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B733" w14:textId="63EC0FAC" w:rsidR="00DA5C44" w:rsidRPr="001E1539" w:rsidRDefault="004D127C" w:rsidP="1E168BF1">
      <w:pPr>
        <w:pStyle w:val="Heading1"/>
        <w:rPr>
          <w:rFonts w:ascii="Times New Roman" w:eastAsia="Times New Roman" w:hAnsi="Times New Roman" w:cs="Times New Roman"/>
          <w:color w:val="auto"/>
        </w:rPr>
      </w:pPr>
      <w:r w:rsidRPr="004D127C">
        <w:rPr>
          <w:color w:val="auto"/>
        </w:rPr>
        <w:t xml:space="preserve">Heterologous protection against Crimean-Congo hemorrhagic fever </w:t>
      </w:r>
      <w:r>
        <w:rPr>
          <w:color w:val="auto"/>
        </w:rPr>
        <w:t xml:space="preserve">in mice </w:t>
      </w:r>
      <w:r w:rsidR="00477B46">
        <w:rPr>
          <w:color w:val="auto"/>
        </w:rPr>
        <w:t>after a</w:t>
      </w:r>
      <w:r w:rsidR="00477B46" w:rsidRPr="004D127C">
        <w:rPr>
          <w:color w:val="auto"/>
        </w:rPr>
        <w:t xml:space="preserve"> </w:t>
      </w:r>
      <w:r w:rsidRPr="004D127C">
        <w:rPr>
          <w:color w:val="auto"/>
        </w:rPr>
        <w:t>single</w:t>
      </w:r>
      <w:r w:rsidR="00477B46">
        <w:rPr>
          <w:color w:val="auto"/>
        </w:rPr>
        <w:t xml:space="preserve"> </w:t>
      </w:r>
      <w:r w:rsidRPr="004D127C">
        <w:rPr>
          <w:color w:val="auto"/>
        </w:rPr>
        <w:t xml:space="preserve">dose </w:t>
      </w:r>
      <w:r w:rsidR="00477B46">
        <w:rPr>
          <w:color w:val="auto"/>
        </w:rPr>
        <w:t xml:space="preserve">of </w:t>
      </w:r>
      <w:r w:rsidRPr="004D127C">
        <w:rPr>
          <w:color w:val="auto"/>
        </w:rPr>
        <w:t>replicon particle vaccine</w:t>
      </w:r>
    </w:p>
    <w:p w14:paraId="0845F62B" w14:textId="77777777" w:rsidR="00FC2D47" w:rsidRPr="009C2292" w:rsidRDefault="00FC2D47" w:rsidP="00DD3E2E">
      <w:pPr>
        <w:spacing w:line="480" w:lineRule="auto"/>
        <w:rPr>
          <w:rFonts w:ascii="Times New Roman" w:hAnsi="Times New Roman" w:cs="Times New Roman"/>
        </w:rPr>
      </w:pPr>
    </w:p>
    <w:p w14:paraId="22D7038E" w14:textId="78F77781" w:rsidR="008D7036" w:rsidRPr="009C2292" w:rsidRDefault="339BAA07" w:rsidP="339BAA07">
      <w:pPr>
        <w:spacing w:line="480" w:lineRule="auto"/>
        <w:rPr>
          <w:rFonts w:ascii="Times New Roman" w:eastAsia="Times New Roman" w:hAnsi="Times New Roman" w:cs="Times New Roman"/>
        </w:rPr>
      </w:pPr>
      <w:r w:rsidRPr="339BAA07">
        <w:rPr>
          <w:rFonts w:ascii="Times New Roman" w:eastAsia="Times New Roman" w:hAnsi="Times New Roman" w:cs="Times New Roman"/>
        </w:rPr>
        <w:t>Jessica R. Spengler</w:t>
      </w:r>
      <w:r w:rsidRPr="339BAA07">
        <w:rPr>
          <w:rFonts w:ascii="Times New Roman" w:eastAsia="Times New Roman" w:hAnsi="Times New Roman" w:cs="Times New Roman"/>
          <w:vertAlign w:val="superscript"/>
        </w:rPr>
        <w:t>*</w:t>
      </w:r>
      <w:r w:rsidRPr="339BAA07">
        <w:rPr>
          <w:rFonts w:ascii="Times New Roman" w:eastAsia="Times New Roman" w:hAnsi="Times New Roman" w:cs="Times New Roman"/>
        </w:rPr>
        <w:t xml:space="preserve">, </w:t>
      </w:r>
      <w:r w:rsidR="00F40204" w:rsidRPr="00755D9F">
        <w:rPr>
          <w:rFonts w:ascii="Times New Roman" w:hAnsi="Times New Roman" w:cs="Times New Roman"/>
        </w:rPr>
        <w:t xml:space="preserve">Stephen R. Welch, </w:t>
      </w:r>
      <w:r w:rsidR="004D127C" w:rsidRPr="004D127C">
        <w:rPr>
          <w:rFonts w:ascii="Times New Roman" w:hAnsi="Times New Roman" w:cs="Times New Roman"/>
        </w:rPr>
        <w:t>Florine E.M. Scholte</w:t>
      </w:r>
      <w:r w:rsidR="004D127C">
        <w:t>,</w:t>
      </w:r>
      <w:r w:rsidR="004D127C" w:rsidRPr="339BAA07">
        <w:rPr>
          <w:rFonts w:ascii="Times New Roman" w:eastAsia="Times New Roman" w:hAnsi="Times New Roman" w:cs="Times New Roman"/>
        </w:rPr>
        <w:t xml:space="preserve"> </w:t>
      </w:r>
      <w:r w:rsidRPr="339BAA07">
        <w:rPr>
          <w:rFonts w:ascii="Times New Roman" w:eastAsia="Times New Roman" w:hAnsi="Times New Roman" w:cs="Times New Roman"/>
        </w:rPr>
        <w:t xml:space="preserve">JoAnn D. Coleman-McCray, </w:t>
      </w:r>
      <w:r w:rsidRPr="00863363">
        <w:rPr>
          <w:rFonts w:ascii="Times New Roman" w:eastAsia="Times New Roman" w:hAnsi="Times New Roman" w:cs="Times New Roman"/>
        </w:rPr>
        <w:t xml:space="preserve">Jessica R. Harmon, </w:t>
      </w:r>
      <w:r w:rsidR="008D0F7F" w:rsidRPr="00863363">
        <w:rPr>
          <w:rFonts w:ascii="Times New Roman" w:eastAsia="Times New Roman" w:hAnsi="Times New Roman" w:cs="Times New Roman"/>
        </w:rPr>
        <w:t xml:space="preserve">Stuart T. Nichol, </w:t>
      </w:r>
      <w:r w:rsidRPr="00863363">
        <w:rPr>
          <w:rFonts w:ascii="Times New Roman" w:eastAsia="Times New Roman" w:hAnsi="Times New Roman" w:cs="Times New Roman"/>
        </w:rPr>
        <w:t>Éric Bergeron, Christina F. Spiropoulou</w:t>
      </w:r>
    </w:p>
    <w:p w14:paraId="2DB0124A" w14:textId="77777777" w:rsidR="008D7036" w:rsidRPr="009C2292" w:rsidRDefault="008D7036" w:rsidP="00DD3E2E">
      <w:pPr>
        <w:spacing w:line="480" w:lineRule="auto"/>
        <w:rPr>
          <w:rStyle w:val="LineNumber"/>
          <w:rFonts w:cs="Times New Roman"/>
        </w:rPr>
      </w:pPr>
    </w:p>
    <w:p w14:paraId="3E8AD8F0" w14:textId="661BACDE" w:rsidR="00110CA0" w:rsidRPr="009C2292" w:rsidRDefault="339BAA07" w:rsidP="339BAA07">
      <w:pPr>
        <w:spacing w:line="480" w:lineRule="auto"/>
        <w:rPr>
          <w:rFonts w:ascii="Times New Roman" w:eastAsia="Times New Roman" w:hAnsi="Times New Roman" w:cs="Times New Roman"/>
        </w:rPr>
      </w:pPr>
      <w:r w:rsidRPr="339BAA07">
        <w:rPr>
          <w:rFonts w:ascii="Times New Roman" w:eastAsia="Times New Roman" w:hAnsi="Times New Roman" w:cs="Times New Roman"/>
        </w:rPr>
        <w:t>Author affiliations:</w:t>
      </w:r>
    </w:p>
    <w:p w14:paraId="5A35263F" w14:textId="736F0336" w:rsidR="007624DC" w:rsidRPr="009C2292" w:rsidRDefault="339BAA07" w:rsidP="339BAA07">
      <w:pPr>
        <w:spacing w:line="480" w:lineRule="auto"/>
        <w:rPr>
          <w:rFonts w:ascii="Times New Roman" w:eastAsia="Times New Roman" w:hAnsi="Times New Roman" w:cs="Times New Roman"/>
        </w:rPr>
      </w:pPr>
      <w:r w:rsidRPr="339BAA07">
        <w:rPr>
          <w:rFonts w:ascii="Times New Roman" w:eastAsia="Times New Roman" w:hAnsi="Times New Roman" w:cs="Times New Roman"/>
        </w:rPr>
        <w:t>Viral Special Pathogens Branch, Division of High</w:t>
      </w:r>
      <w:r w:rsidR="00775702">
        <w:rPr>
          <w:rFonts w:ascii="Times New Roman" w:eastAsia="Times New Roman" w:hAnsi="Times New Roman" w:cs="Times New Roman"/>
        </w:rPr>
        <w:t>-</w:t>
      </w:r>
      <w:r w:rsidRPr="339BAA07">
        <w:rPr>
          <w:rFonts w:ascii="Times New Roman" w:eastAsia="Times New Roman" w:hAnsi="Times New Roman" w:cs="Times New Roman"/>
        </w:rPr>
        <w:t>Consequence Pathogens and Pathology, Centers for Disease Control and Prevention, Atlanta, GA 30333, USA</w:t>
      </w:r>
    </w:p>
    <w:p w14:paraId="2666574D" w14:textId="77777777" w:rsidR="00040ACD" w:rsidRPr="009C2292" w:rsidRDefault="00040ACD" w:rsidP="00DD3E2E">
      <w:pPr>
        <w:spacing w:line="480" w:lineRule="auto"/>
        <w:rPr>
          <w:rFonts w:ascii="Times New Roman" w:hAnsi="Times New Roman" w:cs="Times New Roman"/>
          <w:vertAlign w:val="superscript"/>
        </w:rPr>
      </w:pPr>
    </w:p>
    <w:p w14:paraId="40A08F35" w14:textId="05FA285E" w:rsidR="005A7A16" w:rsidRPr="009C2292" w:rsidRDefault="339BAA07" w:rsidP="339BAA07">
      <w:pPr>
        <w:spacing w:line="480" w:lineRule="auto"/>
        <w:rPr>
          <w:rFonts w:ascii="Times New Roman" w:eastAsia="Times New Roman" w:hAnsi="Times New Roman" w:cs="Times New Roman"/>
        </w:rPr>
      </w:pPr>
      <w:r w:rsidRPr="339BAA07">
        <w:rPr>
          <w:rFonts w:ascii="Times New Roman" w:eastAsia="Times New Roman" w:hAnsi="Times New Roman" w:cs="Times New Roman"/>
          <w:vertAlign w:val="superscript"/>
        </w:rPr>
        <w:t>*</w:t>
      </w:r>
      <w:r w:rsidRPr="339BAA07">
        <w:rPr>
          <w:rFonts w:ascii="Times New Roman" w:eastAsia="Times New Roman" w:hAnsi="Times New Roman" w:cs="Times New Roman"/>
        </w:rPr>
        <w:t>Corresponding author. E-mail: JSpengler@cdc.gov, Tel: +1 404 639 1136. Fax: +1 404 639 1509.</w:t>
      </w:r>
    </w:p>
    <w:p w14:paraId="1EC22E1E" w14:textId="77777777" w:rsidR="00515066" w:rsidRDefault="00515066" w:rsidP="00DD3E2E">
      <w:pPr>
        <w:spacing w:line="480" w:lineRule="auto"/>
        <w:rPr>
          <w:rFonts w:ascii="Times New Roman" w:hAnsi="Times New Roman" w:cs="Times New Roman"/>
        </w:rPr>
      </w:pPr>
    </w:p>
    <w:p w14:paraId="14946322" w14:textId="7ED41353" w:rsidR="005A7A16" w:rsidRPr="009C2292" w:rsidRDefault="00515066" w:rsidP="00DD3E2E">
      <w:pPr>
        <w:spacing w:line="480" w:lineRule="auto"/>
        <w:rPr>
          <w:rFonts w:ascii="Times New Roman" w:hAnsi="Times New Roman" w:cs="Times New Roman"/>
        </w:rPr>
      </w:pPr>
      <w:r w:rsidRPr="00515066">
        <w:rPr>
          <w:rFonts w:ascii="Times New Roman" w:hAnsi="Times New Roman" w:cs="Times New Roman"/>
        </w:rPr>
        <w:t xml:space="preserve">Running title: </w:t>
      </w:r>
      <w:r w:rsidR="004D127C">
        <w:rPr>
          <w:rFonts w:ascii="Times New Roman" w:hAnsi="Times New Roman" w:cs="Times New Roman"/>
        </w:rPr>
        <w:t xml:space="preserve">Heterologous protection against </w:t>
      </w:r>
      <w:r>
        <w:rPr>
          <w:rFonts w:ascii="Times New Roman" w:hAnsi="Times New Roman" w:cs="Times New Roman"/>
        </w:rPr>
        <w:t>Crimean-Congo hemorrhagic fever</w:t>
      </w:r>
    </w:p>
    <w:p w14:paraId="7D37FF23" w14:textId="77777777" w:rsidR="00515066" w:rsidRDefault="00515066" w:rsidP="339BAA07">
      <w:pPr>
        <w:spacing w:line="480" w:lineRule="auto"/>
        <w:outlineLvl w:val="0"/>
        <w:rPr>
          <w:rFonts w:ascii="Times New Roman" w:eastAsia="Times New Roman" w:hAnsi="Times New Roman" w:cs="Times New Roman"/>
        </w:rPr>
      </w:pPr>
    </w:p>
    <w:p w14:paraId="57635ED2" w14:textId="490ACE8F" w:rsidR="00926D22" w:rsidRDefault="339BAA07" w:rsidP="339BAA07">
      <w:pPr>
        <w:spacing w:line="480" w:lineRule="auto"/>
        <w:outlineLvl w:val="0"/>
        <w:rPr>
          <w:rFonts w:ascii="Times New Roman" w:eastAsia="Times New Roman" w:hAnsi="Times New Roman" w:cs="Times New Roman"/>
        </w:rPr>
      </w:pPr>
      <w:r w:rsidRPr="339BAA07">
        <w:rPr>
          <w:rFonts w:ascii="Times New Roman" w:eastAsia="Times New Roman" w:hAnsi="Times New Roman" w:cs="Times New Roman"/>
        </w:rPr>
        <w:t xml:space="preserve">Abstract: </w:t>
      </w:r>
      <w:r w:rsidR="00C74320">
        <w:rPr>
          <w:rFonts w:ascii="Times New Roman" w:eastAsia="Times New Roman" w:hAnsi="Times New Roman" w:cs="Times New Roman"/>
        </w:rPr>
        <w:t>7</w:t>
      </w:r>
      <w:r w:rsidR="003925B9">
        <w:rPr>
          <w:rFonts w:ascii="Times New Roman" w:eastAsia="Times New Roman" w:hAnsi="Times New Roman" w:cs="Times New Roman"/>
        </w:rPr>
        <w:t>2</w:t>
      </w:r>
    </w:p>
    <w:p w14:paraId="01230D86" w14:textId="5A0EBEDD" w:rsidR="00C774B8" w:rsidRPr="009C2292" w:rsidRDefault="339BAA07" w:rsidP="339BAA07">
      <w:pPr>
        <w:spacing w:line="480" w:lineRule="auto"/>
        <w:rPr>
          <w:rFonts w:ascii="Times New Roman" w:eastAsia="Times New Roman" w:hAnsi="Times New Roman" w:cs="Times New Roman"/>
        </w:rPr>
      </w:pPr>
      <w:r w:rsidRPr="339BAA07">
        <w:rPr>
          <w:rFonts w:ascii="Times New Roman" w:eastAsia="Times New Roman" w:hAnsi="Times New Roman" w:cs="Times New Roman"/>
        </w:rPr>
        <w:t>B</w:t>
      </w:r>
      <w:r w:rsidR="00B14FC5">
        <w:rPr>
          <w:rFonts w:ascii="Times New Roman" w:eastAsia="Times New Roman" w:hAnsi="Times New Roman" w:cs="Times New Roman"/>
        </w:rPr>
        <w:t xml:space="preserve">ody: </w:t>
      </w:r>
      <w:r w:rsidR="00915858">
        <w:rPr>
          <w:rFonts w:ascii="Times New Roman" w:eastAsia="Times New Roman" w:hAnsi="Times New Roman" w:cs="Times New Roman"/>
        </w:rPr>
        <w:t>1</w:t>
      </w:r>
      <w:r w:rsidR="003925B9">
        <w:rPr>
          <w:rFonts w:ascii="Times New Roman" w:eastAsia="Times New Roman" w:hAnsi="Times New Roman" w:cs="Times New Roman"/>
        </w:rPr>
        <w:t>,</w:t>
      </w:r>
      <w:r w:rsidR="004F1649">
        <w:rPr>
          <w:rFonts w:ascii="Times New Roman" w:eastAsia="Times New Roman" w:hAnsi="Times New Roman" w:cs="Times New Roman"/>
        </w:rPr>
        <w:t>7</w:t>
      </w:r>
      <w:r w:rsidR="007565D1">
        <w:rPr>
          <w:rFonts w:ascii="Times New Roman" w:eastAsia="Times New Roman" w:hAnsi="Times New Roman" w:cs="Times New Roman"/>
        </w:rPr>
        <w:t>95</w:t>
      </w:r>
    </w:p>
    <w:p w14:paraId="43BCE2F6" w14:textId="4B5BC4F1" w:rsidR="00FB53A6" w:rsidRPr="00B539E2" w:rsidRDefault="00FB53A6" w:rsidP="00623500">
      <w:pPr>
        <w:spacing w:line="480" w:lineRule="auto"/>
        <w:rPr>
          <w:rFonts w:ascii="Times New Roman" w:hAnsi="Times New Roman" w:cs="Times New Roman"/>
        </w:rPr>
      </w:pPr>
      <w:r w:rsidRPr="00623500">
        <w:rPr>
          <w:rFonts w:ascii="Times New Roman" w:eastAsia="Times New Roman" w:hAnsi="Times New Roman" w:cs="Times New Roman"/>
          <w:bCs/>
          <w:sz w:val="28"/>
        </w:rPr>
        <w:br w:type="page"/>
      </w:r>
    </w:p>
    <w:p w14:paraId="2721844C" w14:textId="5ED59B8A" w:rsidR="00293C2F" w:rsidRPr="002E019E" w:rsidRDefault="002E019E" w:rsidP="339BAA07">
      <w:pPr>
        <w:spacing w:line="480" w:lineRule="auto"/>
        <w:outlineLvl w:val="0"/>
        <w:rPr>
          <w:rFonts w:ascii="Times New Roman" w:eastAsia="Times New Roman" w:hAnsi="Times New Roman" w:cs="Times New Roman"/>
          <w:b/>
          <w:bCs/>
          <w:sz w:val="28"/>
        </w:rPr>
      </w:pPr>
      <w:r>
        <w:rPr>
          <w:rFonts w:ascii="Times New Roman" w:eastAsia="Times New Roman" w:hAnsi="Times New Roman" w:cs="Times New Roman"/>
          <w:b/>
          <w:bCs/>
          <w:sz w:val="28"/>
        </w:rPr>
        <w:lastRenderedPageBreak/>
        <w:t>Abstract</w:t>
      </w:r>
    </w:p>
    <w:p w14:paraId="0BCD7A77" w14:textId="3D38D866" w:rsidR="00E131B9" w:rsidRPr="002803AD" w:rsidRDefault="006B5DEE" w:rsidP="339BAA07">
      <w:pPr>
        <w:spacing w:line="480" w:lineRule="auto"/>
        <w:rPr>
          <w:rFonts w:ascii="Times New Roman" w:eastAsia="Times New Roman" w:hAnsi="Times New Roman" w:cs="Times New Roman"/>
          <w:bCs/>
        </w:rPr>
      </w:pPr>
      <w:r>
        <w:rPr>
          <w:rFonts w:ascii="Times New Roman" w:eastAsia="Times New Roman" w:hAnsi="Times New Roman" w:cs="Times New Roman"/>
          <w:bCs/>
        </w:rPr>
        <w:t xml:space="preserve">No vaccines are currently licensed </w:t>
      </w:r>
      <w:r w:rsidR="00C00E84">
        <w:rPr>
          <w:rFonts w:ascii="Times New Roman" w:eastAsia="Times New Roman" w:hAnsi="Times New Roman" w:cs="Times New Roman"/>
          <w:bCs/>
        </w:rPr>
        <w:t>to prevent</w:t>
      </w:r>
      <w:r>
        <w:rPr>
          <w:rFonts w:ascii="Times New Roman" w:eastAsia="Times New Roman" w:hAnsi="Times New Roman" w:cs="Times New Roman"/>
          <w:bCs/>
        </w:rPr>
        <w:t xml:space="preserve"> </w:t>
      </w:r>
      <w:r w:rsidR="00E131B9" w:rsidRPr="002803AD">
        <w:rPr>
          <w:rFonts w:ascii="Times New Roman" w:eastAsia="Times New Roman" w:hAnsi="Times New Roman" w:cs="Times New Roman"/>
          <w:bCs/>
        </w:rPr>
        <w:t>Crimean-Congo hemorrhagic fever virus (CCHFV) infection</w:t>
      </w:r>
      <w:r>
        <w:rPr>
          <w:rFonts w:ascii="Times New Roman" w:eastAsia="Times New Roman" w:hAnsi="Times New Roman" w:cs="Times New Roman"/>
          <w:bCs/>
        </w:rPr>
        <w:t xml:space="preserve">, which can </w:t>
      </w:r>
      <w:r w:rsidR="009B1EAB">
        <w:rPr>
          <w:rFonts w:ascii="Times New Roman" w:eastAsia="Times New Roman" w:hAnsi="Times New Roman" w:cs="Times New Roman"/>
          <w:bCs/>
        </w:rPr>
        <w:t>cause</w:t>
      </w:r>
      <w:r w:rsidR="00E131B9" w:rsidRPr="002803AD">
        <w:rPr>
          <w:rFonts w:ascii="Times New Roman" w:eastAsia="Times New Roman" w:hAnsi="Times New Roman" w:cs="Times New Roman"/>
          <w:bCs/>
        </w:rPr>
        <w:t xml:space="preserve"> mild self-limiting clinical signs or severe</w:t>
      </w:r>
      <w:r w:rsidR="00C00E84">
        <w:rPr>
          <w:rFonts w:ascii="Times New Roman" w:eastAsia="Times New Roman" w:hAnsi="Times New Roman" w:cs="Times New Roman"/>
          <w:bCs/>
        </w:rPr>
        <w:t>, often</w:t>
      </w:r>
      <w:r w:rsidR="00E131B9" w:rsidRPr="002803AD">
        <w:rPr>
          <w:rFonts w:ascii="Times New Roman" w:eastAsia="Times New Roman" w:hAnsi="Times New Roman" w:cs="Times New Roman"/>
          <w:bCs/>
        </w:rPr>
        <w:t xml:space="preserve"> fatal hemorrhagic fever disease. Here we </w:t>
      </w:r>
      <w:r w:rsidR="009B1EAB">
        <w:rPr>
          <w:rFonts w:ascii="Times New Roman" w:eastAsia="Times New Roman" w:hAnsi="Times New Roman" w:cs="Times New Roman"/>
          <w:bCs/>
        </w:rPr>
        <w:t>continue</w:t>
      </w:r>
      <w:r w:rsidR="004D7008">
        <w:rPr>
          <w:rFonts w:ascii="Times New Roman" w:eastAsia="Times New Roman" w:hAnsi="Times New Roman" w:cs="Times New Roman"/>
          <w:bCs/>
        </w:rPr>
        <w:t>d</w:t>
      </w:r>
      <w:r w:rsidR="009B1EAB">
        <w:rPr>
          <w:rFonts w:ascii="Times New Roman" w:eastAsia="Times New Roman" w:hAnsi="Times New Roman" w:cs="Times New Roman"/>
          <w:bCs/>
        </w:rPr>
        <w:t xml:space="preserve"> </w:t>
      </w:r>
      <w:r w:rsidR="00E131B9" w:rsidRPr="002803AD">
        <w:rPr>
          <w:rFonts w:ascii="Times New Roman" w:eastAsia="Times New Roman" w:hAnsi="Times New Roman" w:cs="Times New Roman"/>
          <w:bCs/>
        </w:rPr>
        <w:t>investigat</w:t>
      </w:r>
      <w:r w:rsidR="009B1EAB">
        <w:rPr>
          <w:rFonts w:ascii="Times New Roman" w:eastAsia="Times New Roman" w:hAnsi="Times New Roman" w:cs="Times New Roman"/>
          <w:bCs/>
        </w:rPr>
        <w:t>ions into</w:t>
      </w:r>
      <w:r w:rsidR="00E131B9" w:rsidRPr="002803AD">
        <w:rPr>
          <w:rFonts w:ascii="Times New Roman" w:eastAsia="Times New Roman" w:hAnsi="Times New Roman" w:cs="Times New Roman"/>
          <w:bCs/>
        </w:rPr>
        <w:t xml:space="preserve"> the utility of </w:t>
      </w:r>
      <w:r w:rsidR="009B1EAB">
        <w:rPr>
          <w:rFonts w:ascii="Times New Roman" w:eastAsia="Times New Roman" w:hAnsi="Times New Roman" w:cs="Times New Roman"/>
          <w:bCs/>
        </w:rPr>
        <w:t>a</w:t>
      </w:r>
      <w:r w:rsidR="00E131B9" w:rsidRPr="002803AD">
        <w:rPr>
          <w:rFonts w:ascii="Times New Roman" w:eastAsia="Times New Roman" w:hAnsi="Times New Roman" w:cs="Times New Roman"/>
          <w:bCs/>
        </w:rPr>
        <w:t xml:space="preserve"> </w:t>
      </w:r>
      <w:r w:rsidR="009B1EAB">
        <w:rPr>
          <w:rFonts w:ascii="Times New Roman" w:eastAsia="Times New Roman" w:hAnsi="Times New Roman" w:cs="Times New Roman"/>
          <w:bCs/>
        </w:rPr>
        <w:t>single</w:t>
      </w:r>
      <w:r w:rsidR="00477B46">
        <w:rPr>
          <w:rFonts w:ascii="Times New Roman" w:eastAsia="Times New Roman" w:hAnsi="Times New Roman" w:cs="Times New Roman"/>
          <w:bCs/>
        </w:rPr>
        <w:t>-</w:t>
      </w:r>
      <w:r w:rsidR="009B1EAB">
        <w:rPr>
          <w:rFonts w:ascii="Times New Roman" w:eastAsia="Times New Roman" w:hAnsi="Times New Roman" w:cs="Times New Roman"/>
          <w:bCs/>
        </w:rPr>
        <w:t>dose</w:t>
      </w:r>
      <w:r w:rsidR="00141946">
        <w:rPr>
          <w:rFonts w:ascii="Times New Roman" w:eastAsia="Times New Roman" w:hAnsi="Times New Roman" w:cs="Times New Roman"/>
          <w:bCs/>
        </w:rPr>
        <w:t xml:space="preserve"> virus</w:t>
      </w:r>
      <w:r w:rsidR="009B1EAB">
        <w:rPr>
          <w:rFonts w:ascii="Times New Roman" w:eastAsia="Times New Roman" w:hAnsi="Times New Roman" w:cs="Times New Roman"/>
          <w:bCs/>
        </w:rPr>
        <w:t xml:space="preserve"> </w:t>
      </w:r>
      <w:r w:rsidR="009B1EAB" w:rsidRPr="002803AD">
        <w:rPr>
          <w:rFonts w:ascii="Times New Roman" w:eastAsia="Times New Roman" w:hAnsi="Times New Roman" w:cs="Times New Roman"/>
          <w:bCs/>
        </w:rPr>
        <w:t>replicon particle</w:t>
      </w:r>
      <w:r w:rsidR="00141946">
        <w:rPr>
          <w:rFonts w:ascii="Times New Roman" w:eastAsia="Times New Roman" w:hAnsi="Times New Roman" w:cs="Times New Roman"/>
          <w:bCs/>
        </w:rPr>
        <w:t xml:space="preserve"> (VRP)</w:t>
      </w:r>
      <w:r w:rsidR="009B1EAB" w:rsidRPr="002803AD">
        <w:rPr>
          <w:rFonts w:ascii="Times New Roman" w:eastAsia="Times New Roman" w:hAnsi="Times New Roman" w:cs="Times New Roman"/>
          <w:bCs/>
        </w:rPr>
        <w:t xml:space="preserve"> vaccine </w:t>
      </w:r>
      <w:r w:rsidR="00F02B77">
        <w:rPr>
          <w:rFonts w:ascii="Times New Roman" w:eastAsia="Times New Roman" w:hAnsi="Times New Roman" w:cs="Times New Roman"/>
          <w:bCs/>
        </w:rPr>
        <w:t xml:space="preserve">regimen </w:t>
      </w:r>
      <w:r w:rsidR="00E131B9" w:rsidRPr="002803AD">
        <w:rPr>
          <w:rFonts w:ascii="Times New Roman" w:eastAsia="Times New Roman" w:hAnsi="Times New Roman" w:cs="Times New Roman"/>
          <w:bCs/>
        </w:rPr>
        <w:t xml:space="preserve">by assessing protection against </w:t>
      </w:r>
      <w:r w:rsidR="00F02B77">
        <w:rPr>
          <w:rFonts w:ascii="Times New Roman" w:eastAsia="Times New Roman" w:hAnsi="Times New Roman" w:cs="Times New Roman"/>
          <w:bCs/>
        </w:rPr>
        <w:t>Turkey or Oman strains of CCHFV</w:t>
      </w:r>
      <w:r w:rsidR="00E131B9" w:rsidRPr="002803AD">
        <w:rPr>
          <w:rFonts w:ascii="Times New Roman" w:eastAsia="Times New Roman" w:hAnsi="Times New Roman" w:cs="Times New Roman"/>
          <w:bCs/>
        </w:rPr>
        <w:t xml:space="preserve">. We found that all </w:t>
      </w:r>
      <w:r w:rsidR="00202051">
        <w:rPr>
          <w:rFonts w:ascii="Times New Roman" w:eastAsia="Times New Roman" w:hAnsi="Times New Roman" w:cs="Times New Roman"/>
          <w:bCs/>
        </w:rPr>
        <w:t>mice</w:t>
      </w:r>
      <w:r w:rsidR="00202051" w:rsidRPr="002803AD">
        <w:rPr>
          <w:rFonts w:ascii="Times New Roman" w:eastAsia="Times New Roman" w:hAnsi="Times New Roman" w:cs="Times New Roman"/>
          <w:bCs/>
        </w:rPr>
        <w:t xml:space="preserve"> </w:t>
      </w:r>
      <w:r w:rsidR="00E131B9" w:rsidRPr="002803AD">
        <w:rPr>
          <w:rFonts w:ascii="Times New Roman" w:eastAsia="Times New Roman" w:hAnsi="Times New Roman" w:cs="Times New Roman"/>
          <w:bCs/>
        </w:rPr>
        <w:t>were completely protected from disease</w:t>
      </w:r>
      <w:r w:rsidR="00117A9F" w:rsidRPr="002803AD">
        <w:rPr>
          <w:rFonts w:ascii="Times New Roman" w:eastAsia="Times New Roman" w:hAnsi="Times New Roman" w:cs="Times New Roman"/>
          <w:bCs/>
        </w:rPr>
        <w:t xml:space="preserve">, </w:t>
      </w:r>
      <w:r w:rsidR="009B1EAB">
        <w:rPr>
          <w:rFonts w:ascii="Times New Roman" w:eastAsia="Times New Roman" w:hAnsi="Times New Roman" w:cs="Times New Roman"/>
          <w:bCs/>
        </w:rPr>
        <w:t>supporting</w:t>
      </w:r>
      <w:r w:rsidR="00E131B9" w:rsidRPr="002803AD">
        <w:rPr>
          <w:rFonts w:ascii="Times New Roman" w:eastAsia="Times New Roman" w:hAnsi="Times New Roman" w:cs="Times New Roman"/>
          <w:bCs/>
        </w:rPr>
        <w:t xml:space="preserve"> </w:t>
      </w:r>
      <w:r w:rsidR="009B1EAB">
        <w:rPr>
          <w:rFonts w:ascii="Times New Roman" w:eastAsia="Times New Roman" w:hAnsi="Times New Roman" w:cs="Times New Roman"/>
          <w:bCs/>
        </w:rPr>
        <w:t>broad</w:t>
      </w:r>
      <w:r w:rsidR="00E131B9" w:rsidRPr="002803AD">
        <w:rPr>
          <w:rFonts w:ascii="Times New Roman" w:eastAsia="Times New Roman" w:hAnsi="Times New Roman" w:cs="Times New Roman"/>
          <w:bCs/>
        </w:rPr>
        <w:t xml:space="preserve"> applicability of </w:t>
      </w:r>
      <w:r w:rsidR="009B1EAB">
        <w:rPr>
          <w:rFonts w:ascii="Times New Roman" w:eastAsia="Times New Roman" w:hAnsi="Times New Roman" w:cs="Times New Roman"/>
          <w:bCs/>
        </w:rPr>
        <w:t>this</w:t>
      </w:r>
      <w:r w:rsidR="00E131B9" w:rsidRPr="002803AD">
        <w:rPr>
          <w:rFonts w:ascii="Times New Roman" w:eastAsia="Times New Roman" w:hAnsi="Times New Roman" w:cs="Times New Roman"/>
          <w:bCs/>
        </w:rPr>
        <w:t xml:space="preserve"> platform for CCHFV prevention.</w:t>
      </w:r>
    </w:p>
    <w:p w14:paraId="39670528" w14:textId="77777777" w:rsidR="00E131B9" w:rsidRDefault="00E131B9" w:rsidP="339BAA07">
      <w:pPr>
        <w:spacing w:line="480" w:lineRule="auto"/>
        <w:rPr>
          <w:rFonts w:ascii="Times New Roman" w:eastAsia="Times New Roman" w:hAnsi="Times New Roman" w:cs="Times New Roman"/>
          <w:bCs/>
          <w:sz w:val="28"/>
        </w:rPr>
      </w:pPr>
    </w:p>
    <w:p w14:paraId="66FDEE08" w14:textId="6FA441F9" w:rsidR="00E301B6" w:rsidRDefault="339BAA07" w:rsidP="00081C80">
      <w:pPr>
        <w:spacing w:line="480" w:lineRule="auto"/>
        <w:rPr>
          <w:rFonts w:ascii="Times New Roman" w:eastAsia="Times New Roman" w:hAnsi="Times New Roman" w:cs="Times New Roman"/>
          <w:b/>
          <w:bCs/>
        </w:rPr>
      </w:pPr>
      <w:r w:rsidRPr="339BAA07">
        <w:rPr>
          <w:rFonts w:ascii="Times New Roman" w:eastAsia="Times New Roman" w:hAnsi="Times New Roman" w:cs="Times New Roman"/>
        </w:rPr>
        <w:t xml:space="preserve">Key words: Crimean-Congo hemorrhagic fever, virus, hemorrhagic fever, </w:t>
      </w:r>
      <w:r w:rsidR="00D80E61">
        <w:rPr>
          <w:rFonts w:ascii="Times New Roman" w:eastAsia="Times New Roman" w:hAnsi="Times New Roman" w:cs="Times New Roman"/>
        </w:rPr>
        <w:t>IFNAR</w:t>
      </w:r>
      <w:r w:rsidR="00B95CB9" w:rsidRPr="00800FD3">
        <w:rPr>
          <w:rFonts w:eastAsia="Times New Roman"/>
          <w:vertAlign w:val="superscript"/>
        </w:rPr>
        <w:t>-/-</w:t>
      </w:r>
      <w:r w:rsidR="00375B53">
        <w:rPr>
          <w:rFonts w:ascii="Times New Roman" w:eastAsia="Times New Roman" w:hAnsi="Times New Roman" w:cs="Times New Roman"/>
        </w:rPr>
        <w:t xml:space="preserve"> </w:t>
      </w:r>
      <w:r w:rsidRPr="339BAA07">
        <w:rPr>
          <w:rFonts w:ascii="Times New Roman" w:eastAsia="Times New Roman" w:hAnsi="Times New Roman" w:cs="Times New Roman"/>
        </w:rPr>
        <w:t xml:space="preserve">mice, disease, </w:t>
      </w:r>
      <w:r w:rsidR="00D80E61">
        <w:rPr>
          <w:rFonts w:ascii="Times New Roman" w:eastAsia="Times New Roman" w:hAnsi="Times New Roman" w:cs="Times New Roman"/>
        </w:rPr>
        <w:t>vaccine, heterologous protection</w:t>
      </w:r>
      <w:r w:rsidR="007E2230">
        <w:rPr>
          <w:rFonts w:ascii="Times New Roman" w:eastAsia="Times New Roman" w:hAnsi="Times New Roman" w:cs="Times New Roman"/>
        </w:rPr>
        <w:t>, VRP, replicon particle</w:t>
      </w:r>
      <w:r w:rsidR="00E301B6">
        <w:rPr>
          <w:rFonts w:ascii="Times New Roman" w:eastAsia="Times New Roman" w:hAnsi="Times New Roman" w:cs="Times New Roman"/>
          <w:b/>
          <w:bCs/>
        </w:rPr>
        <w:br w:type="page"/>
      </w:r>
    </w:p>
    <w:p w14:paraId="19DD7533" w14:textId="0EB5F0E3" w:rsidR="001A1BBE" w:rsidRDefault="004B667E" w:rsidP="001A1BBE">
      <w:pPr>
        <w:spacing w:line="480" w:lineRule="auto"/>
        <w:ind w:firstLine="720"/>
        <w:rPr>
          <w:rFonts w:ascii="Times New Roman" w:eastAsia="Times New Roman" w:hAnsi="Times New Roman" w:cs="Times New Roman"/>
          <w:color w:val="000000" w:themeColor="text1"/>
        </w:rPr>
      </w:pPr>
      <w:r w:rsidRPr="004B667E">
        <w:rPr>
          <w:rFonts w:ascii="Times New Roman" w:eastAsia="Times New Roman" w:hAnsi="Times New Roman" w:cs="Times New Roman"/>
          <w:color w:val="000000" w:themeColor="text1"/>
        </w:rPr>
        <w:lastRenderedPageBreak/>
        <w:t>Crimean-Congo hemorrhagic fever (CCHF) is caused by the t</w:t>
      </w:r>
      <w:r w:rsidR="00160BE3" w:rsidRPr="004B667E">
        <w:rPr>
          <w:rFonts w:ascii="Times New Roman" w:eastAsia="Times New Roman" w:hAnsi="Times New Roman" w:cs="Times New Roman"/>
          <w:color w:val="000000" w:themeColor="text1"/>
        </w:rPr>
        <w:t xml:space="preserve">ick-borne </w:t>
      </w:r>
      <w:r w:rsidR="004E7BD5" w:rsidRPr="004B667E">
        <w:rPr>
          <w:rFonts w:ascii="Times New Roman" w:eastAsia="Times New Roman" w:hAnsi="Times New Roman" w:cs="Times New Roman"/>
          <w:color w:val="000000" w:themeColor="text1"/>
        </w:rPr>
        <w:t xml:space="preserve">Crimean-Congo </w:t>
      </w:r>
      <w:r w:rsidR="004E7BD5" w:rsidRPr="00645FE2">
        <w:rPr>
          <w:rFonts w:ascii="Times New Roman" w:eastAsia="Times New Roman" w:hAnsi="Times New Roman" w:cs="Times New Roman"/>
          <w:color w:val="000000" w:themeColor="text1"/>
        </w:rPr>
        <w:t>hemorrhagic fever virus (CCHF</w:t>
      </w:r>
      <w:r w:rsidR="00B464C3" w:rsidRPr="00645FE2">
        <w:rPr>
          <w:rFonts w:ascii="Times New Roman" w:eastAsia="Times New Roman" w:hAnsi="Times New Roman" w:cs="Times New Roman"/>
          <w:color w:val="000000" w:themeColor="text1"/>
        </w:rPr>
        <w:t>V</w:t>
      </w:r>
      <w:r w:rsidR="00D410A2" w:rsidRPr="00645FE2">
        <w:rPr>
          <w:rFonts w:ascii="Times New Roman" w:eastAsia="Times New Roman" w:hAnsi="Times New Roman" w:cs="Times New Roman"/>
          <w:color w:val="000000" w:themeColor="text1"/>
        </w:rPr>
        <w:t xml:space="preserve">; </w:t>
      </w:r>
      <w:r w:rsidRPr="00645FE2">
        <w:rPr>
          <w:rFonts w:ascii="Times New Roman" w:eastAsia="Times New Roman" w:hAnsi="Times New Roman" w:cs="Times New Roman"/>
          <w:color w:val="000000" w:themeColor="text1"/>
        </w:rPr>
        <w:t xml:space="preserve">order </w:t>
      </w:r>
      <w:r w:rsidRPr="00645FE2">
        <w:rPr>
          <w:rFonts w:ascii="Times New Roman" w:eastAsia="Times New Roman" w:hAnsi="Times New Roman" w:cs="Times New Roman"/>
          <w:i/>
          <w:iCs/>
          <w:color w:val="000000" w:themeColor="text1"/>
        </w:rPr>
        <w:t>Bunyavirales</w:t>
      </w:r>
      <w:r w:rsidRPr="00645FE2">
        <w:rPr>
          <w:rFonts w:ascii="Times New Roman" w:eastAsia="Times New Roman" w:hAnsi="Times New Roman" w:cs="Times New Roman"/>
          <w:color w:val="000000" w:themeColor="text1"/>
        </w:rPr>
        <w:t>;</w:t>
      </w:r>
      <w:r w:rsidR="005A1140">
        <w:rPr>
          <w:rFonts w:ascii="Times New Roman" w:eastAsia="Times New Roman" w:hAnsi="Times New Roman" w:cs="Times New Roman"/>
          <w:color w:val="000000" w:themeColor="text1"/>
        </w:rPr>
        <w:t xml:space="preserve"> </w:t>
      </w:r>
      <w:r w:rsidRPr="00645FE2">
        <w:rPr>
          <w:rFonts w:ascii="Times New Roman" w:eastAsia="Times New Roman" w:hAnsi="Times New Roman" w:cs="Times New Roman"/>
          <w:color w:val="000000" w:themeColor="text1"/>
        </w:rPr>
        <w:t>family</w:t>
      </w:r>
      <w:r w:rsidR="00B83BB6" w:rsidRPr="00645FE2">
        <w:rPr>
          <w:rFonts w:ascii="Times New Roman" w:eastAsia="Times New Roman" w:hAnsi="Times New Roman" w:cs="Times New Roman"/>
          <w:color w:val="000000" w:themeColor="text1"/>
        </w:rPr>
        <w:t xml:space="preserve"> </w:t>
      </w:r>
      <w:r w:rsidR="00E23193" w:rsidRPr="00645FE2">
        <w:rPr>
          <w:rFonts w:ascii="Times New Roman" w:eastAsia="Times New Roman" w:hAnsi="Times New Roman" w:cs="Times New Roman"/>
          <w:i/>
          <w:iCs/>
          <w:color w:val="000000" w:themeColor="text1"/>
        </w:rPr>
        <w:t>Nairovir</w:t>
      </w:r>
      <w:r w:rsidRPr="00645FE2">
        <w:rPr>
          <w:rFonts w:ascii="Times New Roman" w:eastAsia="Times New Roman" w:hAnsi="Times New Roman" w:cs="Times New Roman"/>
          <w:i/>
          <w:iCs/>
          <w:color w:val="000000" w:themeColor="text1"/>
        </w:rPr>
        <w:t>idae</w:t>
      </w:r>
      <w:r w:rsidR="00B23C15" w:rsidRPr="00645FE2">
        <w:rPr>
          <w:rFonts w:ascii="Times New Roman" w:eastAsia="Times New Roman" w:hAnsi="Times New Roman" w:cs="Times New Roman"/>
          <w:color w:val="000000" w:themeColor="text1"/>
        </w:rPr>
        <w:t>)</w:t>
      </w:r>
      <w:r w:rsidRPr="00645FE2">
        <w:rPr>
          <w:rFonts w:ascii="Times New Roman" w:eastAsia="Times New Roman" w:hAnsi="Times New Roman" w:cs="Times New Roman"/>
          <w:color w:val="000000" w:themeColor="text1"/>
        </w:rPr>
        <w:t>.</w:t>
      </w:r>
      <w:r w:rsidR="00A23FF8" w:rsidRPr="00645FE2">
        <w:rPr>
          <w:rFonts w:ascii="Times New Roman" w:eastAsia="Times New Roman" w:hAnsi="Times New Roman" w:cs="Times New Roman"/>
          <w:color w:val="000000" w:themeColor="text1"/>
        </w:rPr>
        <w:t xml:space="preserve"> </w:t>
      </w:r>
      <w:r w:rsidR="00645FE2" w:rsidRPr="00645FE2">
        <w:rPr>
          <w:rFonts w:ascii="Times New Roman" w:eastAsia="Times New Roman" w:hAnsi="Times New Roman" w:cs="Times New Roman"/>
          <w:color w:val="000000" w:themeColor="text1"/>
        </w:rPr>
        <w:t xml:space="preserve">Disease can vary from mild, non-specific febrile illness to severe hemorrhagic clinical signs. </w:t>
      </w:r>
      <w:r w:rsidR="00A23FF8" w:rsidRPr="00645FE2">
        <w:rPr>
          <w:rFonts w:ascii="Times New Roman" w:eastAsia="Times New Roman" w:hAnsi="Times New Roman" w:cs="Times New Roman"/>
          <w:color w:val="000000" w:themeColor="text1"/>
        </w:rPr>
        <w:t xml:space="preserve">Despite a wide </w:t>
      </w:r>
      <w:r w:rsidR="00A23FF8">
        <w:rPr>
          <w:rFonts w:ascii="Times New Roman" w:eastAsia="Times New Roman" w:hAnsi="Times New Roman" w:cs="Times New Roman"/>
          <w:color w:val="000000" w:themeColor="text1"/>
        </w:rPr>
        <w:t>endemic range</w:t>
      </w:r>
      <w:r w:rsidR="007E678F">
        <w:rPr>
          <w:rFonts w:ascii="Times New Roman" w:eastAsia="Times New Roman" w:hAnsi="Times New Roman" w:cs="Times New Roman"/>
          <w:color w:val="000000" w:themeColor="text1"/>
        </w:rPr>
        <w:t>,</w:t>
      </w:r>
      <w:r w:rsidR="00A23FF8">
        <w:rPr>
          <w:rFonts w:ascii="Times New Roman" w:eastAsia="Times New Roman" w:hAnsi="Times New Roman" w:cs="Times New Roman"/>
          <w:color w:val="000000" w:themeColor="text1"/>
        </w:rPr>
        <w:t xml:space="preserve"> </w:t>
      </w:r>
      <w:r w:rsidR="007E678F">
        <w:rPr>
          <w:rFonts w:ascii="Times New Roman" w:eastAsia="Times New Roman" w:hAnsi="Times New Roman" w:cs="Times New Roman"/>
          <w:color w:val="000000" w:themeColor="text1"/>
        </w:rPr>
        <w:t>including</w:t>
      </w:r>
      <w:r w:rsidR="00C84C83">
        <w:rPr>
          <w:rFonts w:ascii="Times New Roman" w:eastAsia="Times New Roman" w:hAnsi="Times New Roman" w:cs="Times New Roman"/>
          <w:color w:val="000000" w:themeColor="text1"/>
        </w:rPr>
        <w:t xml:space="preserve"> </w:t>
      </w:r>
      <w:r w:rsidR="007E678F">
        <w:rPr>
          <w:rFonts w:ascii="Times New Roman" w:eastAsia="Times New Roman" w:hAnsi="Times New Roman" w:cs="Times New Roman"/>
          <w:color w:val="000000" w:themeColor="text1"/>
        </w:rPr>
        <w:t>areas</w:t>
      </w:r>
      <w:r w:rsidR="00C84C83">
        <w:rPr>
          <w:rFonts w:ascii="Times New Roman" w:eastAsia="Times New Roman" w:hAnsi="Times New Roman" w:cs="Times New Roman"/>
          <w:color w:val="000000" w:themeColor="text1"/>
        </w:rPr>
        <w:t xml:space="preserve"> </w:t>
      </w:r>
      <w:r w:rsidR="00477B46">
        <w:rPr>
          <w:rFonts w:ascii="Times New Roman" w:eastAsia="Times New Roman" w:hAnsi="Times New Roman" w:cs="Times New Roman"/>
          <w:color w:val="000000" w:themeColor="text1"/>
        </w:rPr>
        <w:t xml:space="preserve">of </w:t>
      </w:r>
      <w:r w:rsidR="00645FE2">
        <w:rPr>
          <w:rFonts w:ascii="Times New Roman" w:eastAsia="Times New Roman" w:hAnsi="Times New Roman" w:cs="Times New Roman"/>
          <w:color w:val="000000" w:themeColor="text1"/>
        </w:rPr>
        <w:t xml:space="preserve">Europe, </w:t>
      </w:r>
      <w:r w:rsidR="001D3F59">
        <w:rPr>
          <w:rFonts w:ascii="Times New Roman" w:eastAsia="Times New Roman" w:hAnsi="Times New Roman" w:cs="Times New Roman"/>
          <w:color w:val="000000" w:themeColor="text1"/>
        </w:rPr>
        <w:t xml:space="preserve">the Middle East, </w:t>
      </w:r>
      <w:r w:rsidR="00C84C83">
        <w:rPr>
          <w:rFonts w:ascii="Times New Roman" w:eastAsia="Times New Roman" w:hAnsi="Times New Roman" w:cs="Times New Roman"/>
          <w:color w:val="000000" w:themeColor="text1"/>
        </w:rPr>
        <w:t>Asia</w:t>
      </w:r>
      <w:r w:rsidR="00645FE2">
        <w:rPr>
          <w:rFonts w:ascii="Times New Roman" w:eastAsia="Times New Roman" w:hAnsi="Times New Roman" w:cs="Times New Roman"/>
          <w:color w:val="000000" w:themeColor="text1"/>
        </w:rPr>
        <w:t xml:space="preserve">, </w:t>
      </w:r>
      <w:r w:rsidR="00C84C83">
        <w:rPr>
          <w:rFonts w:ascii="Times New Roman" w:eastAsia="Times New Roman" w:hAnsi="Times New Roman" w:cs="Times New Roman"/>
          <w:color w:val="000000" w:themeColor="text1"/>
        </w:rPr>
        <w:t>and Africa, along with</w:t>
      </w:r>
      <w:r w:rsidR="00A23FF8">
        <w:rPr>
          <w:rFonts w:ascii="Times New Roman" w:eastAsia="Times New Roman" w:hAnsi="Times New Roman" w:cs="Times New Roman"/>
          <w:color w:val="000000" w:themeColor="text1"/>
        </w:rPr>
        <w:t xml:space="preserve"> well-documented person-to-person transmission, no approved therapeutics or vaccines exist for treat</w:t>
      </w:r>
      <w:r w:rsidR="00C84C83">
        <w:rPr>
          <w:rFonts w:ascii="Times New Roman" w:eastAsia="Times New Roman" w:hAnsi="Times New Roman" w:cs="Times New Roman"/>
          <w:color w:val="000000" w:themeColor="text1"/>
        </w:rPr>
        <w:t>ment</w:t>
      </w:r>
      <w:r w:rsidR="00A23FF8">
        <w:rPr>
          <w:rFonts w:ascii="Times New Roman" w:eastAsia="Times New Roman" w:hAnsi="Times New Roman" w:cs="Times New Roman"/>
          <w:color w:val="000000" w:themeColor="text1"/>
        </w:rPr>
        <w:t xml:space="preserve"> or prevent</w:t>
      </w:r>
      <w:r w:rsidR="00C84C83">
        <w:rPr>
          <w:rFonts w:ascii="Times New Roman" w:eastAsia="Times New Roman" w:hAnsi="Times New Roman" w:cs="Times New Roman"/>
          <w:color w:val="000000" w:themeColor="text1"/>
        </w:rPr>
        <w:t>ion of</w:t>
      </w:r>
      <w:r w:rsidR="00A23FF8">
        <w:rPr>
          <w:rFonts w:ascii="Times New Roman" w:eastAsia="Times New Roman" w:hAnsi="Times New Roman" w:cs="Times New Roman"/>
          <w:color w:val="000000" w:themeColor="text1"/>
        </w:rPr>
        <w:t xml:space="preserve"> </w:t>
      </w:r>
      <w:r w:rsidR="00477B46">
        <w:rPr>
          <w:rFonts w:ascii="Times New Roman" w:eastAsia="Times New Roman" w:hAnsi="Times New Roman" w:cs="Times New Roman"/>
          <w:color w:val="000000" w:themeColor="text1"/>
        </w:rPr>
        <w:t>CCHF</w:t>
      </w:r>
      <w:r w:rsidR="00DB2AEA">
        <w:rPr>
          <w:rFonts w:ascii="Times New Roman" w:eastAsia="Times New Roman" w:hAnsi="Times New Roman" w:cs="Times New Roman"/>
          <w:color w:val="000000" w:themeColor="text1"/>
        </w:rPr>
        <w:t xml:space="preserve"> </w:t>
      </w:r>
      <w:r w:rsidR="00477B46">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{"citationItems":[{"id":"ITEM-1","itemData":{"DOI":"10.1016/j.antiviral.2013.07.006","ISSN":"1872-9096","PMID":"23906741","abstract":"Crimean-Congo hemorrhagic fever (CCHF) is the most important tick-borne viral disease of humans, causing sporadic cases or outbreaks of severe illness across a huge geographic area, from western China to the Middle East and southeastern Europe and throughout most of Africa. CCHFV is maintained in vertical and horizontal transmission cycles involving ixodid ticks and a variety of wild and domestic vertebrates, which do not show signs of illness. The virus circulates in a number of tick genera, but Hyalomma ticks are the principal source of human infection, probably because both immature and adult forms actively seek hosts for the blood meals required at each stage of maturation. CCHF occurs most frequently among agricultural workers following the bite of an infected tick, and to a lesser extent among slaughterhouse workers exposed to the blood and tissues of infected livestock and medical personnel through contact with the body fluids of infected patients. CCHFV is the most genetically diverse of the arboviruses, with nucleotide sequence differences among isolates ranging from 20% for the viral S segment to 31% for the M segment. Viruses with diverse sequences can be found within the same geographic area, while closely related viruses have been isolated in far distant regions, suggesting that widespread dispersion of CCHFV has occurred at times in the past, possibly by ticks carried on migratory birds or through the international livestock trade. Reassortment among genome segments during co-infection of ticks or vertebrates appears to have played an important role in generating diversity, and represents a potential future source of novel viruses. In this article, we first review current knowledge of CCHFV, summarizing its molecular biology, maintenance and transmission, epidemiology and geographic range. We also include an extensive discussion of CCHFV genetic diversity, including maps of the range of the virus with superimposed phylogenetic trees. We then review the features of CCHF, including the clinical syndrome, diagnosis, treatment, pathogenesis, vaccine development and laboratory animal models of CCHF. The paper ends with a discussion of the possible future geographic range of the virus. For the benefit of researchers, we include a Supplementary Table listing all published reports of CCHF cases and outbreaks in the English-language literature, plus some principal articles in other languages, with total case numbers, case fatality rates and all CCH…","author":[{"dropping-particle":"","family":"Bente","given":"Dennis A","non-dropping-particle":"","parse-names":false,"suffix":""},{"dropping-particle":"","family":"Forrester","given":"Naomi L","non-dropping-particle":"","parse-names":false,"suffix":""},{"dropping-particle":"","family":"Watts","given":"Douglas M","non-dropping-particle":"","parse-names":false,"suffix":""},{"dropping-particle":"","family":"McAuley","given":"Alexander J","non-dropping-particle":"","parse-names":false,"suffix":""},{"dropping-particle":"","family":"Whitehouse","given":"Chris A","non-dropping-particle":"","parse-names":false,"suffix":""},{"dropping-particle":"","family":"Bray","given":"Mike","non-dropping-particle":"","parse-names":false,"suffix":""}],"container-title":"Antiviral research","id":"ITEM-1","issue":"1","issued":{"date-parts":[["2013","10"]]},"page":"159-89","title":"Crimean-Congo hemorrhagic fever: history, epidemiology, pathogenesis, clinical syndrome and genetic diversity.","type":"article-journal","volume":"100"},"uris":["http://www.mendeley.com/documents/?uuid=f464bbbd-cb1c-44ae-9b08-1c0ed5478202"]}],"mendeley":{"formattedCitation":"(Bente et al., 2013)","plainTextFormattedCitation":"(Bente et al., 2013)","previouslyFormattedCitation":"(Bente et al., 2013)"},"properties":{"noteIndex":0},"schema":"https://github.com/citation-style-language/schema/raw/master/csl-citation.json"}</w:instrText>
      </w:r>
      <w:r w:rsidR="00477B46">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(Bente et al., 2013)</w:t>
      </w:r>
      <w:r w:rsidR="00477B46">
        <w:rPr>
          <w:rFonts w:ascii="Times New Roman" w:eastAsia="Times New Roman" w:hAnsi="Times New Roman" w:cs="Times New Roman"/>
          <w:color w:val="000000" w:themeColor="text1"/>
        </w:rPr>
        <w:fldChar w:fldCharType="end"/>
      </w:r>
      <w:r w:rsidR="00A23FF8">
        <w:rPr>
          <w:rFonts w:ascii="Times New Roman" w:eastAsia="Times New Roman" w:hAnsi="Times New Roman" w:cs="Times New Roman"/>
          <w:color w:val="000000" w:themeColor="text1"/>
        </w:rPr>
        <w:t xml:space="preserve">. </w:t>
      </w:r>
      <w:r w:rsidR="00477B46">
        <w:rPr>
          <w:rFonts w:ascii="Times New Roman" w:eastAsia="Times New Roman" w:hAnsi="Times New Roman" w:cs="Times New Roman"/>
          <w:color w:val="000000" w:themeColor="text1"/>
        </w:rPr>
        <w:t xml:space="preserve">Other mammals </w:t>
      </w:r>
      <w:r w:rsidR="00C84C83">
        <w:rPr>
          <w:rFonts w:ascii="Times New Roman" w:eastAsia="Times New Roman" w:hAnsi="Times New Roman" w:cs="Times New Roman"/>
          <w:color w:val="000000" w:themeColor="text1"/>
        </w:rPr>
        <w:t xml:space="preserve">are largely refractory to disease, </w:t>
      </w:r>
      <w:r w:rsidR="008805EB">
        <w:rPr>
          <w:rFonts w:ascii="Times New Roman" w:eastAsia="Times New Roman" w:hAnsi="Times New Roman" w:cs="Times New Roman"/>
          <w:color w:val="000000" w:themeColor="text1"/>
        </w:rPr>
        <w:t>but</w:t>
      </w:r>
      <w:r w:rsidR="00C84C83">
        <w:rPr>
          <w:rFonts w:ascii="Times New Roman" w:eastAsia="Times New Roman" w:hAnsi="Times New Roman" w:cs="Times New Roman"/>
          <w:color w:val="000000" w:themeColor="text1"/>
        </w:rPr>
        <w:t xml:space="preserve"> serve a critical role in maintenance and transmission of the virus in nature. </w:t>
      </w:r>
      <w:r w:rsidR="00C314A9">
        <w:rPr>
          <w:rFonts w:ascii="Times New Roman" w:hAnsi="Times New Roman" w:cs="Times New Roman"/>
          <w:color w:val="000000" w:themeColor="text1"/>
        </w:rPr>
        <w:t>W</w:t>
      </w:r>
      <w:r w:rsidR="002E3A4D">
        <w:rPr>
          <w:rFonts w:ascii="Times New Roman" w:hAnsi="Times New Roman" w:cs="Times New Roman"/>
          <w:color w:val="000000" w:themeColor="text1"/>
        </w:rPr>
        <w:t>ith the exception of</w:t>
      </w:r>
      <w:r w:rsidR="00610F7D">
        <w:rPr>
          <w:rFonts w:ascii="Times New Roman" w:hAnsi="Times New Roman" w:cs="Times New Roman"/>
          <w:color w:val="000000" w:themeColor="text1"/>
        </w:rPr>
        <w:t xml:space="preserve"> a</w:t>
      </w:r>
      <w:r w:rsidR="002E3A4D">
        <w:rPr>
          <w:rFonts w:ascii="Times New Roman" w:hAnsi="Times New Roman" w:cs="Times New Roman"/>
          <w:color w:val="000000" w:themeColor="text1"/>
        </w:rPr>
        <w:t xml:space="preserve"> recent stud</w:t>
      </w:r>
      <w:r w:rsidR="00610F7D">
        <w:rPr>
          <w:rFonts w:ascii="Times New Roman" w:hAnsi="Times New Roman" w:cs="Times New Roman"/>
          <w:color w:val="000000" w:themeColor="text1"/>
        </w:rPr>
        <w:t>y</w:t>
      </w:r>
      <w:r w:rsidR="002E3A4D">
        <w:rPr>
          <w:rFonts w:ascii="Times New Roman" w:hAnsi="Times New Roman" w:cs="Times New Roman"/>
          <w:color w:val="000000" w:themeColor="text1"/>
        </w:rPr>
        <w:t xml:space="preserve"> </w:t>
      </w:r>
      <w:r w:rsidR="002E3A4D">
        <w:rPr>
          <w:rFonts w:ascii="Times New Roman" w:eastAsia="Times New Roman" w:hAnsi="Times New Roman" w:cs="Times New Roman"/>
          <w:color w:val="000000" w:themeColor="text1"/>
        </w:rPr>
        <w:t>in cynomolgus macaques</w:t>
      </w:r>
      <w:r w:rsidR="00941342">
        <w:rPr>
          <w:rFonts w:ascii="Times New Roman" w:eastAsia="Times New Roman" w:hAnsi="Times New Roman" w:cs="Times New Roman"/>
          <w:color w:val="000000" w:themeColor="text1"/>
        </w:rPr>
        <w:t xml:space="preserve"> </w:t>
      </w:r>
      <w:r w:rsidR="002E3A4D">
        <w:rPr>
          <w:rFonts w:ascii="Times New Roman" w:eastAsia="Times New Roman" w:hAnsi="Times New Roman" w:cs="Times New Roman"/>
          <w:color w:val="000000" w:themeColor="text1"/>
        </w:rPr>
        <w:fldChar w:fldCharType="begin" w:fldLock="1"/>
      </w:r>
      <w:r w:rsidR="009935B6">
        <w:rPr>
          <w:rFonts w:ascii="Times New Roman" w:eastAsia="Times New Roman" w:hAnsi="Times New Roman" w:cs="Times New Roman"/>
          <w:color w:val="000000" w:themeColor="text1"/>
        </w:rPr>
        <w:instrText>ADDIN CSL_CITATION {"citationItems":[{"id":"ITEM-1","itemData":{"DOI":"10.1038/s41564-018-0141-7","ISSN":"2058-5276","PMID":"29632370","abstract":"Crimean-Congo haemorrhagic fever (CCHF) is the most medically significant tick-borne disease, being widespread in the Middle East, Asia, Africa and parts of Europe 1 . Increasing case numbers, westerly movement and broadly ranging case fatality rates substantiate the concern of CCHF as a public health threat. Ixodid ticks of the genus Hyalomma are the vector for CCHF virus (CCHFV), an arbovirus in the genus Orthonairovirus of the family Nairoviridae. CCHFV naturally infects numerous wild and domestic animals via tick bite without causing obvious disease2,3. Severe disease occurs only in humans and transmission usually happens through tick bite or contact with infected animals or humans. The only CCHF disease model is a subset of immunocompromised mice4-6. Here, we show that following CCHFV infection, cynomolgus macaques exhibited hallmark signs of human CCHF with remarkably similar viral dissemination, organ pathology and disease progression. Histopathology showed infection of hepatocytes, endothelial cells and monocytes and fatal outcome seemed associated with endothelial dysfunction manifesting in a clinical shock syndrome with coagulopathy. This non-human primate model will be an invaluable asset for CCHFV countermeasures development.","author":[{"dropping-particle":"","family":"Haddock","given":"Elaine","non-dropping-particle":"","parse-names":false,"suffix":""},{"dropping-particle":"","family":"Feldmann","given":"Friederike","non-dropping-particle":"","parse-names":false,"suffix":""},{"dropping-particle":"","family":"Hawman","given":"David W","non-dropping-particle":"","parse-names":false,"suffix":""},{"dropping-particle":"","family":"Zivcec","given":"Marko","non-dropping-particle":"","parse-names":false,"suffix":""},{"dropping-particle":"","family":"Hanley","given":"Patrick W","non-dropping-particle":"","parse-names":false,"suffix":""},{"dropping-particle":"","family":"Saturday","given":"Greg","non-dropping-particle":"","parse-names":false,"suffix":""},{"dropping-particle":"","family":"Scott","given":"Dana P","non-dropping-particle":"","parse-names":false,"suffix":""},{"dropping-particle":"","family":"Thomas","given":"Tina","non-dropping-particle":"","parse-names":false,"suffix":""},{"dropping-particle":"","family":"Korva","given":"Miša","non-dropping-particle":"","parse-names":false,"suffix":""},{"dropping-particle":"","family":"Avšič-Županc","given":"Tatjana","non-dropping-particle":"","parse-names":false,"suffix":""},{"dropping-particle":"","family":"Safronetz","given":"David","non-dropping-particle":"","parse-names":false,"suffix":""},{"dropping-particle":"","family":"Feldmann","given":"Heinz","non-dropping-particle":"","parse-names":false,"suffix":""}],"container-title":"Nature microbiology","id":"ITEM-1","issue":"5","issued":{"date-parts":[["2018"]]},"page":"556-562","publisher":"Springer US","title":"A cynomolgus macaque model for Crimean-Congo haemorrhagic fever.","type":"article-journal","volume":"3"},"uris":["http://www.mendeley.com/documents/?uuid=6302e0d7-73d2-4008-a194-6da5c414b793"]}],"mendeley":{"formattedCitation":"(Haddock et al., 2018)","plainTextFormattedCitation":"(Haddock et al., 2018)","previouslyFormattedCitation":"(Haddock et al., 2018)"},"properties":{"noteIndex":0},"schema":"https://github.com/citation-style-language/schema/raw/master/csl-citation.json"}</w:instrText>
      </w:r>
      <w:r w:rsidR="002E3A4D">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(Haddock et al., 2018)</w:t>
      </w:r>
      <w:r w:rsidR="002E3A4D">
        <w:rPr>
          <w:rFonts w:ascii="Times New Roman" w:eastAsia="Times New Roman" w:hAnsi="Times New Roman" w:cs="Times New Roman"/>
          <w:color w:val="000000" w:themeColor="text1"/>
        </w:rPr>
        <w:fldChar w:fldCharType="end"/>
      </w:r>
      <w:r w:rsidR="002E3A4D">
        <w:rPr>
          <w:rFonts w:ascii="Times New Roman" w:eastAsia="Times New Roman" w:hAnsi="Times New Roman" w:cs="Times New Roman"/>
          <w:color w:val="000000" w:themeColor="text1"/>
        </w:rPr>
        <w:t xml:space="preserve">, </w:t>
      </w:r>
      <w:r w:rsidR="00C84C83">
        <w:rPr>
          <w:rFonts w:ascii="Times New Roman" w:eastAsia="Times New Roman" w:hAnsi="Times New Roman" w:cs="Times New Roman"/>
          <w:color w:val="000000" w:themeColor="text1"/>
        </w:rPr>
        <w:t>lethal disease</w:t>
      </w:r>
      <w:r w:rsidR="00C84C83" w:rsidRPr="00C84C83">
        <w:rPr>
          <w:rFonts w:ascii="Times New Roman" w:eastAsia="Times New Roman" w:hAnsi="Times New Roman" w:cs="Times New Roman"/>
          <w:color w:val="000000" w:themeColor="text1"/>
        </w:rPr>
        <w:t xml:space="preserve"> models </w:t>
      </w:r>
      <w:r w:rsidR="002E3A4D">
        <w:rPr>
          <w:rFonts w:ascii="Times New Roman" w:eastAsia="Times New Roman" w:hAnsi="Times New Roman" w:cs="Times New Roman"/>
          <w:color w:val="000000" w:themeColor="text1"/>
        </w:rPr>
        <w:t xml:space="preserve">of CCHF </w:t>
      </w:r>
      <w:r w:rsidR="00C84C83" w:rsidRPr="00C84C83">
        <w:rPr>
          <w:rFonts w:ascii="Times New Roman" w:eastAsia="Times New Roman" w:hAnsi="Times New Roman" w:cs="Times New Roman"/>
          <w:color w:val="000000" w:themeColor="text1"/>
        </w:rPr>
        <w:t>are restricted to STAT-1</w:t>
      </w:r>
      <w:r w:rsidR="00B95CB9" w:rsidRPr="00800FD3">
        <w:rPr>
          <w:rFonts w:eastAsia="Times New Roman"/>
          <w:vertAlign w:val="superscript"/>
        </w:rPr>
        <w:t>-/-</w:t>
      </w:r>
      <w:r w:rsidR="00C84C83" w:rsidRPr="00C84C83">
        <w:rPr>
          <w:rFonts w:ascii="Times New Roman" w:eastAsia="Times New Roman" w:hAnsi="Times New Roman" w:cs="Times New Roman"/>
          <w:color w:val="000000" w:themeColor="text1"/>
        </w:rPr>
        <w:t xml:space="preserve"> </w:t>
      </w:r>
      <w:r w:rsidR="00202051">
        <w:rPr>
          <w:rFonts w:ascii="Times New Roman" w:eastAsia="Times New Roman" w:hAnsi="Times New Roman" w:cs="Times New Roman"/>
          <w:color w:val="000000" w:themeColor="text1"/>
        </w:rPr>
        <w:t>and</w:t>
      </w:r>
      <w:r w:rsidR="00202051" w:rsidRPr="00C84C83">
        <w:rPr>
          <w:rFonts w:ascii="Times New Roman" w:eastAsia="Times New Roman" w:hAnsi="Times New Roman" w:cs="Times New Roman"/>
          <w:color w:val="000000" w:themeColor="text1"/>
        </w:rPr>
        <w:t xml:space="preserve"> </w:t>
      </w:r>
      <w:r w:rsidR="00C84C83" w:rsidRPr="00C84C83">
        <w:rPr>
          <w:rFonts w:ascii="Times New Roman" w:eastAsia="Times New Roman" w:hAnsi="Times New Roman" w:cs="Times New Roman"/>
          <w:color w:val="000000" w:themeColor="text1"/>
        </w:rPr>
        <w:t xml:space="preserve">interferon α/β-receptor </w:t>
      </w:r>
      <w:r w:rsidR="00C16C6E" w:rsidRPr="00C84C83">
        <w:rPr>
          <w:rFonts w:ascii="Times New Roman" w:eastAsia="Times New Roman" w:hAnsi="Times New Roman" w:cs="Times New Roman"/>
          <w:color w:val="000000" w:themeColor="text1"/>
        </w:rPr>
        <w:t xml:space="preserve">knockout </w:t>
      </w:r>
      <w:r w:rsidR="00202051" w:rsidRPr="00C84C83">
        <w:rPr>
          <w:rFonts w:ascii="Times New Roman" w:eastAsia="Times New Roman" w:hAnsi="Times New Roman" w:cs="Times New Roman"/>
          <w:color w:val="000000" w:themeColor="text1"/>
        </w:rPr>
        <w:t>(IFNAR</w:t>
      </w:r>
      <w:r w:rsidR="00B95CB9" w:rsidRPr="00800FD3">
        <w:rPr>
          <w:rFonts w:eastAsia="Times New Roman"/>
          <w:vertAlign w:val="superscript"/>
        </w:rPr>
        <w:t>-/-</w:t>
      </w:r>
      <w:r w:rsidR="00202051" w:rsidRPr="00C84C83">
        <w:rPr>
          <w:rFonts w:ascii="Times New Roman" w:eastAsia="Times New Roman" w:hAnsi="Times New Roman" w:cs="Times New Roman"/>
          <w:color w:val="000000" w:themeColor="text1"/>
        </w:rPr>
        <w:t xml:space="preserve">) </w:t>
      </w:r>
      <w:r w:rsidR="00C84C83" w:rsidRPr="00C84C83">
        <w:rPr>
          <w:rFonts w:ascii="Times New Roman" w:eastAsia="Times New Roman" w:hAnsi="Times New Roman" w:cs="Times New Roman"/>
          <w:color w:val="000000" w:themeColor="text1"/>
        </w:rPr>
        <w:t>mice, deficient in essential innate immune pathways</w:t>
      </w:r>
      <w:r w:rsidR="00DB2AEA">
        <w:rPr>
          <w:rFonts w:ascii="Times New Roman" w:eastAsia="Times New Roman" w:hAnsi="Times New Roman" w:cs="Times New Roman"/>
          <w:color w:val="000000" w:themeColor="text1"/>
        </w:rPr>
        <w:t xml:space="preserve"> </w:t>
      </w:r>
      <w:r w:rsidR="00C84C83" w:rsidRPr="00C84C83">
        <w:rPr>
          <w:rFonts w:ascii="Times New Roman" w:hAnsi="Times New Roman" w:cs="Times New Roman"/>
          <w:color w:val="000000" w:themeColor="text1"/>
        </w:rPr>
        <w:fldChar w:fldCharType="begin" w:fldLock="1"/>
      </w:r>
      <w:r w:rsidR="0021154B">
        <w:rPr>
          <w:rFonts w:ascii="Times New Roman" w:hAnsi="Times New Roman" w:cs="Times New Roman"/>
          <w:color w:val="000000" w:themeColor="text1"/>
        </w:rPr>
        <w:instrText>ADDIN CSL_CITATION {"citationItems":[{"id":"ITEM-1","itemData":{"DOI":"10.1128/JVI.01383-10","ISSN":"1098-5514","PMID":"20739514","abstract":"Tick-borne Crimean-Congo hemorrhagic fever virus (CCHFV) causes a severe hemorrhagic syndrome in humans but not in its vertebrate animal hosts. The pathogenesis of the disease is largely not understood due to the lack of an animal model. Laboratory animals typically show no overt signs of disease. Here, we describe a new small-animal model to study CCHFV pathogenesis that manifests clinical disease, similar to that seen in humans, without adaptation of the virus to the host. Our studies revealed that mice deficient in the STAT-1 signaling molecule were highly susceptible to infection, succumbing within 3 to 5 days. After CCHFV challenge, mice exhibited fever, leukopenia, thrombocytopenia, and highly elevated liver enzymes. Rapid viremic dissemination and extensive replication in visceral organs, mainly in liver and spleen, were associated with prominent histopathologic changes in these organs. Dramatically elevated proinflammatory cytokine levels were detected in the blood of the animals, suggestive of a cytokine storm. Immunologic analysis revealed delayed immune cell activation and intensive lymphocyte depletion. Furthermore, this study also demonstrated that ribavirin, a suggested treatment in human cases, protects mice from lethal CCHFV challenge. In conclusion, our data demonstrate that the interferon response is crucial in controlling CCHFV replication in this model, and this is the first study that offers an in-depth in vivo analysis of CCHFV pathophysiology. This new mouse model exhibits key features of fatal human CCHF, proves useful for the testing of therapeutic strategies, and can be used to study virus attenuation.","author":[{"dropping-particle":"","family":"Bente","given":"Dennis A","non-dropping-particle":"","parse-names":false,"suffix":""},{"dropping-particle":"","family":"Alimonti","given":"Judie B","non-dropping-particle":"","parse-names":false,"suffix":""},{"dropping-particle":"","family":"Shieh","given":"Wun-ju","non-dropping-particle":"","parse-names":false,"suffix":""},{"dropping-particle":"","family":"Camus","given":"Gaëlle","non-dropping-particle":"","parse-names":false,"suffix":""},{"dropping-particle":"","family":"Ströher","given":"Ute","non-dropping-particle":"","parse-names":false,"suffix":""},{"dropping-particle":"","family":"Zaki","given":"Sherif","non-dropping-particle":"","parse-names":false,"suffix":""},{"dropping-particle":"","family":"Jones","given":"Steven M","non-dropping-particle":"","parse-names":false,"suffix":""},{"dropping-particle":"","family":"Stroher","given":"Ute","non-dropping-particle":"","parse-names":false,"suffix":""},{"dropping-particle":"","family":"Wung-Shu","given":"Shieh","non-dropping-particle":"","parse-names":false,"suffix":""}],"container-title":"Journal of virology","id":"ITEM-1","issue":"21","issued":{"date-parts":[["2010","11"]]},"note":"From Duplicate 1 (Pathogenesis and Immune Response of Crimean-Congo Hemorrhagic Fever Virus in a STAT-1 Knockout Mouse Model - Bente, Dennis A; Alimonti, Judie B; Shieh, Wun-ju; Camus, Gaëlle; Ströher, Ute; Zaki, Sherif; Jones, Steven M; Stroher, Ute; Wung-Shu, Shieh)\n\nCCHF Stat1 KO mouse model:\n-stat1-/-: 3- to 6-week-old 129S6/SvEv-Stat1tm1Rds mice (STAT129) and congenic control mice (WT129) (Taconic, Germantown, NY) (22) of both sexes (https://www.taconic.com/transgenic-mouse-model/stat1)\n-Gross path: intestinal hyperemia, serosal petechia on bladder, spleen/liver discolored, no hemorrhaging seen.\n-cell tropsim: kupffer cells","page":"11089-100","title":"Pathogenesis and Immune Response of Crimean-Congo Hemorrhagic Fever Virus in a STAT-1 Knockout Mouse Model","type":"article-journal","volume":"84"},"uris":["http://www.mendeley.com/documents/?uuid=f1a7a94d-9a21-4068-9902-84a073ed8f35"]},{"id":"ITEM-2","itemData":{"DOI":"10.1099/vir.0.019034-0","ISSN":"1465-2099","PMID":"20164263","abstract":"Crimean-Congo hemorrhagic fever virus (CCHFV) poses a great threat to public health due to its high mortality, transmission and geographical distribution. To date, there is no vaccine or specific treatment available and the knowledge regarding its pathogenesis is highly limited. Using a small-animal model system, this study showed that adult mice missing the type I interferon (IFN) receptor (IFNAR(-/-)) were susceptible to CCHFV and developed an acute disease with fatal outcome. In contrast, infection of wild-type mice (129 Sv/Ew) was asymptomatic. Viral RNA was found in all analysed organs of the infected mice, but the amount of CCHFV RNA was significantly higher in the IFNAR(-/-) mice than in the wild-type mice. Furthermore, the liver of IFNAR(-/-) mice was enlarged significantly, showing that IFN is important for limiting virus spread and protecting against liver damage in mice.","author":[{"dropping-particle":"","family":"Bereczky","given":"Sándor","non-dropping-particle":"","parse-names":false,"suffix":""},{"dropping-particle":"","family":"Lindegren","given":"Gunnel","non-dropping-particle":"","parse-names":false,"suffix":""},{"dropping-particle":"","family":"Karlberg","given":"Helen","non-dropping-particle":"","parse-names":false,"suffix":""},{"dropping-particle":"","family":"Akerström","given":"Sara","non-dropping-particle":"","parse-names":false,"suffix":""},{"dropping-particle":"","family":"Klingström","given":"Jonas","non-dropping-particle":"","parse-names":false,"suffix":""},{"dropping-particle":"","family":"Mirazimi","given":"Ali","non-dropping-particle":"","parse-names":false,"suffix":""}],"container-title":"The Journal of general virology","id":"ITEM-2","issued":{"date-parts":[["2010","6"]]},"note":"IFNAR-/- (129 background)\nIbAr2000 (from Wpg)","page":"1473-7","title":"Crimean-Congo hemorrhagic fever virus infection is lethal for adult type I interferon receptor-knockout mice.","type":"article-journal","volume":"91"},"uris":["http://www.mendeley.com/documents/?uuid=760d0bf8-4a84-48e0-bb10-5b4b4b33162c"]},{"id":"ITEM-3","itemData":{"DOI":"10.1093/infdis/jit061","ISSN":"1537-6613","PMID":"23417661","abstract":"Crimean-Congo hemorrhagic fever (CCHF) is a widely distributed viral hemorrhagic fever characterized by rapid onset of flu-like symptoms often followed by hemorrhagic manifestations. CCHF virus (CCHFV), a bunyavirus in the Nairovirus genus, is capable of infecting a wide range of mammalian hosts in nature but so far only causes disease in humans. Recently, immunocompromised mice have been reported as CCHF disease models, but detailed characterization is lacking. Here, we closely followed infection and disease progression in CCHFV-infected interferon α/β receptor knockout (IFNAR(-/-)) mice and age-matched wild-type (WT) mice. WT mice quickly clear CCHFV without developing any disease signs. In contrast, CCHFV infected IFNAR(-/-) mice develop an acute fulminant disease with high viral loads leading to organ pathology (liver and lymphoid tissues), marked proinflammatory host responses, severe thrombocytopenia, coagulopathy, and death. Disease progression closely mimics hallmarks of human CCHF disease, making IFNAR(-/-) mice an excellent choice to assess medical countermeasures.","author":[{"dropping-particle":"","family":"Zivcec","given":"Marko","non-dropping-particle":"","parse-names":false,"suffix":""},{"dropping-particle":"","family":"Safronetz","given":"David","non-dropping-particle":"","parse-names":false,"suffix":""},{"dropping-particle":"","family":"Scott","given":"Dana","non-dropping-particle":"","parse-names":false,"suffix":""},{"dropping-particle":"","family":"Robertson","given":"Shelly","non-dropping-particle":"","parse-names":false,"suffix":""},{"dropping-particle":"","family":"Ebihara","given":"Hideki","non-dropping-particle":"","parse-names":false,"suffix":""},{"dropping-particle":"","family":"</w:instrText>
      </w:r>
      <w:r w:rsidR="0021154B">
        <w:rPr>
          <w:rFonts w:ascii="Times New Roman" w:hAnsi="Times New Roman" w:cs="Times New Roman" w:hint="eastAsia"/>
          <w:color w:val="000000" w:themeColor="text1"/>
        </w:rPr>
        <w:instrText>Feldmann","given":"Heinz","non-dropping-particle":"","parse-names":false,"suffix":""}],"container-title":"The Journal of infectious diseases","id":"ITEM-3","issue":"12","issued":{"date-parts":[["2013","4","8"]]},"note":"From Duplicate 2 (Lethal Crimean</w:instrText>
      </w:r>
      <w:r w:rsidR="0021154B">
        <w:rPr>
          <w:rFonts w:ascii="Times New Roman" w:hAnsi="Times New Roman" w:cs="Times New Roman" w:hint="eastAsia"/>
          <w:color w:val="000000" w:themeColor="text1"/>
        </w:rPr>
        <w:instrText>‐</w:instrText>
      </w:r>
      <w:r w:rsidR="0021154B">
        <w:rPr>
          <w:rFonts w:ascii="Times New Roman" w:hAnsi="Times New Roman" w:cs="Times New Roman" w:hint="eastAsia"/>
          <w:color w:val="000000" w:themeColor="text1"/>
        </w:rPr>
        <w:instrText xml:space="preserve">Congo hemorrhagic fever virus infection in interferon </w:instrText>
      </w:r>
      <w:r w:rsidR="0021154B">
        <w:rPr>
          <w:rFonts w:ascii="Times New Roman" w:hAnsi="Times New Roman" w:cs="Times New Roman" w:hint="eastAsia"/>
          <w:color w:val="000000" w:themeColor="text1"/>
        </w:rPr>
        <w:instrText>α</w:instrText>
      </w:r>
      <w:r w:rsidR="0021154B">
        <w:rPr>
          <w:rFonts w:ascii="Times New Roman" w:hAnsi="Times New Roman" w:cs="Times New Roman" w:hint="eastAsia"/>
          <w:color w:val="000000" w:themeColor="text1"/>
        </w:rPr>
        <w:instrText>/</w:instrText>
      </w:r>
      <w:r w:rsidR="0021154B">
        <w:rPr>
          <w:rFonts w:ascii="Times New Roman" w:hAnsi="Times New Roman" w:cs="Times New Roman" w:hint="eastAsia"/>
          <w:color w:val="000000" w:themeColor="text1"/>
        </w:rPr>
        <w:instrText>β</w:instrText>
      </w:r>
      <w:r w:rsidR="0021154B">
        <w:rPr>
          <w:rFonts w:ascii="Times New Roman" w:hAnsi="Times New Roman" w:cs="Times New Roman" w:hint="eastAsia"/>
          <w:color w:val="000000" w:themeColor="text1"/>
        </w:rPr>
        <w:instrText xml:space="preserve"> receptor knockout mice is associated with high viral loads, pro</w:instrText>
      </w:r>
      <w:r w:rsidR="0021154B">
        <w:rPr>
          <w:rFonts w:ascii="Times New Roman" w:hAnsi="Times New Roman" w:cs="Times New Roman" w:hint="eastAsia"/>
          <w:color w:val="000000" w:themeColor="text1"/>
        </w:rPr>
        <w:instrText>‐</w:instrText>
      </w:r>
      <w:r w:rsidR="0021154B">
        <w:rPr>
          <w:rFonts w:ascii="Times New Roman" w:hAnsi="Times New Roman" w:cs="Times New Roman" w:hint="eastAsia"/>
          <w:color w:val="000000" w:themeColor="text1"/>
        </w:rPr>
        <w:instrText>inflammatory responses and coagulopathy - Zivcec, Marko; Safronetz, David; Scott, Dana; Robertson, Shelly; Ebihara, Hideki; Feldmann, Heinz)\n\nFrom Duplicate 1 (Lethal Crimean</w:instrText>
      </w:r>
      <w:r w:rsidR="0021154B">
        <w:rPr>
          <w:rFonts w:ascii="Times New Roman" w:hAnsi="Times New Roman" w:cs="Times New Roman" w:hint="eastAsia"/>
          <w:color w:val="000000" w:themeColor="text1"/>
        </w:rPr>
        <w:instrText>‐</w:instrText>
      </w:r>
      <w:r w:rsidR="0021154B">
        <w:rPr>
          <w:rFonts w:ascii="Times New Roman" w:hAnsi="Times New Roman" w:cs="Times New Roman" w:hint="eastAsia"/>
          <w:color w:val="000000" w:themeColor="text1"/>
        </w:rPr>
        <w:instrText xml:space="preserve">Congo hemorrhagic fever virus infection in interferon </w:instrText>
      </w:r>
      <w:r w:rsidR="0021154B">
        <w:rPr>
          <w:rFonts w:ascii="Times New Roman" w:hAnsi="Times New Roman" w:cs="Times New Roman" w:hint="eastAsia"/>
          <w:color w:val="000000" w:themeColor="text1"/>
        </w:rPr>
        <w:instrText>α</w:instrText>
      </w:r>
      <w:r w:rsidR="0021154B">
        <w:rPr>
          <w:rFonts w:ascii="Times New Roman" w:hAnsi="Times New Roman" w:cs="Times New Roman" w:hint="eastAsia"/>
          <w:color w:val="000000" w:themeColor="text1"/>
        </w:rPr>
        <w:instrText>/</w:instrText>
      </w:r>
      <w:r w:rsidR="0021154B">
        <w:rPr>
          <w:rFonts w:ascii="Times New Roman" w:hAnsi="Times New Roman" w:cs="Times New Roman" w:hint="eastAsia"/>
          <w:color w:val="000000" w:themeColor="text1"/>
        </w:rPr>
        <w:instrText>β</w:instrText>
      </w:r>
      <w:r w:rsidR="0021154B">
        <w:rPr>
          <w:rFonts w:ascii="Times New Roman" w:hAnsi="Times New Roman" w:cs="Times New Roman" w:hint="eastAsia"/>
          <w:color w:val="000000" w:themeColor="text1"/>
        </w:rPr>
        <w:instrText xml:space="preserve"> receptor knockout mice is associated with high viral loads, pro</w:instrText>
      </w:r>
      <w:r w:rsidR="0021154B">
        <w:rPr>
          <w:rFonts w:ascii="Times New Roman" w:hAnsi="Times New Roman" w:cs="Times New Roman" w:hint="eastAsia"/>
          <w:color w:val="000000" w:themeColor="text1"/>
        </w:rPr>
        <w:instrText>‐</w:instrText>
      </w:r>
      <w:r w:rsidR="0021154B">
        <w:rPr>
          <w:rFonts w:ascii="Times New Roman" w:hAnsi="Times New Roman" w:cs="Times New Roman" w:hint="eastAsia"/>
          <w:color w:val="000000" w:themeColor="text1"/>
        </w:rPr>
        <w:instrText>inflammatory responses and coagulopathy - Zivcec, Marko; Safronetz, David; Scott, Dana; Rob</w:instrText>
      </w:r>
      <w:r w:rsidR="0021154B">
        <w:rPr>
          <w:rFonts w:ascii="Times New Roman" w:hAnsi="Times New Roman" w:cs="Times New Roman"/>
          <w:color w:val="000000" w:themeColor="text1"/>
        </w:rPr>
        <w:instrText>ertson, Shelly; Ebihara, Hideki; Feldmann, Heinz)\n\nIFNAR−/− C57BL/6 mice aged 6–12 (RML colony)\n\nIbAR10200 LD50 by SC route = 0.05 TCID50","page":"1909-21","title":"Lethal Crimean</w:instrText>
      </w:r>
      <w:r w:rsidR="0021154B">
        <w:rPr>
          <w:rFonts w:ascii="Times New Roman" w:hAnsi="Times New Roman" w:cs="Times New Roman" w:hint="eastAsia"/>
          <w:color w:val="000000" w:themeColor="text1"/>
        </w:rPr>
        <w:instrText>‐</w:instrText>
      </w:r>
      <w:r w:rsidR="0021154B">
        <w:rPr>
          <w:rFonts w:ascii="Times New Roman" w:hAnsi="Times New Roman" w:cs="Times New Roman"/>
          <w:color w:val="000000" w:themeColor="text1"/>
        </w:rPr>
        <w:instrText>Congo hemorrhagic fever virus infection in interferon α/β receptor knoc</w:instrText>
      </w:r>
      <w:r w:rsidR="0021154B">
        <w:rPr>
          <w:rFonts w:ascii="Times New Roman" w:hAnsi="Times New Roman" w:cs="Times New Roman" w:hint="eastAsia"/>
          <w:color w:val="000000" w:themeColor="text1"/>
        </w:rPr>
        <w:instrText>kout mice is associated with high viral loads, pro</w:instrText>
      </w:r>
      <w:r w:rsidR="0021154B">
        <w:rPr>
          <w:rFonts w:ascii="Times New Roman" w:hAnsi="Times New Roman" w:cs="Times New Roman" w:hint="eastAsia"/>
          <w:color w:val="000000" w:themeColor="text1"/>
        </w:rPr>
        <w:instrText>‐</w:instrText>
      </w:r>
      <w:r w:rsidR="0021154B">
        <w:rPr>
          <w:rFonts w:ascii="Times New Roman" w:hAnsi="Times New Roman" w:cs="Times New Roman" w:hint="eastAsia"/>
          <w:color w:val="000000" w:themeColor="text1"/>
        </w:rPr>
        <w:instrText>inflammatory responses and coagulopathy","type":"article-journal","volume":"207"},"uris":["http://www.mendeley.com/documents/?uuid=1f69010e-543d-439c-82c4-9d1beb5a3958"]}],"mendeley":{"formattedCitation":</w:instrText>
      </w:r>
      <w:r w:rsidR="0021154B">
        <w:rPr>
          <w:rFonts w:ascii="Times New Roman" w:hAnsi="Times New Roman" w:cs="Times New Roman"/>
          <w:color w:val="000000" w:themeColor="text1"/>
        </w:rPr>
        <w:instrText>"(Bente et al., 2010; Bereczky et al., 2010; Zivcec et al., 2013)","plainTextFormattedCitation":"(Bente et al., 2010; Bereczky et al., 2010; Zivcec et al., 2013)","previouslyFormattedCitation":"(Bente et al., 2010; Bereczky et al., 2010; Zivcec et al., 2013)"},"properties":{"noteIndex":0},"schema":"https://github.com/citation-style-language/schema/raw/master/csl-citation.json"}</w:instrText>
      </w:r>
      <w:r w:rsidR="00C84C83" w:rsidRPr="00C84C83">
        <w:rPr>
          <w:rFonts w:ascii="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(Bente et al., 2010; Bereczky et al., 2010; Zivcec et al., 2013)</w:t>
      </w:r>
      <w:r w:rsidR="00C84C83" w:rsidRPr="00C84C83">
        <w:rPr>
          <w:rFonts w:ascii="Times New Roman" w:hAnsi="Times New Roman" w:cs="Times New Roman"/>
          <w:color w:val="000000" w:themeColor="text1"/>
        </w:rPr>
        <w:fldChar w:fldCharType="end"/>
      </w:r>
      <w:r w:rsidR="00C84C83">
        <w:rPr>
          <w:rFonts w:ascii="Times New Roman" w:eastAsia="Times New Roman" w:hAnsi="Times New Roman" w:cs="Times New Roman"/>
          <w:color w:val="000000" w:themeColor="text1"/>
        </w:rPr>
        <w:t>.</w:t>
      </w:r>
      <w:r w:rsidR="00923567">
        <w:rPr>
          <w:rFonts w:ascii="Times New Roman" w:eastAsia="Times New Roman" w:hAnsi="Times New Roman" w:cs="Times New Roman"/>
          <w:color w:val="000000" w:themeColor="text1"/>
        </w:rPr>
        <w:t xml:space="preserve"> </w:t>
      </w:r>
    </w:p>
    <w:p w14:paraId="4F3ABA4B" w14:textId="0A17AA52" w:rsidR="00F376D9" w:rsidRDefault="00A332FE" w:rsidP="00F376D9">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concern for vaccine development is the </w:t>
      </w:r>
      <w:r w:rsidR="00780F5B">
        <w:rPr>
          <w:rFonts w:ascii="Times New Roman" w:eastAsia="Times New Roman" w:hAnsi="Times New Roman" w:cs="Times New Roman"/>
          <w:color w:val="000000" w:themeColor="text1"/>
        </w:rPr>
        <w:t xml:space="preserve">high genetic diversity amongst </w:t>
      </w:r>
      <w:r w:rsidR="00780F5B" w:rsidRPr="005A1140">
        <w:rPr>
          <w:rFonts w:ascii="Times New Roman" w:eastAsia="Times New Roman" w:hAnsi="Times New Roman" w:cs="Times New Roman"/>
          <w:color w:val="000000" w:themeColor="text1"/>
        </w:rPr>
        <w:t>CCHFV</w:t>
      </w:r>
      <w:r w:rsidR="00780F5B">
        <w:rPr>
          <w:rFonts w:ascii="Times New Roman" w:eastAsia="Times New Roman" w:hAnsi="Times New Roman" w:cs="Times New Roman"/>
          <w:color w:val="000000" w:themeColor="text1"/>
        </w:rPr>
        <w:t xml:space="preserve"> strains, especially between </w:t>
      </w:r>
      <w:r w:rsidR="00477B46">
        <w:rPr>
          <w:rFonts w:ascii="Times New Roman" w:eastAsia="Times New Roman" w:hAnsi="Times New Roman" w:cs="Times New Roman"/>
          <w:color w:val="000000" w:themeColor="text1"/>
        </w:rPr>
        <w:t>strains</w:t>
      </w:r>
      <w:r w:rsidR="00780F5B">
        <w:rPr>
          <w:rFonts w:ascii="Times New Roman" w:eastAsia="Times New Roman" w:hAnsi="Times New Roman" w:cs="Times New Roman"/>
          <w:color w:val="000000" w:themeColor="text1"/>
        </w:rPr>
        <w:t xml:space="preserve"> from different geographic regions</w:t>
      </w:r>
      <w:r w:rsidR="00DB2AEA">
        <w:rPr>
          <w:rFonts w:ascii="Times New Roman" w:eastAsia="Times New Roman" w:hAnsi="Times New Roman" w:cs="Times New Roman"/>
          <w:color w:val="000000" w:themeColor="text1"/>
        </w:rPr>
        <w:t xml:space="preserve"> </w:t>
      </w:r>
      <w:r w:rsidR="00780F5B">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{"citationItems":[{"id":"ITEM-1","itemData":{"DOI":"10.1016/j.ympev.2010.01.006","ISSN":"1095-9513","PMID":"20074652","abstract":"Crimean-Congo hemorrhagic fever (CCHF) is a tick-borne RNA virus responsible for outbreaks of severe hemorrhagic fever in humans. Although CCHF was first detected in the 1940s, high levels of genomic diversity argue against a recent origin. Here, Bayesian coalescent analyses were used to estimate the rate of evolution and relative age of the virus. A total of 43 S, 34 M, and 23 L segment sequences from samples collected between 1956 and 2005 were analyzed from across the broad geographic range of the virus. Using a relaxed molecular clock model, nucleotide substitutions were estimated to have occurred at a rate of 1.09x10(-4), 1.52x10(-4), and 0.58x10(-4) substitutions/site/year for the S, M, and L segments, respectively. The most recent common ancestor of the viruses existed approximately 3100-3500 years before present, or around 1500-1100 BC. Changes in agricultural practices and climate occurring near the time of the most recent common ancestor of CCHFV may have contributed to its emergence and spread.","author":[{"dropping-particle":"","family":"Carroll","given":"Serena A","non-dropping-particle":"","parse-names":false,"suffix":""},{"dropping-particle":"","family":"Bird","given":"Brian H","non-dropping-particle":"","parse-names":false,"suffix":""},{"dropping-particle":"","family":"Rollin","given":"Pierre E","non-dropping-particle":"","parse-names":false,"suffix":""},{"dropping-particle":"","family":"Nichol","given":"Stuart T","non-dropping-particle":"","parse-names":false,"suffix":""}],"container-title":"Molecular phylogenetics and evolution","id":"ITEM-1","issue":"3","issued":{"date-parts":[["2010","6"]]},"page":"1103-10","publisher":"Elsevier Inc.","title":"Ancient common ancestry of Crimean-Congo hemorrhagic fever virus.","type":"article-journal","volume":"55"},"uris":["http://www.mendeley.com/documents/?uuid=56b1f050-4985-4d3e-9d9e-a8578b61d648"]}],"mendeley":{"formattedCitation":"(Carroll et al., 2010)","plainTextFormattedCitation":"(Carroll et al., 2010)","previouslyFormattedCitation":"(Carroll et al., 2010)"},"properties":{"noteIndex":0},"schema":"https://github.com/citation-style-language/schema/raw/master/csl-citation.json"}</w:instrText>
      </w:r>
      <w:r w:rsidR="00780F5B">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(Carroll et al., 2010)</w:t>
      </w:r>
      <w:r w:rsidR="00780F5B">
        <w:rPr>
          <w:rFonts w:ascii="Times New Roman" w:eastAsia="Times New Roman" w:hAnsi="Times New Roman" w:cs="Times New Roman"/>
          <w:color w:val="000000" w:themeColor="text1"/>
        </w:rPr>
        <w:fldChar w:fldCharType="end"/>
      </w:r>
      <w:r w:rsidR="00780F5B">
        <w:rPr>
          <w:rFonts w:ascii="Times New Roman" w:eastAsia="Times New Roman" w:hAnsi="Times New Roman" w:cs="Times New Roman"/>
          <w:color w:val="000000" w:themeColor="text1"/>
        </w:rPr>
        <w:t xml:space="preserve">. However, all CCHFV vaccine studies to date have only investigated homologous challenge. </w:t>
      </w:r>
      <w:r w:rsidR="00A03348">
        <w:rPr>
          <w:rFonts w:ascii="Times New Roman" w:eastAsia="Times New Roman" w:hAnsi="Times New Roman" w:cs="Times New Roman"/>
          <w:color w:val="000000" w:themeColor="text1"/>
        </w:rPr>
        <w:t>W</w:t>
      </w:r>
      <w:r w:rsidR="001A1BBE">
        <w:rPr>
          <w:rFonts w:ascii="Times New Roman" w:eastAsia="Times New Roman" w:hAnsi="Times New Roman" w:cs="Times New Roman"/>
          <w:color w:val="000000" w:themeColor="text1"/>
        </w:rPr>
        <w:t xml:space="preserve">e </w:t>
      </w:r>
      <w:r w:rsidR="00A03348">
        <w:rPr>
          <w:rFonts w:ascii="Times New Roman" w:eastAsia="Times New Roman" w:hAnsi="Times New Roman" w:cs="Times New Roman"/>
          <w:color w:val="000000" w:themeColor="text1"/>
        </w:rPr>
        <w:t xml:space="preserve">recently </w:t>
      </w:r>
      <w:r w:rsidR="001A1BBE" w:rsidRPr="00941342">
        <w:rPr>
          <w:rFonts w:ascii="Times New Roman" w:eastAsia="Times New Roman" w:hAnsi="Times New Roman" w:cs="Times New Roman"/>
          <w:color w:val="000000" w:themeColor="text1"/>
        </w:rPr>
        <w:t>reported a replicon particle vaccine</w:t>
      </w:r>
      <w:r w:rsidR="007D50B8">
        <w:rPr>
          <w:rFonts w:ascii="Times New Roman" w:eastAsia="Times New Roman" w:hAnsi="Times New Roman" w:cs="Times New Roman"/>
          <w:color w:val="000000" w:themeColor="text1"/>
        </w:rPr>
        <w:t xml:space="preserve"> </w:t>
      </w:r>
      <w:r w:rsidR="001A1BBE" w:rsidRPr="00941342">
        <w:rPr>
          <w:rFonts w:ascii="Times New Roman" w:eastAsia="Times New Roman" w:hAnsi="Times New Roman" w:cs="Times New Roman"/>
          <w:color w:val="000000" w:themeColor="text1"/>
        </w:rPr>
        <w:t>that</w:t>
      </w:r>
      <w:r w:rsidR="001A1BBE">
        <w:rPr>
          <w:rFonts w:ascii="Times New Roman" w:eastAsia="Times New Roman" w:hAnsi="Times New Roman" w:cs="Times New Roman"/>
          <w:color w:val="000000" w:themeColor="text1"/>
        </w:rPr>
        <w:t xml:space="preserve"> </w:t>
      </w:r>
      <w:r w:rsidR="00186CB6">
        <w:rPr>
          <w:rFonts w:ascii="Times New Roman" w:eastAsia="Times New Roman" w:hAnsi="Times New Roman" w:cs="Times New Roman"/>
          <w:color w:val="000000" w:themeColor="text1"/>
        </w:rPr>
        <w:t>completely protected</w:t>
      </w:r>
      <w:r w:rsidR="00863AF2">
        <w:rPr>
          <w:rFonts w:ascii="Times New Roman" w:eastAsia="Times New Roman" w:hAnsi="Times New Roman" w:cs="Times New Roman"/>
          <w:color w:val="000000" w:themeColor="text1"/>
        </w:rPr>
        <w:t xml:space="preserve"> mice from lethal challenge with CCHFV-IbAr10200 </w:t>
      </w:r>
      <w:r w:rsidR="001A1BBE">
        <w:rPr>
          <w:rFonts w:ascii="Times New Roman" w:eastAsia="Times New Roman" w:hAnsi="Times New Roman" w:cs="Times New Roman"/>
          <w:color w:val="000000" w:themeColor="text1"/>
        </w:rPr>
        <w:t>following single</w:t>
      </w:r>
      <w:r w:rsidR="00186CB6">
        <w:rPr>
          <w:rFonts w:ascii="Times New Roman" w:eastAsia="Times New Roman" w:hAnsi="Times New Roman" w:cs="Times New Roman"/>
          <w:color w:val="000000" w:themeColor="text1"/>
        </w:rPr>
        <w:t>-</w:t>
      </w:r>
      <w:r w:rsidR="001A1BBE">
        <w:rPr>
          <w:rFonts w:ascii="Times New Roman" w:eastAsia="Times New Roman" w:hAnsi="Times New Roman" w:cs="Times New Roman"/>
          <w:color w:val="000000" w:themeColor="text1"/>
        </w:rPr>
        <w:t>dose vaccination</w:t>
      </w:r>
      <w:r w:rsidR="00DB2AEA">
        <w:rPr>
          <w:rFonts w:ascii="Times New Roman" w:eastAsia="Times New Roman" w:hAnsi="Times New Roman" w:cs="Times New Roman"/>
          <w:color w:val="000000" w:themeColor="text1"/>
        </w:rPr>
        <w:t xml:space="preserve"> </w:t>
      </w:r>
      <w:r w:rsidR="005A1140">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{"citationItems":[{"id":"ITEM-1","itemData":{"DOI":"10.1080/22221751.2019.1601030","ISSN":"2222-1751","author":[{"dropping-particle":"","family":"Scholte","given":"Florine E. M.","non-dropping-particle":"","parse-names":false,"suffix":""},{"dropping-particle":"","family":"Spengler","given":"Jessica R.","non-dropping-particle":"","parse-names":false,"suffix":""},{"dropping-particle":"","family":"Welch","given":"Stephen R.","non-dropping-particle":"","parse-names":false,"suffix":""},{"dropping-particle":"","family":"Harmon","given":"Jessica R.","non-dropping-particle":"","parse-names":false,"suffix":""},{"dropping-particle":"","family":"Coleman-McCray","given":"JoAnn D.","non-dropping-particle":"","parse-names":false,"suffix":""},{"dropping-particle":"","family":"Freitas","given":"Brendan T.","non-dropping-particle":"","parse-names":false,"suffix":""},{"dropping-particle":"","family":"Kainulainen","given":"Markus H.","non-dropping-particle":"","parse-names":false,"suffix":""},{"dropping-particle":"","family":"Pegan","given":"Scott D.","non-dropping-particle":"","parse-names":false,"suffix":""},{"dropping-particle":"","family":"Nichol","given":"Stuart T.","non-dropping-particle":"","parse-names":false,"suffix":""},{"dropping-particle":"","family":"Bergeron","given":"Éric","non-dropping-particle":"","parse-names":false,"suffix":""},{"dropping-particle":"","family":"Spiropoulou","given":"Christina F.","non-dropping-particle":"","parse-names":false,"suffix":""}],"container-title":"Emerging Microbes &amp; Infections","id":"ITEM-1","issue":"1","issued":{"date-parts":[["2019"]]},"page":"575-578","title":"Single-dose replicon particle vaccine provides complete protection against Crimean-Congo hemorrhagic fever virus in mice","type":"article-journal","volume":"8"},"uris":["http://www.mendeley.com/documents/?uuid=a9ae9d86-af31-42c0-a133-7b5129946dbe"]}],"mendeley":{"formattedCitation":"(Scholte et al., 2019)","plainTextFormattedCitation":"(Scholte et al., 2019)","previouslyFormattedCitation":"(Scholte et al., 2019)"},"properties":{"noteIndex":0},"schema":"https://github.com/citation-style-language/schema/raw/master/csl-citation.json"}</w:instrText>
      </w:r>
      <w:r w:rsidR="005A1140">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(Scholte et al., 2019)</w:t>
      </w:r>
      <w:r w:rsidR="005A1140">
        <w:rPr>
          <w:rFonts w:ascii="Times New Roman" w:eastAsia="Times New Roman" w:hAnsi="Times New Roman" w:cs="Times New Roman"/>
          <w:color w:val="000000" w:themeColor="text1"/>
        </w:rPr>
        <w:fldChar w:fldCharType="end"/>
      </w:r>
      <w:r w:rsidR="001A1BBE">
        <w:rPr>
          <w:rFonts w:ascii="Times New Roman" w:eastAsia="Times New Roman" w:hAnsi="Times New Roman" w:cs="Times New Roman"/>
          <w:color w:val="000000" w:themeColor="text1"/>
        </w:rPr>
        <w:t xml:space="preserve">. </w:t>
      </w:r>
      <w:r w:rsidR="00F376D9" w:rsidRPr="002A4D7B">
        <w:rPr>
          <w:rFonts w:ascii="Times New Roman" w:eastAsia="Times New Roman" w:hAnsi="Times New Roman" w:cs="Times New Roman"/>
          <w:color w:val="000000" w:themeColor="text1"/>
        </w:rPr>
        <w:t xml:space="preserve">The </w:t>
      </w:r>
      <w:r w:rsidR="00F376D9">
        <w:rPr>
          <w:rFonts w:ascii="Times New Roman" w:eastAsia="Times New Roman" w:hAnsi="Times New Roman" w:cs="Times New Roman"/>
          <w:color w:val="000000" w:themeColor="text1"/>
        </w:rPr>
        <w:t xml:space="preserve">RNA </w:t>
      </w:r>
      <w:r w:rsidR="00F376D9" w:rsidRPr="002A4D7B">
        <w:rPr>
          <w:rFonts w:ascii="Times New Roman" w:eastAsia="Times New Roman" w:hAnsi="Times New Roman" w:cs="Times New Roman"/>
          <w:color w:val="000000" w:themeColor="text1"/>
        </w:rPr>
        <w:t xml:space="preserve">genome of </w:t>
      </w:r>
      <w:r w:rsidR="00F376D9">
        <w:rPr>
          <w:rFonts w:ascii="Times New Roman" w:eastAsia="Times New Roman" w:hAnsi="Times New Roman" w:cs="Times New Roman"/>
          <w:color w:val="000000" w:themeColor="text1"/>
        </w:rPr>
        <w:t>CCHFV</w:t>
      </w:r>
      <w:r w:rsidR="00F376D9" w:rsidRPr="002A4D7B">
        <w:rPr>
          <w:rFonts w:ascii="Times New Roman" w:eastAsia="Times New Roman" w:hAnsi="Times New Roman" w:cs="Times New Roman"/>
          <w:color w:val="000000" w:themeColor="text1"/>
        </w:rPr>
        <w:t xml:space="preserve"> is </w:t>
      </w:r>
      <w:r w:rsidR="00F376D9">
        <w:rPr>
          <w:rFonts w:ascii="Times New Roman" w:eastAsia="Times New Roman" w:hAnsi="Times New Roman" w:cs="Times New Roman"/>
          <w:color w:val="000000" w:themeColor="text1"/>
        </w:rPr>
        <w:t>tri-segmented</w:t>
      </w:r>
      <w:r w:rsidR="00F376D9" w:rsidRPr="002A4D7B">
        <w:rPr>
          <w:rFonts w:ascii="Times New Roman" w:eastAsia="Times New Roman" w:hAnsi="Times New Roman" w:cs="Times New Roman"/>
          <w:color w:val="000000" w:themeColor="text1"/>
        </w:rPr>
        <w:t>: small (S), medium (M)</w:t>
      </w:r>
      <w:r w:rsidR="00F376D9">
        <w:rPr>
          <w:rFonts w:ascii="Times New Roman" w:eastAsia="Times New Roman" w:hAnsi="Times New Roman" w:cs="Times New Roman"/>
          <w:color w:val="000000" w:themeColor="text1"/>
        </w:rPr>
        <w:t>,</w:t>
      </w:r>
      <w:r w:rsidR="00F376D9" w:rsidRPr="002A4D7B">
        <w:rPr>
          <w:rFonts w:ascii="Times New Roman" w:eastAsia="Times New Roman" w:hAnsi="Times New Roman" w:cs="Times New Roman"/>
          <w:color w:val="000000" w:themeColor="text1"/>
        </w:rPr>
        <w:t xml:space="preserve"> and large (L) </w:t>
      </w:r>
      <w:r w:rsidR="00F376D9">
        <w:rPr>
          <w:rFonts w:ascii="Times New Roman" w:eastAsia="Times New Roman" w:hAnsi="Times New Roman" w:cs="Times New Roman"/>
          <w:color w:val="000000" w:themeColor="text1"/>
        </w:rPr>
        <w:t xml:space="preserve">segments </w:t>
      </w:r>
      <w:r w:rsidR="00F376D9" w:rsidRPr="002A4D7B">
        <w:rPr>
          <w:rFonts w:ascii="Times New Roman" w:eastAsia="Times New Roman" w:hAnsi="Times New Roman" w:cs="Times New Roman"/>
          <w:color w:val="000000" w:themeColor="text1"/>
        </w:rPr>
        <w:t xml:space="preserve">encode the viral </w:t>
      </w:r>
      <w:r w:rsidR="00A42017">
        <w:rPr>
          <w:rFonts w:ascii="Times New Roman" w:eastAsia="Times New Roman" w:hAnsi="Times New Roman" w:cs="Times New Roman"/>
          <w:color w:val="000000" w:themeColor="text1"/>
        </w:rPr>
        <w:t>nucleoprotein (</w:t>
      </w:r>
      <w:r w:rsidR="00F376D9" w:rsidRPr="002A4D7B">
        <w:rPr>
          <w:rFonts w:ascii="Times New Roman" w:eastAsia="Times New Roman" w:hAnsi="Times New Roman" w:cs="Times New Roman"/>
          <w:color w:val="000000" w:themeColor="text1"/>
        </w:rPr>
        <w:t>NP</w:t>
      </w:r>
      <w:r w:rsidR="00A42017">
        <w:rPr>
          <w:rFonts w:ascii="Times New Roman" w:eastAsia="Times New Roman" w:hAnsi="Times New Roman" w:cs="Times New Roman"/>
          <w:color w:val="000000" w:themeColor="text1"/>
        </w:rPr>
        <w:t>)</w:t>
      </w:r>
      <w:r w:rsidR="00F376D9" w:rsidRPr="002A4D7B">
        <w:rPr>
          <w:rFonts w:ascii="Times New Roman" w:eastAsia="Times New Roman" w:hAnsi="Times New Roman" w:cs="Times New Roman"/>
          <w:color w:val="000000" w:themeColor="text1"/>
        </w:rPr>
        <w:t xml:space="preserve">, glycoprotein </w:t>
      </w:r>
      <w:r w:rsidR="00F376D9">
        <w:rPr>
          <w:rFonts w:ascii="Times New Roman" w:eastAsia="Times New Roman" w:hAnsi="Times New Roman" w:cs="Times New Roman"/>
          <w:color w:val="000000" w:themeColor="text1"/>
        </w:rPr>
        <w:t xml:space="preserve">precursor (GPC; </w:t>
      </w:r>
      <w:r w:rsidR="00F376D9" w:rsidRPr="000010DD">
        <w:rPr>
          <w:rFonts w:ascii="Times New Roman" w:eastAsia="Times New Roman" w:hAnsi="Times New Roman" w:cs="Times New Roman"/>
          <w:color w:val="000000" w:themeColor="text1"/>
        </w:rPr>
        <w:t>proteolytic</w:t>
      </w:r>
      <w:r w:rsidR="00F376D9">
        <w:rPr>
          <w:rFonts w:ascii="Times New Roman" w:eastAsia="Times New Roman" w:hAnsi="Times New Roman" w:cs="Times New Roman"/>
          <w:color w:val="000000" w:themeColor="text1"/>
        </w:rPr>
        <w:t>ally</w:t>
      </w:r>
      <w:r w:rsidR="00F376D9" w:rsidRPr="000010DD">
        <w:rPr>
          <w:rFonts w:ascii="Times New Roman" w:eastAsia="Times New Roman" w:hAnsi="Times New Roman" w:cs="Times New Roman"/>
          <w:color w:val="000000" w:themeColor="text1"/>
        </w:rPr>
        <w:t xml:space="preserve"> process</w:t>
      </w:r>
      <w:r w:rsidR="00F376D9">
        <w:rPr>
          <w:rFonts w:ascii="Times New Roman" w:eastAsia="Times New Roman" w:hAnsi="Times New Roman" w:cs="Times New Roman"/>
          <w:color w:val="000000" w:themeColor="text1"/>
        </w:rPr>
        <w:t>ed</w:t>
      </w:r>
      <w:r w:rsidR="00F376D9" w:rsidRPr="000010DD">
        <w:rPr>
          <w:rFonts w:ascii="Times New Roman" w:eastAsia="Times New Roman" w:hAnsi="Times New Roman" w:cs="Times New Roman"/>
          <w:color w:val="000000" w:themeColor="text1"/>
        </w:rPr>
        <w:t xml:space="preserve"> </w:t>
      </w:r>
      <w:r w:rsidR="00F376D9">
        <w:rPr>
          <w:rFonts w:ascii="Times New Roman" w:eastAsia="Times New Roman" w:hAnsi="Times New Roman" w:cs="Times New Roman"/>
          <w:color w:val="000000" w:themeColor="text1"/>
        </w:rPr>
        <w:t>into</w:t>
      </w:r>
      <w:r w:rsidR="00F376D9" w:rsidRPr="000010DD">
        <w:rPr>
          <w:rFonts w:ascii="Times New Roman" w:eastAsia="Times New Roman" w:hAnsi="Times New Roman" w:cs="Times New Roman"/>
          <w:color w:val="000000" w:themeColor="text1"/>
        </w:rPr>
        <w:t xml:space="preserve"> Gn and Gc</w:t>
      </w:r>
      <w:r w:rsidR="00F376D9">
        <w:rPr>
          <w:rFonts w:ascii="Times New Roman" w:eastAsia="Times New Roman" w:hAnsi="Times New Roman" w:cs="Times New Roman"/>
          <w:color w:val="000000" w:themeColor="text1"/>
        </w:rPr>
        <w:t xml:space="preserve">), </w:t>
      </w:r>
      <w:r w:rsidR="00F376D9" w:rsidRPr="002A4D7B">
        <w:rPr>
          <w:rFonts w:ascii="Times New Roman" w:eastAsia="Times New Roman" w:hAnsi="Times New Roman" w:cs="Times New Roman"/>
          <w:color w:val="000000" w:themeColor="text1"/>
        </w:rPr>
        <w:t>and RNA polymerase, respectively</w:t>
      </w:r>
      <w:r w:rsidR="00F376D9">
        <w:rPr>
          <w:rFonts w:ascii="Times New Roman" w:eastAsia="Times New Roman" w:hAnsi="Times New Roman" w:cs="Times New Roman"/>
          <w:color w:val="000000" w:themeColor="text1"/>
        </w:rPr>
        <w:t xml:space="preserve">. The </w:t>
      </w:r>
      <w:r w:rsidR="008805EB">
        <w:rPr>
          <w:rFonts w:ascii="Times New Roman" w:eastAsia="Times New Roman" w:hAnsi="Times New Roman" w:cs="Times New Roman"/>
          <w:bCs/>
        </w:rPr>
        <w:t xml:space="preserve">virus </w:t>
      </w:r>
      <w:r w:rsidR="008805EB" w:rsidRPr="002803AD">
        <w:rPr>
          <w:rFonts w:ascii="Times New Roman" w:eastAsia="Times New Roman" w:hAnsi="Times New Roman" w:cs="Times New Roman"/>
          <w:bCs/>
        </w:rPr>
        <w:t>replicon particle</w:t>
      </w:r>
      <w:r w:rsidR="008805EB">
        <w:rPr>
          <w:rFonts w:ascii="Times New Roman" w:eastAsia="Times New Roman" w:hAnsi="Times New Roman" w:cs="Times New Roman"/>
          <w:color w:val="000000" w:themeColor="text1"/>
        </w:rPr>
        <w:t xml:space="preserve"> (</w:t>
      </w:r>
      <w:r w:rsidR="00F376D9">
        <w:rPr>
          <w:rFonts w:ascii="Times New Roman" w:eastAsia="Times New Roman" w:hAnsi="Times New Roman" w:cs="Times New Roman"/>
          <w:color w:val="000000" w:themeColor="text1"/>
        </w:rPr>
        <w:t>VRP</w:t>
      </w:r>
      <w:r w:rsidR="008805EB">
        <w:rPr>
          <w:rFonts w:ascii="Times New Roman" w:eastAsia="Times New Roman" w:hAnsi="Times New Roman" w:cs="Times New Roman"/>
          <w:color w:val="000000" w:themeColor="text1"/>
        </w:rPr>
        <w:t>)</w:t>
      </w:r>
      <w:r w:rsidR="00F376D9">
        <w:rPr>
          <w:rFonts w:ascii="Times New Roman" w:eastAsia="Times New Roman" w:hAnsi="Times New Roman" w:cs="Times New Roman"/>
          <w:color w:val="000000" w:themeColor="text1"/>
        </w:rPr>
        <w:t xml:space="preserve"> vaccine </w:t>
      </w:r>
      <w:r w:rsidR="008805EB">
        <w:rPr>
          <w:rFonts w:ascii="Times New Roman" w:eastAsia="Times New Roman" w:hAnsi="Times New Roman" w:cs="Times New Roman"/>
          <w:color w:val="000000" w:themeColor="text1"/>
        </w:rPr>
        <w:t>contains</w:t>
      </w:r>
      <w:r w:rsidR="00F376D9">
        <w:rPr>
          <w:rFonts w:ascii="Times New Roman" w:eastAsia="Times New Roman" w:hAnsi="Times New Roman" w:cs="Times New Roman"/>
          <w:color w:val="000000" w:themeColor="text1"/>
        </w:rPr>
        <w:t xml:space="preserve"> the complete S and L </w:t>
      </w:r>
      <w:r w:rsidR="008805EB">
        <w:rPr>
          <w:rFonts w:ascii="Times New Roman" w:eastAsia="Times New Roman" w:hAnsi="Times New Roman" w:cs="Times New Roman"/>
          <w:color w:val="000000" w:themeColor="text1"/>
        </w:rPr>
        <w:t>genome segments</w:t>
      </w:r>
      <w:r w:rsidR="00F376D9">
        <w:rPr>
          <w:rFonts w:ascii="Times New Roman" w:eastAsia="Times New Roman" w:hAnsi="Times New Roman" w:cs="Times New Roman"/>
          <w:color w:val="000000" w:themeColor="text1"/>
        </w:rPr>
        <w:t xml:space="preserve"> of </w:t>
      </w:r>
      <w:r w:rsidR="00C16C6E">
        <w:rPr>
          <w:rFonts w:ascii="Times New Roman" w:eastAsia="Times New Roman" w:hAnsi="Times New Roman" w:cs="Times New Roman"/>
          <w:color w:val="000000" w:themeColor="text1"/>
        </w:rPr>
        <w:t xml:space="preserve">the </w:t>
      </w:r>
      <w:r w:rsidR="00F376D9">
        <w:rPr>
          <w:rFonts w:ascii="Times New Roman" w:eastAsia="Times New Roman" w:hAnsi="Times New Roman" w:cs="Times New Roman"/>
          <w:color w:val="000000" w:themeColor="text1"/>
        </w:rPr>
        <w:t>IbAr10200 strain</w:t>
      </w:r>
      <w:r w:rsidR="007969D2">
        <w:rPr>
          <w:rFonts w:ascii="Times New Roman" w:eastAsia="Times New Roman" w:hAnsi="Times New Roman" w:cs="Times New Roman"/>
          <w:color w:val="000000" w:themeColor="text1"/>
        </w:rPr>
        <w:t xml:space="preserve">, but </w:t>
      </w:r>
      <w:r w:rsidR="00F376D9">
        <w:rPr>
          <w:rFonts w:ascii="Times New Roman" w:eastAsia="Times New Roman" w:hAnsi="Times New Roman" w:cs="Times New Roman"/>
          <w:color w:val="000000" w:themeColor="text1"/>
        </w:rPr>
        <w:t>lack</w:t>
      </w:r>
      <w:r w:rsidR="007969D2">
        <w:rPr>
          <w:rFonts w:ascii="Times New Roman" w:eastAsia="Times New Roman" w:hAnsi="Times New Roman" w:cs="Times New Roman"/>
          <w:color w:val="000000" w:themeColor="text1"/>
        </w:rPr>
        <w:t>s</w:t>
      </w:r>
      <w:r w:rsidR="00F376D9">
        <w:rPr>
          <w:rFonts w:ascii="Times New Roman" w:eastAsia="Times New Roman" w:hAnsi="Times New Roman" w:cs="Times New Roman"/>
          <w:color w:val="000000" w:themeColor="text1"/>
        </w:rPr>
        <w:t xml:space="preserve"> the M</w:t>
      </w:r>
      <w:r w:rsidR="00C16C6E">
        <w:rPr>
          <w:rFonts w:ascii="Times New Roman" w:eastAsia="Times New Roman" w:hAnsi="Times New Roman" w:cs="Times New Roman"/>
          <w:color w:val="000000" w:themeColor="text1"/>
        </w:rPr>
        <w:t xml:space="preserve"> </w:t>
      </w:r>
      <w:r w:rsidR="00F376D9">
        <w:rPr>
          <w:rFonts w:ascii="Times New Roman" w:eastAsia="Times New Roman" w:hAnsi="Times New Roman" w:cs="Times New Roman"/>
          <w:color w:val="000000" w:themeColor="text1"/>
        </w:rPr>
        <w:t>segment</w:t>
      </w:r>
      <w:r w:rsidR="007969D2">
        <w:rPr>
          <w:rFonts w:ascii="Times New Roman" w:eastAsia="Times New Roman" w:hAnsi="Times New Roman" w:cs="Times New Roman"/>
          <w:color w:val="000000" w:themeColor="text1"/>
        </w:rPr>
        <w:t>,</w:t>
      </w:r>
      <w:r w:rsidR="00F376D9">
        <w:rPr>
          <w:rFonts w:ascii="Times New Roman" w:eastAsia="Times New Roman" w:hAnsi="Times New Roman" w:cs="Times New Roman"/>
          <w:color w:val="000000" w:themeColor="text1"/>
        </w:rPr>
        <w:t xml:space="preserve"> restrict</w:t>
      </w:r>
      <w:r w:rsidR="007969D2">
        <w:rPr>
          <w:rFonts w:ascii="Times New Roman" w:eastAsia="Times New Roman" w:hAnsi="Times New Roman" w:cs="Times New Roman"/>
          <w:color w:val="000000" w:themeColor="text1"/>
        </w:rPr>
        <w:t>ing</w:t>
      </w:r>
      <w:r w:rsidR="00F376D9">
        <w:rPr>
          <w:rFonts w:ascii="Times New Roman" w:eastAsia="Times New Roman" w:hAnsi="Times New Roman" w:cs="Times New Roman"/>
          <w:color w:val="000000" w:themeColor="text1"/>
        </w:rPr>
        <w:t xml:space="preserve"> the VRP to a single round of replication. </w:t>
      </w:r>
      <w:r w:rsidR="0021154B">
        <w:rPr>
          <w:rFonts w:ascii="Times New Roman" w:eastAsia="Times New Roman" w:hAnsi="Times New Roman" w:cs="Times New Roman"/>
          <w:color w:val="000000" w:themeColor="text1"/>
        </w:rPr>
        <w:t xml:space="preserve">To optimize cell entry, VRPs are generated and amplified </w:t>
      </w:r>
      <w:r w:rsidR="001D3E41">
        <w:rPr>
          <w:rFonts w:ascii="Times New Roman" w:eastAsia="Times New Roman" w:hAnsi="Times New Roman" w:cs="Times New Roman"/>
          <w:color w:val="000000" w:themeColor="text1"/>
        </w:rPr>
        <w:t>by co-transfecting</w:t>
      </w:r>
      <w:r w:rsidR="00F376D9" w:rsidRPr="00C81EC7">
        <w:rPr>
          <w:rFonts w:ascii="Times New Roman" w:eastAsia="Times New Roman" w:hAnsi="Times New Roman" w:cs="Times New Roman"/>
          <w:color w:val="000000" w:themeColor="text1"/>
        </w:rPr>
        <w:t xml:space="preserve"> a plasmid </w:t>
      </w:r>
      <w:r w:rsidR="00F376D9">
        <w:rPr>
          <w:rFonts w:ascii="Times New Roman" w:eastAsia="Times New Roman" w:hAnsi="Times New Roman" w:cs="Times New Roman"/>
          <w:color w:val="000000" w:themeColor="text1"/>
        </w:rPr>
        <w:t>encoding</w:t>
      </w:r>
      <w:r w:rsidR="00F376D9" w:rsidRPr="00C81EC7">
        <w:rPr>
          <w:rFonts w:ascii="Times New Roman" w:eastAsia="Times New Roman" w:hAnsi="Times New Roman" w:cs="Times New Roman"/>
          <w:color w:val="000000" w:themeColor="text1"/>
        </w:rPr>
        <w:t xml:space="preserve"> the codon-optimized GPC of the Oman-98 strain</w:t>
      </w:r>
      <w:r w:rsidR="00F376D9">
        <w:rPr>
          <w:rFonts w:ascii="Times New Roman" w:eastAsia="Times New Roman" w:hAnsi="Times New Roman" w:cs="Times New Roman"/>
          <w:color w:val="000000" w:themeColor="text1"/>
        </w:rPr>
        <w:t xml:space="preserve"> </w:t>
      </w:r>
      <w:r w:rsidR="00A41FCE">
        <w:rPr>
          <w:rFonts w:ascii="Times New Roman" w:eastAsia="Times New Roman" w:hAnsi="Times New Roman" w:cs="Times New Roman"/>
          <w:color w:val="000000" w:themeColor="text1"/>
        </w:rPr>
        <w:fldChar w:fldCharType="begin" w:fldLock="1"/>
      </w:r>
      <w:r w:rsidR="009935B6">
        <w:rPr>
          <w:rFonts w:ascii="Times New Roman" w:eastAsia="Times New Roman" w:hAnsi="Times New Roman" w:cs="Times New Roman"/>
          <w:color w:val="000000" w:themeColor="text1"/>
        </w:rPr>
        <w:instrText>ADDIN CSL_CITATION {"citationItems":[{"id":"ITEM-1","itemData":{"DOI":"10.1371/journal.pntd.0004259","ISSN":"19352735","abstract":"© 2015, Public Library of Science. All rights reserved. Crimean-Congo hemorrhagic fever (CCHF) is an often lethal, acute inflammatory illness that affects a large geographic area. The disease is caused by infection with CCHF virus (CCHFV), a nairovirus from the Bunyaviridae family. Basic research on CCHFV has been severely hampered by biosafety requirements and lack of available strains and molecular tools. We report the development of a CCHF transcription- and entry-competent virus-like particle (tecVLP) system that can be used to study cell entry and viral transcription/replication over a broad dynamic range (~4 orders of magnitude). The tecVLPs are morphologically similar to authentic CCHFV. Incubation of immortalized and primary human cells with tecVLPs results in a strong reporter signal that is sensitive to treatment with neutralizing monoclonal antibodies and by small molecule inhibitors of CCHFV. We used glycoproteins and minigenomes from divergent CCHFV strains to generate tecVLPs, and in doing so, we identified a monoclonal antibody that can prevent cell entry of tecVLPs containing glycoproteins from 3 pathogenic CCHFV strains. In addition, our data suggest that different glycoprotein moieties confer different cellular entry efficiencies, and that glycoproteins from the commonly used strain IbAr10200 have up to 100-fold lower ability to enter primary human cells compared to glycoproteins from pathogenic CCHFV strains.","author":[{"dropping-particle":"","family":"Zivcec","given":"Marko","non-dropping-particle":"","parse-names":false,"suffix":""},{"dropping-particle":"","family":"Metcalfe","given":"Maureen G.","non-dropping-particle":"","parse-names":false,"suffix":""},{"dropping-particle":"","family":"Albariño","given":"César G.","non-dropping-particle":"","parse-names":false,"suffix":""},{"dropping-particle":"","family":"Guerrero","given":"Lisa W.","non-dropping-particle":"","parse-names":false,"suffix":""},{"dropping-particle":"","family":"Pegan","given":"Scott D.","non-dropping-particle":"","parse-names":false,"suffix":""},{"dropping-particle":"","family":"Spiropoulou","given":"Christina F.","non-dropping-particle":"","parse-names":false,"suffix":""},{"dropping-particle":"","family":"Bergeron","given":"Éric","non-dropping-particle":"","parse-names":false,"suffix":""}],"container-title":"PLoS Neglected Tropical Diseases","id":"ITEM-1","issue":"12","issued":{"date-parts":[["2015"]]},"page":"1-23","title":"Assessment of Inhibitors of Pathogenic Crimean-Congo Hemorrhagic Fever Virus Strains Using Virus-Like Particles","type":"article-journal","volume":"9"},"uris":["http://www.mendeley.com/documents/?uuid=eafe06f4-2f00-4942-ba96-11182d448306"]},{"id":"ITEM-2","itemData":{"DOI":"10.1080/22221751.2019.1601030","ISSN":"2222-1751","author":[{"dropping-particle":"","family":"Scholte","given":"Florine E. M.","non-dropping-particle":"","parse-names":false,"suffix":""},{"dropping-particle":"","family":"Spengler","given":"Jessica R.","non-dropping-particle":"","parse-names":false,"suffix":""},{"dropping-particle":"","family":"Welch","given":"Stephen R.","non-dropping-particle":"","parse-names":false,"suffix":""},{"dropping-particle":"","family":"Harmon","given":"Jessica R.","non-dropping-particle":"","parse-names":false,"suffix":""},{"dropping-particle":"","family":"Coleman-McCray","given":"JoAnn D.","non-dropping-particle":"","parse-names":false,"suffix":""},{"dropping-particle":"","family":"Freitas","given":"Brendan T.","non-dropping-particle":"","parse-names":false,"suffix":""},{"dropping-particle":"","family":"Kainulainen","given":"Markus H.","non-dropping-particle":"","parse-names":false,"suffix":""},{"dropping-particle":"","family":"Pegan","given":"Scott D.","non-dropping-particle":"","parse-names":false,"suffix":""},{"dropping-particle":"","family":"Nichol","given":"Stuart T.","non-dropping-particle":"","parse-names":false,"suffix":""},{"dropping-particle":"","family":"Bergeron","given":"Éric","non-dropping-particle":"","parse-names":false,"suffix":""},{"dropping-particle":"","family":"Spiropoulou","given":"Christina F.","non-dropping-particle":"","parse-names":false,"suffix":""}],"container-title":"Emerging Microbes &amp; Infections","id":"ITEM-2","issue":"1","issued":{"date-parts":[["2019"]]},"page":"575-578","title":"Single-dose replicon particle vaccine provides complete protection against Crimean-Congo hemorrhagic fever virus in mice","type":"article-journal","volume":"8"},"uris":["http://www.mendeley.com/documents/?uuid=a9ae9d86-af31-42c0-a133-7b5129946dbe"]}],"mendeley":{"formattedCitation":"(Scholte et al., 2019; Zivcec et al., 2015)","manualFormatting":"(Scholte et al., 2019; Zivcec et al., 2015; and supplementary methods)","plainTextFormattedCitation":"(Scholte et al., 2019; Zivcec et al., 2015)","previouslyFormattedCitation":"(Scholte et al., 2019; Zivcec et al., 2015)"},"properties":{"noteIndex":0},"schema":"https://github.com/citation-style-language/schema/raw/master/csl-citation.json"}</w:instrText>
      </w:r>
      <w:r w:rsidR="00A41FCE">
        <w:rPr>
          <w:rFonts w:ascii="Times New Roman" w:eastAsia="Times New Roman" w:hAnsi="Times New Roman" w:cs="Times New Roman"/>
          <w:color w:val="000000" w:themeColor="text1"/>
        </w:rPr>
        <w:fldChar w:fldCharType="separate"/>
      </w:r>
      <w:r w:rsidR="00A41FCE" w:rsidRPr="00A41FCE">
        <w:rPr>
          <w:rFonts w:ascii="Times New Roman" w:eastAsia="Times New Roman" w:hAnsi="Times New Roman" w:cs="Times New Roman"/>
          <w:noProof/>
          <w:color w:val="000000" w:themeColor="text1"/>
        </w:rPr>
        <w:t>(Scholte et al., 2019; Zivcec et al., 2015</w:t>
      </w:r>
      <w:r w:rsidR="00A41FCE">
        <w:rPr>
          <w:rFonts w:ascii="Times New Roman" w:eastAsia="Times New Roman" w:hAnsi="Times New Roman" w:cs="Times New Roman"/>
          <w:noProof/>
          <w:color w:val="000000" w:themeColor="text1"/>
        </w:rPr>
        <w:t>; and supplementary methods</w:t>
      </w:r>
      <w:r w:rsidR="00A41FCE" w:rsidRPr="00A41FCE">
        <w:rPr>
          <w:rFonts w:ascii="Times New Roman" w:eastAsia="Times New Roman" w:hAnsi="Times New Roman" w:cs="Times New Roman"/>
          <w:noProof/>
          <w:color w:val="000000" w:themeColor="text1"/>
        </w:rPr>
        <w:t>)</w:t>
      </w:r>
      <w:r w:rsidR="00A41FCE">
        <w:rPr>
          <w:rFonts w:ascii="Times New Roman" w:eastAsia="Times New Roman" w:hAnsi="Times New Roman" w:cs="Times New Roman"/>
          <w:color w:val="000000" w:themeColor="text1"/>
        </w:rPr>
        <w:fldChar w:fldCharType="end"/>
      </w:r>
      <w:r w:rsidR="00F376D9">
        <w:rPr>
          <w:rFonts w:ascii="Times New Roman" w:eastAsia="Times New Roman" w:hAnsi="Times New Roman" w:cs="Times New Roman"/>
          <w:color w:val="000000" w:themeColor="text1"/>
        </w:rPr>
        <w:t>.</w:t>
      </w:r>
      <w:r w:rsidR="00F376D9" w:rsidRPr="00C75343">
        <w:rPr>
          <w:rFonts w:ascii="Times New Roman" w:eastAsia="Times New Roman" w:hAnsi="Times New Roman" w:cs="Times New Roman"/>
          <w:color w:val="000000" w:themeColor="text1"/>
        </w:rPr>
        <w:t xml:space="preserve"> </w:t>
      </w:r>
      <w:r w:rsidR="00F376D9">
        <w:rPr>
          <w:rFonts w:ascii="Times New Roman" w:eastAsia="Times New Roman" w:hAnsi="Times New Roman" w:cs="Times New Roman"/>
          <w:color w:val="000000" w:themeColor="text1"/>
        </w:rPr>
        <w:t xml:space="preserve">Here, to further </w:t>
      </w:r>
      <w:r w:rsidR="00F376D9">
        <w:rPr>
          <w:rFonts w:ascii="Times New Roman" w:eastAsia="Times New Roman" w:hAnsi="Times New Roman" w:cs="Times New Roman"/>
          <w:color w:val="000000" w:themeColor="text1"/>
        </w:rPr>
        <w:lastRenderedPageBreak/>
        <w:t xml:space="preserve">assess the putative application of this VRP vaccine, we investigated protective efficacy against genetically diverse CCHFV strains. </w:t>
      </w:r>
    </w:p>
    <w:p w14:paraId="1CF8D24A" w14:textId="1701A5EF" w:rsidR="00A810AE" w:rsidRPr="00A810AE" w:rsidRDefault="00DB1497" w:rsidP="00A810AE">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First,</w:t>
      </w:r>
      <w:r w:rsidR="001A1BBE">
        <w:rPr>
          <w:rFonts w:ascii="Times New Roman" w:eastAsia="Times New Roman" w:hAnsi="Times New Roman" w:cs="Times New Roman"/>
          <w:color w:val="000000" w:themeColor="text1"/>
        </w:rPr>
        <w:t xml:space="preserve"> </w:t>
      </w:r>
      <w:r w:rsidR="00320301">
        <w:rPr>
          <w:rFonts w:ascii="Times New Roman" w:eastAsia="Times New Roman" w:hAnsi="Times New Roman" w:cs="Times New Roman"/>
          <w:color w:val="000000" w:themeColor="text1"/>
        </w:rPr>
        <w:t>to</w:t>
      </w:r>
      <w:r w:rsidR="001A1BB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investigate </w:t>
      </w:r>
      <w:r w:rsidR="001A1BBE">
        <w:rPr>
          <w:rFonts w:ascii="Times New Roman" w:eastAsia="Times New Roman" w:hAnsi="Times New Roman" w:cs="Times New Roman"/>
          <w:color w:val="000000" w:themeColor="text1"/>
        </w:rPr>
        <w:t xml:space="preserve">disease progression </w:t>
      </w:r>
      <w:r w:rsidR="00186CB6">
        <w:rPr>
          <w:rFonts w:ascii="Times New Roman" w:eastAsia="Times New Roman" w:hAnsi="Times New Roman" w:cs="Times New Roman"/>
          <w:color w:val="000000" w:themeColor="text1"/>
        </w:rPr>
        <w:t xml:space="preserve">after </w:t>
      </w:r>
      <w:r w:rsidR="001A1BBE">
        <w:rPr>
          <w:rFonts w:ascii="Times New Roman" w:eastAsia="Times New Roman" w:hAnsi="Times New Roman" w:cs="Times New Roman"/>
          <w:color w:val="000000" w:themeColor="text1"/>
        </w:rPr>
        <w:t xml:space="preserve">infection with </w:t>
      </w:r>
      <w:r w:rsidR="00291870">
        <w:rPr>
          <w:rFonts w:ascii="Times New Roman" w:eastAsia="Times New Roman" w:hAnsi="Times New Roman" w:cs="Times New Roman"/>
          <w:color w:val="000000" w:themeColor="text1"/>
        </w:rPr>
        <w:t xml:space="preserve">genetically </w:t>
      </w:r>
      <w:r w:rsidR="00A42017">
        <w:rPr>
          <w:rFonts w:ascii="Times New Roman" w:eastAsia="Times New Roman" w:hAnsi="Times New Roman" w:cs="Times New Roman"/>
          <w:color w:val="000000" w:themeColor="text1"/>
        </w:rPr>
        <w:t xml:space="preserve">diverse </w:t>
      </w:r>
      <w:r w:rsidR="001A1BBE">
        <w:rPr>
          <w:rFonts w:ascii="Times New Roman" w:eastAsia="Times New Roman" w:hAnsi="Times New Roman" w:cs="Times New Roman"/>
          <w:color w:val="000000" w:themeColor="text1"/>
        </w:rPr>
        <w:t xml:space="preserve">strains </w:t>
      </w:r>
      <w:r w:rsidR="00707477">
        <w:rPr>
          <w:rFonts w:ascii="Times New Roman" w:eastAsia="Times New Roman" w:hAnsi="Times New Roman" w:cs="Times New Roman"/>
          <w:color w:val="000000" w:themeColor="text1"/>
        </w:rPr>
        <w:t xml:space="preserve">representing two additional </w:t>
      </w:r>
      <w:r w:rsidR="00A42017">
        <w:rPr>
          <w:rFonts w:ascii="Times New Roman" w:eastAsia="Times New Roman" w:hAnsi="Times New Roman" w:cs="Times New Roman"/>
          <w:color w:val="000000" w:themeColor="text1"/>
        </w:rPr>
        <w:t xml:space="preserve">CCHFV </w:t>
      </w:r>
      <w:r w:rsidR="00707477">
        <w:rPr>
          <w:rFonts w:ascii="Times New Roman" w:eastAsia="Times New Roman" w:hAnsi="Times New Roman" w:cs="Times New Roman"/>
          <w:color w:val="000000" w:themeColor="text1"/>
        </w:rPr>
        <w:t>clades</w:t>
      </w:r>
      <w:r w:rsidR="00320301">
        <w:rPr>
          <w:rFonts w:ascii="Times New Roman" w:eastAsia="Times New Roman" w:hAnsi="Times New Roman" w:cs="Times New Roman"/>
          <w:color w:val="000000" w:themeColor="text1"/>
        </w:rPr>
        <w:t xml:space="preserve">, </w:t>
      </w:r>
      <w:r w:rsidR="00320301">
        <w:rPr>
          <w:rFonts w:ascii="Times New Roman" w:eastAsia="Times New Roman" w:hAnsi="Times New Roman" w:cs="Times New Roman"/>
        </w:rPr>
        <w:t>f</w:t>
      </w:r>
      <w:r w:rsidR="00A810AE" w:rsidRPr="00CF7F4C">
        <w:rPr>
          <w:rFonts w:ascii="Times New Roman" w:eastAsia="Times New Roman" w:hAnsi="Times New Roman" w:cs="Times New Roman"/>
        </w:rPr>
        <w:t>emale B6.129S2-</w:t>
      </w:r>
      <w:r w:rsidR="00A810AE" w:rsidRPr="00CF7F4C">
        <w:rPr>
          <w:rFonts w:ascii="Times New Roman" w:eastAsia="Times New Roman" w:hAnsi="Times New Roman" w:cs="Times New Roman"/>
          <w:i/>
        </w:rPr>
        <w:t>Ifnar1</w:t>
      </w:r>
      <w:r w:rsidR="00A810AE" w:rsidRPr="00CF7F4C">
        <w:rPr>
          <w:rFonts w:ascii="Times New Roman" w:eastAsia="Times New Roman" w:hAnsi="Times New Roman" w:cs="Times New Roman"/>
          <w:i/>
          <w:vertAlign w:val="superscript"/>
        </w:rPr>
        <w:t>tm1Agt</w:t>
      </w:r>
      <w:r w:rsidR="00A810AE" w:rsidRPr="00CF7F4C">
        <w:rPr>
          <w:rFonts w:ascii="Times New Roman" w:eastAsia="Times New Roman" w:hAnsi="Times New Roman" w:cs="Times New Roman"/>
        </w:rPr>
        <w:t>/Mmjax mice (MMRRC 032045-</w:t>
      </w:r>
      <w:r w:rsidR="00A810AE" w:rsidRPr="000C1F17">
        <w:rPr>
          <w:rFonts w:ascii="Times New Roman" w:eastAsia="Times New Roman" w:hAnsi="Times New Roman" w:cs="Times New Roman"/>
        </w:rPr>
        <w:t>JAX; 7–8 weeks of age) wer</w:t>
      </w:r>
      <w:r w:rsidR="00A810AE" w:rsidRPr="00CF7F4C">
        <w:rPr>
          <w:rFonts w:ascii="Times New Roman" w:eastAsia="Times New Roman" w:hAnsi="Times New Roman" w:cs="Times New Roman"/>
        </w:rPr>
        <w:t xml:space="preserve">e inoculated </w:t>
      </w:r>
      <w:r w:rsidR="00C32242">
        <w:rPr>
          <w:rFonts w:ascii="Times New Roman" w:eastAsia="Times New Roman" w:hAnsi="Times New Roman" w:cs="Times New Roman"/>
        </w:rPr>
        <w:t>subcutaneously (</w:t>
      </w:r>
      <w:r w:rsidR="00A810AE">
        <w:rPr>
          <w:rFonts w:ascii="Times New Roman" w:eastAsia="Times New Roman" w:hAnsi="Times New Roman" w:cs="Times New Roman"/>
        </w:rPr>
        <w:t>SC</w:t>
      </w:r>
      <w:r w:rsidR="00C32242">
        <w:rPr>
          <w:rFonts w:ascii="Times New Roman" w:eastAsia="Times New Roman" w:hAnsi="Times New Roman" w:cs="Times New Roman"/>
        </w:rPr>
        <w:t>)</w:t>
      </w:r>
      <w:r w:rsidR="00A810AE" w:rsidRPr="00CF7F4C">
        <w:rPr>
          <w:rFonts w:ascii="Times New Roman" w:eastAsia="Times New Roman" w:hAnsi="Times New Roman" w:cs="Times New Roman"/>
        </w:rPr>
        <w:t xml:space="preserve"> in the inter-scapular region with </w:t>
      </w:r>
      <w:r w:rsidR="00A810AE">
        <w:rPr>
          <w:rFonts w:ascii="Times New Roman" w:eastAsia="Times New Roman" w:hAnsi="Times New Roman" w:cs="Times New Roman"/>
        </w:rPr>
        <w:t xml:space="preserve">a target dose of </w:t>
      </w:r>
      <w:r w:rsidR="00A810AE" w:rsidRPr="00C75343">
        <w:rPr>
          <w:rFonts w:ascii="Times New Roman" w:hAnsi="Times New Roman" w:cs="Times New Roman"/>
          <w:bCs/>
          <w:color w:val="000000"/>
        </w:rPr>
        <w:t xml:space="preserve">1 </w:t>
      </w:r>
      <w:r w:rsidR="00A810AE" w:rsidRPr="00C75343">
        <w:rPr>
          <w:rFonts w:ascii="Times New Roman" w:eastAsia="Times New Roman" w:hAnsi="Times New Roman" w:cs="Times New Roman"/>
          <w:color w:val="000000" w:themeColor="text1"/>
        </w:rPr>
        <w:sym w:font="Symbol" w:char="F0B4"/>
      </w:r>
      <w:r w:rsidR="00A810AE" w:rsidRPr="00C75343">
        <w:rPr>
          <w:rFonts w:ascii="Times New Roman" w:eastAsia="Times New Roman" w:hAnsi="Times New Roman" w:cs="Times New Roman"/>
          <w:color w:val="000000" w:themeColor="text1"/>
        </w:rPr>
        <w:t xml:space="preserve"> </w:t>
      </w:r>
      <w:r w:rsidR="00A810AE" w:rsidRPr="00C75343">
        <w:rPr>
          <w:rFonts w:ascii="Times New Roman" w:hAnsi="Times New Roman" w:cs="Times New Roman"/>
        </w:rPr>
        <w:t>10</w:t>
      </w:r>
      <w:r w:rsidR="00A810AE">
        <w:rPr>
          <w:rFonts w:ascii="Times New Roman" w:hAnsi="Times New Roman" w:cs="Times New Roman"/>
          <w:vertAlign w:val="superscript"/>
        </w:rPr>
        <w:t>2</w:t>
      </w:r>
      <w:r w:rsidR="00A810AE" w:rsidRPr="00C75343">
        <w:rPr>
          <w:rFonts w:ascii="Times New Roman" w:eastAsia="Times New Roman" w:hAnsi="Times New Roman" w:cs="Times New Roman"/>
          <w:color w:val="000000" w:themeColor="text1"/>
        </w:rPr>
        <w:t xml:space="preserve"> </w:t>
      </w:r>
      <w:r w:rsidR="00A810AE">
        <w:rPr>
          <w:rFonts w:ascii="Times New Roman" w:eastAsia="Times New Roman" w:hAnsi="Times New Roman" w:cs="Times New Roman"/>
          <w:color w:val="000000" w:themeColor="text1"/>
        </w:rPr>
        <w:t>50% tissue culture infective dose (TCID</w:t>
      </w:r>
      <w:r w:rsidR="00A810AE" w:rsidRPr="00BF6C32">
        <w:rPr>
          <w:rFonts w:ascii="Times New Roman" w:eastAsia="Times New Roman" w:hAnsi="Times New Roman" w:cs="Times New Roman"/>
          <w:color w:val="000000" w:themeColor="text1"/>
          <w:vertAlign w:val="subscript"/>
        </w:rPr>
        <w:t>50</w:t>
      </w:r>
      <w:r w:rsidR="00A810AE">
        <w:rPr>
          <w:rFonts w:ascii="Times New Roman" w:eastAsia="Times New Roman" w:hAnsi="Times New Roman" w:cs="Times New Roman"/>
          <w:color w:val="000000" w:themeColor="text1"/>
        </w:rPr>
        <w:t>) of</w:t>
      </w:r>
      <w:r w:rsidR="00A810AE" w:rsidRPr="007318F5">
        <w:rPr>
          <w:rFonts w:ascii="Times New Roman" w:eastAsia="Times New Roman" w:hAnsi="Times New Roman" w:cs="Times New Roman"/>
          <w:color w:val="000000" w:themeColor="text1"/>
        </w:rPr>
        <w:t xml:space="preserve"> </w:t>
      </w:r>
      <w:r w:rsidR="00A810AE">
        <w:rPr>
          <w:rFonts w:ascii="Times New Roman" w:eastAsia="Times New Roman" w:hAnsi="Times New Roman" w:cs="Times New Roman"/>
          <w:color w:val="000000" w:themeColor="text1"/>
        </w:rPr>
        <w:t>the Nigerian tick isolate (</w:t>
      </w:r>
      <w:r w:rsidR="00C32242">
        <w:rPr>
          <w:rFonts w:ascii="Times New Roman" w:eastAsia="Times New Roman" w:hAnsi="Times New Roman" w:cs="Times New Roman"/>
          <w:color w:val="000000" w:themeColor="text1"/>
        </w:rPr>
        <w:t>recombinant CCHFV-</w:t>
      </w:r>
      <w:r w:rsidR="00A810AE">
        <w:rPr>
          <w:rFonts w:ascii="Times New Roman" w:eastAsia="Times New Roman" w:hAnsi="Times New Roman" w:cs="Times New Roman"/>
          <w:color w:val="000000" w:themeColor="text1"/>
        </w:rPr>
        <w:t xml:space="preserve">IbAr10200, Africa-3 clade), or with </w:t>
      </w:r>
      <w:r w:rsidR="00A810AE" w:rsidRPr="007318F5">
        <w:rPr>
          <w:rFonts w:ascii="Times New Roman" w:eastAsia="Times New Roman" w:hAnsi="Times New Roman" w:cs="Times New Roman"/>
          <w:color w:val="000000" w:themeColor="text1"/>
        </w:rPr>
        <w:t xml:space="preserve">one of </w:t>
      </w:r>
      <w:r w:rsidR="00A810AE">
        <w:rPr>
          <w:rFonts w:ascii="Times New Roman" w:eastAsia="Times New Roman" w:hAnsi="Times New Roman" w:cs="Times New Roman"/>
          <w:color w:val="000000" w:themeColor="text1"/>
        </w:rPr>
        <w:t>four</w:t>
      </w:r>
      <w:r w:rsidR="00A810AE" w:rsidRPr="007318F5">
        <w:rPr>
          <w:rFonts w:ascii="Times New Roman" w:eastAsia="Times New Roman" w:hAnsi="Times New Roman" w:cs="Times New Roman"/>
          <w:color w:val="000000" w:themeColor="text1"/>
        </w:rPr>
        <w:t xml:space="preserve"> </w:t>
      </w:r>
      <w:r w:rsidR="00A810AE">
        <w:rPr>
          <w:rFonts w:ascii="Times New Roman" w:eastAsia="Times New Roman" w:hAnsi="Times New Roman" w:cs="Times New Roman"/>
          <w:color w:val="000000" w:themeColor="text1"/>
        </w:rPr>
        <w:t xml:space="preserve">low-passage </w:t>
      </w:r>
      <w:r w:rsidR="00A810AE" w:rsidRPr="007318F5">
        <w:rPr>
          <w:rFonts w:ascii="Times New Roman" w:eastAsia="Times New Roman" w:hAnsi="Times New Roman" w:cs="Times New Roman"/>
          <w:color w:val="000000" w:themeColor="text1"/>
        </w:rPr>
        <w:t>clinical isolate strains</w:t>
      </w:r>
      <w:r w:rsidR="00A810AE">
        <w:rPr>
          <w:rFonts w:ascii="Times New Roman" w:eastAsia="Times New Roman" w:hAnsi="Times New Roman" w:cs="Times New Roman"/>
          <w:color w:val="000000" w:themeColor="text1"/>
        </w:rPr>
        <w:t xml:space="preserve"> representing either the Europe-1 clade (CCHFV-Turkey) or the Asia-1 clade (CCHFV-</w:t>
      </w:r>
      <w:r w:rsidR="00A810AE" w:rsidRPr="007318F5">
        <w:rPr>
          <w:rFonts w:ascii="Times New Roman" w:eastAsia="Times New Roman" w:hAnsi="Times New Roman" w:cs="Times New Roman"/>
          <w:color w:val="000000" w:themeColor="text1"/>
        </w:rPr>
        <w:t>Oman</w:t>
      </w:r>
      <w:r w:rsidR="00A810AE">
        <w:rPr>
          <w:rFonts w:ascii="Times New Roman" w:eastAsia="Times New Roman" w:hAnsi="Times New Roman" w:cs="Times New Roman"/>
          <w:color w:val="000000" w:themeColor="text1"/>
        </w:rPr>
        <w:t>-97</w:t>
      </w:r>
      <w:r w:rsidR="00A810AE" w:rsidRPr="007318F5">
        <w:rPr>
          <w:rFonts w:ascii="Times New Roman" w:eastAsia="Times New Roman" w:hAnsi="Times New Roman" w:cs="Times New Roman"/>
          <w:color w:val="000000" w:themeColor="text1"/>
        </w:rPr>
        <w:t xml:space="preserve">, </w:t>
      </w:r>
      <w:r w:rsidR="00A810AE">
        <w:rPr>
          <w:rFonts w:ascii="Times New Roman" w:eastAsia="Times New Roman" w:hAnsi="Times New Roman" w:cs="Times New Roman"/>
          <w:color w:val="000000" w:themeColor="text1"/>
        </w:rPr>
        <w:t>-Oman-98, or</w:t>
      </w:r>
      <w:r w:rsidR="00A810AE" w:rsidRPr="007318F5">
        <w:rPr>
          <w:rFonts w:ascii="Times New Roman" w:eastAsia="Times New Roman" w:hAnsi="Times New Roman" w:cs="Times New Roman"/>
          <w:color w:val="000000" w:themeColor="text1"/>
        </w:rPr>
        <w:t xml:space="preserve"> </w:t>
      </w:r>
      <w:r w:rsidR="00A810AE">
        <w:rPr>
          <w:rFonts w:ascii="Times New Roman" w:eastAsia="Times New Roman" w:hAnsi="Times New Roman" w:cs="Times New Roman"/>
          <w:color w:val="000000" w:themeColor="text1"/>
        </w:rPr>
        <w:t>-</w:t>
      </w:r>
      <w:r w:rsidR="00A810AE" w:rsidRPr="007318F5">
        <w:rPr>
          <w:rFonts w:ascii="Times New Roman" w:eastAsia="Times New Roman" w:hAnsi="Times New Roman" w:cs="Times New Roman"/>
          <w:color w:val="000000" w:themeColor="text1"/>
        </w:rPr>
        <w:t>UAE</w:t>
      </w:r>
      <w:r w:rsidR="00A810AE">
        <w:rPr>
          <w:rFonts w:ascii="Times New Roman" w:eastAsia="Times New Roman" w:hAnsi="Times New Roman" w:cs="Times New Roman"/>
          <w:color w:val="000000" w:themeColor="text1"/>
        </w:rPr>
        <w:t>) (n = 5 each</w:t>
      </w:r>
      <w:r w:rsidR="006205F8">
        <w:rPr>
          <w:rFonts w:ascii="Times New Roman" w:eastAsia="Times New Roman" w:hAnsi="Times New Roman" w:cs="Times New Roman"/>
          <w:color w:val="000000" w:themeColor="text1"/>
        </w:rPr>
        <w:t>, Fig 1A</w:t>
      </w:r>
      <w:r w:rsidR="00A810AE">
        <w:rPr>
          <w:rFonts w:ascii="Times New Roman" w:eastAsia="Times New Roman" w:hAnsi="Times New Roman" w:cs="Times New Roman"/>
          <w:color w:val="000000" w:themeColor="text1"/>
        </w:rPr>
        <w:t xml:space="preserve">). </w:t>
      </w:r>
      <w:r w:rsidR="00A810AE" w:rsidRPr="00CF7F4C">
        <w:rPr>
          <w:rFonts w:ascii="Times New Roman" w:eastAsia="Times New Roman" w:hAnsi="Times New Roman" w:cs="Times New Roman"/>
        </w:rPr>
        <w:t>Mice were housed in a climate-controlled</w:t>
      </w:r>
      <w:r w:rsidR="00A810AE">
        <w:rPr>
          <w:rFonts w:ascii="Times New Roman" w:eastAsia="Times New Roman" w:hAnsi="Times New Roman" w:cs="Times New Roman"/>
        </w:rPr>
        <w:t xml:space="preserve"> laboratory with a 12 h day/</w:t>
      </w:r>
      <w:r w:rsidR="00A810AE" w:rsidRPr="00CF7F4C">
        <w:rPr>
          <w:rFonts w:ascii="Times New Roman" w:eastAsia="Times New Roman" w:hAnsi="Times New Roman" w:cs="Times New Roman"/>
        </w:rPr>
        <w:t xml:space="preserve">night cycle; provided sterilized commercially available mouse chow and water </w:t>
      </w:r>
      <w:r w:rsidR="00A810AE" w:rsidRPr="00CF7F4C">
        <w:rPr>
          <w:rFonts w:ascii="Times New Roman" w:eastAsia="Times New Roman" w:hAnsi="Times New Roman" w:cs="Times New Roman"/>
          <w:i/>
        </w:rPr>
        <w:t>ad libitum</w:t>
      </w:r>
      <w:r w:rsidR="00A810AE" w:rsidRPr="00CF7F4C">
        <w:rPr>
          <w:rFonts w:ascii="Times New Roman" w:eastAsia="Times New Roman" w:hAnsi="Times New Roman" w:cs="Times New Roman"/>
        </w:rPr>
        <w:t xml:space="preserve">; and group-housed </w:t>
      </w:r>
      <w:r w:rsidR="00A810AE">
        <w:rPr>
          <w:rFonts w:ascii="Times New Roman" w:eastAsia="Times New Roman" w:hAnsi="Times New Roman" w:cs="Times New Roman"/>
        </w:rPr>
        <w:t xml:space="preserve">on </w:t>
      </w:r>
      <w:r w:rsidR="00A810AE" w:rsidRPr="00066424">
        <w:rPr>
          <w:rFonts w:ascii="Times New Roman" w:eastAsia="Times New Roman" w:hAnsi="Times New Roman" w:cs="Times New Roman"/>
        </w:rPr>
        <w:t>autoclaved corn cob bedding (Bed-o'Cobs® ¼”, Anderson Lab Bedding)</w:t>
      </w:r>
      <w:r w:rsidR="00A810AE">
        <w:rPr>
          <w:rFonts w:ascii="Times New Roman" w:eastAsia="Times New Roman" w:hAnsi="Times New Roman" w:cs="Times New Roman"/>
        </w:rPr>
        <w:t xml:space="preserve"> with cotton nestlets</w:t>
      </w:r>
      <w:r w:rsidR="00A810AE" w:rsidRPr="00066424">
        <w:rPr>
          <w:rFonts w:ascii="Times New Roman" w:eastAsia="Times New Roman" w:hAnsi="Times New Roman" w:cs="Times New Roman"/>
        </w:rPr>
        <w:t xml:space="preserve"> in an isolator-caging system (Thoren Caging, Inc., Hazleton, PA, USA) with a HEPA-filtered inlet and exhaust air supply. </w:t>
      </w:r>
      <w:r w:rsidR="00A810AE" w:rsidRPr="00CF7F4C">
        <w:rPr>
          <w:rFonts w:ascii="Times New Roman" w:eastAsia="Times New Roman" w:hAnsi="Times New Roman" w:cs="Times New Roman"/>
        </w:rPr>
        <w:t xml:space="preserve">Mice were humanely euthanized with isoflurane vapor at the indicated time points, or when clinical illness scores based on piloerection, </w:t>
      </w:r>
      <w:r w:rsidR="00A810AE">
        <w:rPr>
          <w:rFonts w:ascii="Times New Roman" w:eastAsia="Times New Roman" w:hAnsi="Times New Roman" w:cs="Times New Roman"/>
        </w:rPr>
        <w:t>behavior (i.e. reluctance to leave nest), activity level</w:t>
      </w:r>
      <w:r w:rsidR="00A810AE" w:rsidRPr="00CF7F4C">
        <w:rPr>
          <w:rFonts w:ascii="Times New Roman" w:eastAsia="Times New Roman" w:hAnsi="Times New Roman" w:cs="Times New Roman"/>
        </w:rPr>
        <w:t>, neurological signs</w:t>
      </w:r>
      <w:r w:rsidR="00A810AE">
        <w:rPr>
          <w:rFonts w:ascii="Times New Roman" w:eastAsia="Times New Roman" w:hAnsi="Times New Roman" w:cs="Times New Roman"/>
        </w:rPr>
        <w:t xml:space="preserve"> (i.e. </w:t>
      </w:r>
      <w:r w:rsidR="00A810AE" w:rsidRPr="00CF7F4C">
        <w:rPr>
          <w:rFonts w:ascii="Times New Roman" w:eastAsia="Times New Roman" w:hAnsi="Times New Roman" w:cs="Times New Roman"/>
        </w:rPr>
        <w:t>ataxia</w:t>
      </w:r>
      <w:r w:rsidR="00A810AE">
        <w:rPr>
          <w:rFonts w:ascii="Times New Roman" w:eastAsia="Times New Roman" w:hAnsi="Times New Roman" w:cs="Times New Roman"/>
        </w:rPr>
        <w:t>, tremors, paresis/paralysis)</w:t>
      </w:r>
      <w:r w:rsidR="00A810AE" w:rsidRPr="00CF7F4C">
        <w:rPr>
          <w:rFonts w:ascii="Times New Roman" w:eastAsia="Times New Roman" w:hAnsi="Times New Roman" w:cs="Times New Roman"/>
        </w:rPr>
        <w:t xml:space="preserve">, dehydration, </w:t>
      </w:r>
      <w:r w:rsidR="00A810AE">
        <w:rPr>
          <w:rFonts w:ascii="Times New Roman" w:eastAsia="Times New Roman" w:hAnsi="Times New Roman" w:cs="Times New Roman"/>
        </w:rPr>
        <w:t>dyspnea, and/or weight loss (&gt;20</w:t>
      </w:r>
      <w:r w:rsidR="00A810AE" w:rsidRPr="00CF7F4C">
        <w:rPr>
          <w:rFonts w:ascii="Times New Roman" w:eastAsia="Times New Roman" w:hAnsi="Times New Roman" w:cs="Times New Roman"/>
        </w:rPr>
        <w:t>%</w:t>
      </w:r>
      <w:r w:rsidR="00A810AE">
        <w:rPr>
          <w:rFonts w:ascii="Times New Roman" w:eastAsia="Times New Roman" w:hAnsi="Times New Roman" w:cs="Times New Roman"/>
        </w:rPr>
        <w:t xml:space="preserve"> from baseline at -1 dpi</w:t>
      </w:r>
      <w:r w:rsidR="00A810AE" w:rsidRPr="00CF7F4C">
        <w:rPr>
          <w:rFonts w:ascii="Times New Roman" w:eastAsia="Times New Roman" w:hAnsi="Times New Roman" w:cs="Times New Roman"/>
        </w:rPr>
        <w:t>) indicated that the animal was in distress or in the terminal stages of disease</w:t>
      </w:r>
      <w:r w:rsidR="00A810AE">
        <w:rPr>
          <w:rFonts w:ascii="Times New Roman" w:eastAsia="Times New Roman" w:hAnsi="Times New Roman" w:cs="Times New Roman"/>
        </w:rPr>
        <w:t>.</w:t>
      </w:r>
    </w:p>
    <w:p w14:paraId="020D8AD9" w14:textId="67FE2C5D" w:rsidR="00A810AE" w:rsidRDefault="00292D6B" w:rsidP="00A810AE">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Following inoculation, all mice </w:t>
      </w:r>
      <w:r w:rsidR="004242D6">
        <w:rPr>
          <w:rFonts w:ascii="Times New Roman" w:eastAsia="Times New Roman" w:hAnsi="Times New Roman" w:cs="Times New Roman"/>
          <w:color w:val="000000" w:themeColor="text1"/>
        </w:rPr>
        <w:t>exhibited</w:t>
      </w:r>
      <w:r>
        <w:rPr>
          <w:rFonts w:ascii="Times New Roman" w:eastAsia="Times New Roman" w:hAnsi="Times New Roman" w:cs="Times New Roman"/>
          <w:color w:val="000000" w:themeColor="text1"/>
        </w:rPr>
        <w:t xml:space="preserve"> clinical signs beginning ~3 days post</w:t>
      </w:r>
      <w:r w:rsidR="00186CB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infection</w:t>
      </w:r>
      <w:r w:rsidR="00186CB6">
        <w:rPr>
          <w:rFonts w:ascii="Times New Roman" w:eastAsia="Times New Roman" w:hAnsi="Times New Roman" w:cs="Times New Roman"/>
          <w:color w:val="000000" w:themeColor="text1"/>
        </w:rPr>
        <w:t xml:space="preserve"> (dpi; </w:t>
      </w:r>
      <w:r w:rsidR="003823A5">
        <w:rPr>
          <w:rFonts w:ascii="Times New Roman" w:eastAsia="Times New Roman" w:hAnsi="Times New Roman" w:cs="Times New Roman"/>
          <w:color w:val="000000" w:themeColor="text1"/>
        </w:rPr>
        <w:t>Fig. 1B, C</w:t>
      </w:r>
      <w:r w:rsidR="00A810AE">
        <w:rPr>
          <w:rFonts w:ascii="Times New Roman" w:eastAsia="Times New Roman" w:hAnsi="Times New Roman" w:cs="Times New Roman"/>
          <w:color w:val="000000" w:themeColor="text1"/>
        </w:rPr>
        <w:t>; Supplementary table 1</w:t>
      </w:r>
      <w:r w:rsidR="003823A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In addition to </w:t>
      </w:r>
      <w:r w:rsidR="002E798C">
        <w:rPr>
          <w:rFonts w:ascii="Times New Roman" w:eastAsia="Times New Roman" w:hAnsi="Times New Roman" w:cs="Times New Roman"/>
          <w:color w:val="000000" w:themeColor="text1"/>
        </w:rPr>
        <w:t xml:space="preserve">pronounced and progressive </w:t>
      </w:r>
      <w:r>
        <w:rPr>
          <w:rFonts w:ascii="Times New Roman" w:eastAsia="Times New Roman" w:hAnsi="Times New Roman" w:cs="Times New Roman"/>
          <w:color w:val="000000" w:themeColor="text1"/>
        </w:rPr>
        <w:t>weight loss, we observed decrease</w:t>
      </w:r>
      <w:r w:rsidR="00334AA4">
        <w:rPr>
          <w:rFonts w:ascii="Times New Roman" w:eastAsia="Times New Roman" w:hAnsi="Times New Roman" w:cs="Times New Roman"/>
          <w:color w:val="000000" w:themeColor="text1"/>
        </w:rPr>
        <w:t>d</w:t>
      </w:r>
      <w:r>
        <w:rPr>
          <w:rFonts w:ascii="Times New Roman" w:eastAsia="Times New Roman" w:hAnsi="Times New Roman" w:cs="Times New Roman"/>
          <w:color w:val="000000" w:themeColor="text1"/>
        </w:rPr>
        <w:t xml:space="preserve"> activity and</w:t>
      </w:r>
      <w:r w:rsidR="00186CB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in </w:t>
      </w:r>
      <w:r w:rsidR="00707477">
        <w:rPr>
          <w:rFonts w:ascii="Times New Roman" w:eastAsia="Times New Roman" w:hAnsi="Times New Roman" w:cs="Times New Roman"/>
          <w:color w:val="000000" w:themeColor="text1"/>
        </w:rPr>
        <w:t>mice</w:t>
      </w:r>
      <w:r>
        <w:rPr>
          <w:rFonts w:ascii="Times New Roman" w:eastAsia="Times New Roman" w:hAnsi="Times New Roman" w:cs="Times New Roman"/>
          <w:color w:val="000000" w:themeColor="text1"/>
        </w:rPr>
        <w:t xml:space="preserve"> reaching end-stage</w:t>
      </w:r>
      <w:r w:rsidR="00334AA4">
        <w:rPr>
          <w:rFonts w:ascii="Times New Roman" w:eastAsia="Times New Roman" w:hAnsi="Times New Roman" w:cs="Times New Roman"/>
          <w:color w:val="000000" w:themeColor="text1"/>
        </w:rPr>
        <w:t xml:space="preserve"> disease</w:t>
      </w:r>
      <w:r>
        <w:rPr>
          <w:rFonts w:ascii="Times New Roman" w:eastAsia="Times New Roman" w:hAnsi="Times New Roman" w:cs="Times New Roman"/>
          <w:color w:val="000000" w:themeColor="text1"/>
        </w:rPr>
        <w:t xml:space="preserve">, severe hypoactivity and moribundity. Clinical signs were most severe in mice infected with IbAr10200. Despite significant weight loss (up to 20% from baseline at -1 dpi), </w:t>
      </w:r>
      <w:r w:rsidR="00186CB6">
        <w:rPr>
          <w:rFonts w:ascii="Times New Roman" w:eastAsia="Times New Roman" w:hAnsi="Times New Roman" w:cs="Times New Roman"/>
          <w:color w:val="000000" w:themeColor="text1"/>
        </w:rPr>
        <w:t xml:space="preserve">disease onset was less acute and </w:t>
      </w:r>
      <w:r w:rsidR="00186CB6">
        <w:rPr>
          <w:rFonts w:ascii="Times New Roman" w:eastAsia="Times New Roman" w:hAnsi="Times New Roman" w:cs="Times New Roman"/>
          <w:color w:val="000000" w:themeColor="text1"/>
        </w:rPr>
        <w:lastRenderedPageBreak/>
        <w:t xml:space="preserve">clinical signs less pronounced in </w:t>
      </w:r>
      <w:r>
        <w:rPr>
          <w:rFonts w:ascii="Times New Roman" w:eastAsia="Times New Roman" w:hAnsi="Times New Roman" w:cs="Times New Roman"/>
          <w:color w:val="000000" w:themeColor="text1"/>
        </w:rPr>
        <w:t xml:space="preserve">mice infected with </w:t>
      </w:r>
      <w:r w:rsidR="00477B46">
        <w:rPr>
          <w:rFonts w:ascii="Times New Roman" w:eastAsia="Times New Roman" w:hAnsi="Times New Roman" w:cs="Times New Roman"/>
          <w:color w:val="000000" w:themeColor="text1"/>
        </w:rPr>
        <w:t>CCHFV</w:t>
      </w:r>
      <w:r w:rsidR="00CE0D62">
        <w:rPr>
          <w:rFonts w:ascii="Times New Roman" w:eastAsia="Times New Roman" w:hAnsi="Times New Roman" w:cs="Times New Roman"/>
          <w:color w:val="000000" w:themeColor="text1"/>
        </w:rPr>
        <w:t>-Turkey, -Oman-97, -Oman-98</w:t>
      </w:r>
      <w:r w:rsidR="00477B46">
        <w:rPr>
          <w:rFonts w:ascii="Times New Roman" w:eastAsia="Times New Roman" w:hAnsi="Times New Roman" w:cs="Times New Roman"/>
          <w:color w:val="000000" w:themeColor="text1"/>
        </w:rPr>
        <w:t>,</w:t>
      </w:r>
      <w:r w:rsidR="00CE0D62">
        <w:rPr>
          <w:rFonts w:ascii="Times New Roman" w:eastAsia="Times New Roman" w:hAnsi="Times New Roman" w:cs="Times New Roman"/>
          <w:color w:val="000000" w:themeColor="text1"/>
        </w:rPr>
        <w:t xml:space="preserve"> or -UAE</w:t>
      </w:r>
      <w:r>
        <w:rPr>
          <w:rFonts w:ascii="Times New Roman" w:eastAsia="Times New Roman" w:hAnsi="Times New Roman" w:cs="Times New Roman"/>
          <w:color w:val="000000" w:themeColor="text1"/>
        </w:rPr>
        <w:t xml:space="preserve"> </w:t>
      </w:r>
      <w:r w:rsidR="00186CB6">
        <w:rPr>
          <w:rFonts w:ascii="Times New Roman" w:eastAsia="Times New Roman" w:hAnsi="Times New Roman" w:cs="Times New Roman"/>
          <w:color w:val="000000" w:themeColor="text1"/>
        </w:rPr>
        <w:t xml:space="preserve">than </w:t>
      </w:r>
      <w:r w:rsidR="00477B46">
        <w:rPr>
          <w:rFonts w:ascii="Times New Roman" w:eastAsia="Times New Roman" w:hAnsi="Times New Roman" w:cs="Times New Roman"/>
          <w:color w:val="000000" w:themeColor="text1"/>
        </w:rPr>
        <w:t xml:space="preserve">in </w:t>
      </w:r>
      <w:r w:rsidR="00186CB6">
        <w:rPr>
          <w:rFonts w:ascii="Times New Roman" w:eastAsia="Times New Roman" w:hAnsi="Times New Roman" w:cs="Times New Roman"/>
          <w:color w:val="000000" w:themeColor="text1"/>
        </w:rPr>
        <w:t>those infected with</w:t>
      </w:r>
      <w:r>
        <w:rPr>
          <w:rFonts w:ascii="Times New Roman" w:eastAsia="Times New Roman" w:hAnsi="Times New Roman" w:cs="Times New Roman"/>
          <w:color w:val="000000" w:themeColor="text1"/>
        </w:rPr>
        <w:t xml:space="preserve"> IbAr10200</w:t>
      </w:r>
      <w:r w:rsidR="00CE0D62">
        <w:rPr>
          <w:rFonts w:ascii="Times New Roman" w:eastAsia="Times New Roman" w:hAnsi="Times New Roman" w:cs="Times New Roman"/>
          <w:color w:val="000000" w:themeColor="text1"/>
        </w:rPr>
        <w:t xml:space="preserve">, even in </w:t>
      </w:r>
      <w:r w:rsidR="00334AA4">
        <w:rPr>
          <w:rFonts w:ascii="Times New Roman" w:eastAsia="Times New Roman" w:hAnsi="Times New Roman" w:cs="Times New Roman"/>
          <w:color w:val="000000" w:themeColor="text1"/>
        </w:rPr>
        <w:t xml:space="preserve">animals </w:t>
      </w:r>
      <w:r w:rsidR="00CE0D62">
        <w:rPr>
          <w:rFonts w:ascii="Times New Roman" w:eastAsia="Times New Roman" w:hAnsi="Times New Roman" w:cs="Times New Roman"/>
          <w:color w:val="000000" w:themeColor="text1"/>
        </w:rPr>
        <w:t>reaching end-point criteria</w:t>
      </w:r>
      <w:r>
        <w:rPr>
          <w:rFonts w:ascii="Times New Roman" w:eastAsia="Times New Roman" w:hAnsi="Times New Roman" w:cs="Times New Roman"/>
          <w:color w:val="000000" w:themeColor="text1"/>
        </w:rPr>
        <w:t>.</w:t>
      </w:r>
    </w:p>
    <w:p w14:paraId="74D1941B" w14:textId="0526F31B" w:rsidR="00A810AE" w:rsidRDefault="00A810AE" w:rsidP="00A810AE">
      <w:pPr>
        <w:spacing w:line="480" w:lineRule="auto"/>
        <w:ind w:firstLine="720"/>
        <w:rPr>
          <w:rFonts w:ascii="Times New Roman" w:eastAsia="Times New Roman" w:hAnsi="Times New Roman" w:cs="Times New Roman"/>
          <w:color w:val="000000" w:themeColor="text1"/>
        </w:rPr>
      </w:pPr>
      <w:r w:rsidRPr="00176D47">
        <w:rPr>
          <w:rFonts w:ascii="Times New Roman" w:eastAsia="Times New Roman" w:hAnsi="Times New Roman" w:cs="Times New Roman"/>
          <w:color w:val="000000" w:themeColor="text1"/>
        </w:rPr>
        <w:t>RNA was extracted from blood and homogenized tissue samples using the MagMAX-96 Total RNA Isolation Kit (Thermo</w:t>
      </w:r>
      <w:r>
        <w:rPr>
          <w:rFonts w:ascii="Times New Roman" w:eastAsia="Times New Roman" w:hAnsi="Times New Roman" w:cs="Times New Roman"/>
          <w:color w:val="000000" w:themeColor="text1"/>
        </w:rPr>
        <w:t>-</w:t>
      </w:r>
      <w:r w:rsidRPr="00176D47">
        <w:rPr>
          <w:rFonts w:ascii="Times New Roman" w:eastAsia="Times New Roman" w:hAnsi="Times New Roman" w:cs="Times New Roman"/>
          <w:color w:val="000000" w:themeColor="text1"/>
        </w:rPr>
        <w:t>Fisher Scientific) on a 96-well ABI MagMAX extraction platform with a DNaseI treatment step according to manufacturer’s instructions. RNA was quantitated using a one-step real-time RT-PCR targeting a strain-specific NP gene sequence</w:t>
      </w:r>
      <w:r>
        <w:rPr>
          <w:rFonts w:ascii="Times New Roman" w:eastAsia="Times New Roman" w:hAnsi="Times New Roman" w:cs="Times New Roman"/>
          <w:color w:val="000000" w:themeColor="text1"/>
        </w:rPr>
        <w:t xml:space="preserve"> (Supplementary Table 2)</w:t>
      </w:r>
      <w:r w:rsidRPr="00176D47">
        <w:rPr>
          <w:rFonts w:ascii="Times New Roman" w:eastAsia="Times New Roman" w:hAnsi="Times New Roman" w:cs="Times New Roman"/>
          <w:color w:val="000000" w:themeColor="text1"/>
        </w:rPr>
        <w:t>, and was standardized to 18S with a SuperScript III Platinum One-Step qRT-PCR Kit (Thermo</w:t>
      </w:r>
      <w:r>
        <w:rPr>
          <w:rFonts w:ascii="Times New Roman" w:eastAsia="Times New Roman" w:hAnsi="Times New Roman" w:cs="Times New Roman"/>
          <w:color w:val="000000" w:themeColor="text1"/>
        </w:rPr>
        <w:t>-</w:t>
      </w:r>
      <w:r w:rsidRPr="00176D47">
        <w:rPr>
          <w:rFonts w:ascii="Times New Roman" w:eastAsia="Times New Roman" w:hAnsi="Times New Roman" w:cs="Times New Roman"/>
          <w:color w:val="000000" w:themeColor="text1"/>
        </w:rPr>
        <w:t>Fisher Scientific) according to manufacturer’s instructions.</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rPr>
        <w:t>Relative viral S</w:t>
      </w:r>
      <w:r w:rsidRPr="00794A5B">
        <w:rPr>
          <w:rFonts w:ascii="Times New Roman" w:eastAsia="Times New Roman" w:hAnsi="Times New Roman" w:cs="Times New Roman"/>
        </w:rPr>
        <w:t xml:space="preserve"> </w:t>
      </w:r>
      <w:r>
        <w:rPr>
          <w:rFonts w:ascii="Times New Roman" w:eastAsia="Times New Roman" w:hAnsi="Times New Roman" w:cs="Times New Roman"/>
        </w:rPr>
        <w:t>genome</w:t>
      </w:r>
      <w:r w:rsidRPr="00794A5B">
        <w:rPr>
          <w:rFonts w:ascii="Times New Roman" w:eastAsia="Times New Roman" w:hAnsi="Times New Roman" w:cs="Times New Roman"/>
        </w:rPr>
        <w:t xml:space="preserve"> copy numbers were </w:t>
      </w:r>
      <w:r>
        <w:rPr>
          <w:rFonts w:ascii="Times New Roman" w:eastAsia="Times New Roman" w:hAnsi="Times New Roman" w:cs="Times New Roman"/>
        </w:rPr>
        <w:t>calculated</w:t>
      </w:r>
      <w:r w:rsidRPr="00794A5B">
        <w:rPr>
          <w:rFonts w:ascii="Times New Roman" w:eastAsia="Times New Roman" w:hAnsi="Times New Roman" w:cs="Times New Roman"/>
        </w:rPr>
        <w:t xml:space="preserve"> using standards prepared from</w:t>
      </w:r>
      <w:r>
        <w:rPr>
          <w:rFonts w:ascii="Times New Roman" w:eastAsia="Times New Roman" w:hAnsi="Times New Roman" w:cs="Times New Roman"/>
        </w:rPr>
        <w:t xml:space="preserve"> in vitro-transcribed S</w:t>
      </w:r>
      <w:r w:rsidRPr="00794A5B">
        <w:rPr>
          <w:rFonts w:ascii="Times New Roman" w:eastAsia="Times New Roman" w:hAnsi="Times New Roman" w:cs="Times New Roman"/>
        </w:rPr>
        <w:t xml:space="preserve"> </w:t>
      </w:r>
      <w:r>
        <w:rPr>
          <w:rFonts w:ascii="Times New Roman" w:eastAsia="Times New Roman" w:hAnsi="Times New Roman" w:cs="Times New Roman"/>
        </w:rPr>
        <w:t>genomic</w:t>
      </w:r>
      <w:r w:rsidRPr="00794A5B">
        <w:rPr>
          <w:rFonts w:ascii="Times New Roman" w:eastAsia="Times New Roman" w:hAnsi="Times New Roman" w:cs="Times New Roman"/>
        </w:rPr>
        <w:t xml:space="preserve"> RNA</w:t>
      </w:r>
      <w:r>
        <w:rPr>
          <w:rFonts w:ascii="Times New Roman" w:eastAsia="Times New Roman" w:hAnsi="Times New Roman" w:cs="Times New Roman"/>
        </w:rPr>
        <w:t xml:space="preserve"> and expressed per </w:t>
      </w:r>
      <w:r>
        <w:rPr>
          <w:rFonts w:ascii="Times New Roman" w:eastAsia="Times New Roman" w:hAnsi="Times New Roman" w:cs="Times New Roman"/>
        </w:rPr>
        <w:sym w:font="Symbol" w:char="F06D"/>
      </w:r>
      <w:r>
        <w:rPr>
          <w:rFonts w:ascii="Times New Roman" w:eastAsia="Times New Roman" w:hAnsi="Times New Roman" w:cs="Times New Roman"/>
        </w:rPr>
        <w:t>L of eluted RNA</w:t>
      </w:r>
      <w:r w:rsidRPr="00794A5B">
        <w:rPr>
          <w:rFonts w:ascii="Times New Roman" w:eastAsia="Times New Roman" w:hAnsi="Times New Roman" w:cs="Times New Roman"/>
        </w:rPr>
        <w:t>.</w:t>
      </w:r>
      <w:r>
        <w:rPr>
          <w:rFonts w:ascii="Times New Roman" w:eastAsia="Times New Roman" w:hAnsi="Times New Roman" w:cs="Times New Roman"/>
          <w:color w:val="000000" w:themeColor="text1"/>
        </w:rPr>
        <w:t xml:space="preserve"> </w:t>
      </w:r>
      <w:r w:rsidR="00806AC3">
        <w:rPr>
          <w:rFonts w:ascii="Times New Roman" w:eastAsia="Times New Roman" w:hAnsi="Times New Roman" w:cs="Times New Roman"/>
          <w:color w:val="000000" w:themeColor="text1"/>
        </w:rPr>
        <w:t>As in previous reports, v</w:t>
      </w:r>
      <w:r w:rsidR="00186CB6">
        <w:rPr>
          <w:rFonts w:ascii="Times New Roman" w:eastAsia="Times New Roman" w:hAnsi="Times New Roman" w:cs="Times New Roman"/>
          <w:color w:val="000000" w:themeColor="text1"/>
        </w:rPr>
        <w:t xml:space="preserve">iral RNA was widely </w:t>
      </w:r>
      <w:r w:rsidR="003823A5">
        <w:rPr>
          <w:rFonts w:ascii="Times New Roman" w:eastAsia="Times New Roman" w:hAnsi="Times New Roman" w:cs="Times New Roman"/>
          <w:color w:val="000000" w:themeColor="text1"/>
        </w:rPr>
        <w:t>distribut</w:t>
      </w:r>
      <w:r w:rsidR="00186CB6">
        <w:rPr>
          <w:rFonts w:ascii="Times New Roman" w:eastAsia="Times New Roman" w:hAnsi="Times New Roman" w:cs="Times New Roman"/>
          <w:color w:val="000000" w:themeColor="text1"/>
        </w:rPr>
        <w:t>ed</w:t>
      </w:r>
      <w:r w:rsidR="003823A5">
        <w:rPr>
          <w:rFonts w:ascii="Times New Roman" w:eastAsia="Times New Roman" w:hAnsi="Times New Roman" w:cs="Times New Roman"/>
          <w:color w:val="000000" w:themeColor="text1"/>
        </w:rPr>
        <w:t xml:space="preserve"> in all mice, with levels </w:t>
      </w:r>
      <w:r w:rsidR="00186CB6">
        <w:rPr>
          <w:rFonts w:ascii="Times New Roman" w:eastAsia="Times New Roman" w:hAnsi="Times New Roman" w:cs="Times New Roman"/>
          <w:color w:val="000000" w:themeColor="text1"/>
        </w:rPr>
        <w:t xml:space="preserve">highest </w:t>
      </w:r>
      <w:r w:rsidR="003823A5">
        <w:rPr>
          <w:rFonts w:ascii="Times New Roman" w:eastAsia="Times New Roman" w:hAnsi="Times New Roman" w:cs="Times New Roman"/>
          <w:color w:val="000000" w:themeColor="text1"/>
        </w:rPr>
        <w:t xml:space="preserve">in </w:t>
      </w:r>
      <w:r w:rsidR="00186CB6">
        <w:rPr>
          <w:rFonts w:ascii="Times New Roman" w:eastAsia="Times New Roman" w:hAnsi="Times New Roman" w:cs="Times New Roman"/>
          <w:color w:val="000000" w:themeColor="text1"/>
        </w:rPr>
        <w:t>animals</w:t>
      </w:r>
      <w:r w:rsidR="003823A5">
        <w:rPr>
          <w:rFonts w:ascii="Times New Roman" w:eastAsia="Times New Roman" w:hAnsi="Times New Roman" w:cs="Times New Roman"/>
          <w:color w:val="000000" w:themeColor="text1"/>
        </w:rPr>
        <w:t xml:space="preserve"> that succumbed early and lowest in convalescent </w:t>
      </w:r>
      <w:r w:rsidR="00186CB6">
        <w:rPr>
          <w:rFonts w:ascii="Times New Roman" w:eastAsia="Times New Roman" w:hAnsi="Times New Roman" w:cs="Times New Roman"/>
          <w:color w:val="000000" w:themeColor="text1"/>
        </w:rPr>
        <w:t>animals</w:t>
      </w:r>
      <w:r w:rsidR="003823A5">
        <w:rPr>
          <w:rFonts w:ascii="Times New Roman" w:eastAsia="Times New Roman" w:hAnsi="Times New Roman" w:cs="Times New Roman"/>
          <w:color w:val="000000" w:themeColor="text1"/>
        </w:rPr>
        <w:t xml:space="preserve"> (Fig 1D). </w:t>
      </w:r>
    </w:p>
    <w:p w14:paraId="4CA519E7" w14:textId="6F7EE357" w:rsidR="00A810AE" w:rsidRDefault="003A19C7" w:rsidP="00A810AE">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 better understand the kinetics and magnitude of </w:t>
      </w:r>
      <w:r w:rsidRPr="00851089">
        <w:rPr>
          <w:rFonts w:ascii="Times New Roman" w:eastAsia="Times New Roman" w:hAnsi="Times New Roman" w:cs="Times New Roman"/>
          <w:color w:val="000000" w:themeColor="text1"/>
        </w:rPr>
        <w:t>antibody response</w:t>
      </w:r>
      <w:r w:rsidR="00334AA4">
        <w:rPr>
          <w:rFonts w:ascii="Times New Roman" w:eastAsia="Times New Roman" w:hAnsi="Times New Roman" w:cs="Times New Roman"/>
          <w:color w:val="000000" w:themeColor="text1"/>
        </w:rPr>
        <w:t>s</w:t>
      </w:r>
      <w:r w:rsidRPr="00851089">
        <w:rPr>
          <w:rFonts w:ascii="Times New Roman" w:eastAsia="Times New Roman" w:hAnsi="Times New Roman" w:cs="Times New Roman"/>
          <w:color w:val="000000" w:themeColor="text1"/>
        </w:rPr>
        <w:t xml:space="preserve"> to CCHFV</w:t>
      </w:r>
      <w:r w:rsidR="00237A2F" w:rsidRPr="00851089">
        <w:rPr>
          <w:rFonts w:ascii="Times New Roman" w:eastAsia="Times New Roman" w:hAnsi="Times New Roman" w:cs="Times New Roman"/>
          <w:color w:val="000000" w:themeColor="text1"/>
        </w:rPr>
        <w:t xml:space="preserve"> infection in mice</w:t>
      </w:r>
      <w:r w:rsidRPr="00851089">
        <w:rPr>
          <w:rFonts w:ascii="Times New Roman" w:eastAsia="Times New Roman" w:hAnsi="Times New Roman" w:cs="Times New Roman"/>
          <w:color w:val="000000" w:themeColor="text1"/>
        </w:rPr>
        <w:t>, serological analyses were conducted on plasma obtained at the time of euthanasia</w:t>
      </w:r>
      <w:r w:rsidR="00227431" w:rsidRPr="00851089">
        <w:rPr>
          <w:rFonts w:ascii="Times New Roman" w:eastAsia="Times New Roman" w:hAnsi="Times New Roman" w:cs="Times New Roman"/>
          <w:color w:val="000000" w:themeColor="text1"/>
        </w:rPr>
        <w:t xml:space="preserve"> (Fig 1</w:t>
      </w:r>
      <w:r w:rsidR="003823A5">
        <w:rPr>
          <w:rFonts w:ascii="Times New Roman" w:eastAsia="Times New Roman" w:hAnsi="Times New Roman" w:cs="Times New Roman"/>
          <w:color w:val="000000" w:themeColor="text1"/>
        </w:rPr>
        <w:t>E</w:t>
      </w:r>
      <w:r w:rsidR="00227431" w:rsidRPr="00851089">
        <w:rPr>
          <w:rFonts w:ascii="Times New Roman" w:eastAsia="Times New Roman" w:hAnsi="Times New Roman" w:cs="Times New Roman"/>
          <w:color w:val="000000" w:themeColor="text1"/>
        </w:rPr>
        <w:t>; Supplementary Table 1)</w:t>
      </w:r>
      <w:r w:rsidRPr="00851089">
        <w:rPr>
          <w:rFonts w:ascii="Times New Roman" w:eastAsia="Times New Roman" w:hAnsi="Times New Roman" w:cs="Times New Roman"/>
          <w:color w:val="000000" w:themeColor="text1"/>
        </w:rPr>
        <w:t xml:space="preserve">. </w:t>
      </w:r>
      <w:r w:rsidR="00A810AE">
        <w:rPr>
          <w:rFonts w:ascii="Times New Roman" w:hAnsi="Times New Roman" w:cs="Times New Roman"/>
        </w:rPr>
        <w:t>P</w:t>
      </w:r>
      <w:r w:rsidR="00A810AE" w:rsidRPr="00C200FF">
        <w:rPr>
          <w:rFonts w:ascii="Times New Roman" w:hAnsi="Times New Roman" w:cs="Times New Roman"/>
        </w:rPr>
        <w:t xml:space="preserve">lasma was separated from whole blood collected in lithium heparin tubes by centrifuging 3 min at 8000 rpm. Samples were inactivated using gamma irradiation (5 million rads from a </w:t>
      </w:r>
      <w:r w:rsidR="00A810AE" w:rsidRPr="00B95CB9">
        <w:rPr>
          <w:rFonts w:ascii="Times New Roman" w:hAnsi="Times New Roman" w:cs="Times New Roman"/>
          <w:vertAlign w:val="superscript"/>
        </w:rPr>
        <w:t>60</w:t>
      </w:r>
      <w:r w:rsidR="00A810AE" w:rsidRPr="00C200FF">
        <w:rPr>
          <w:rFonts w:ascii="Times New Roman" w:hAnsi="Times New Roman" w:cs="Times New Roman"/>
        </w:rPr>
        <w:t>Co source). CCHFV NP IgG</w:t>
      </w:r>
      <w:r w:rsidR="00A810AE">
        <w:rPr>
          <w:rFonts w:ascii="Times New Roman" w:hAnsi="Times New Roman" w:cs="Times New Roman"/>
        </w:rPr>
        <w:t xml:space="preserve"> and IgM</w:t>
      </w:r>
      <w:r w:rsidR="00A810AE" w:rsidRPr="00C200FF">
        <w:rPr>
          <w:rFonts w:ascii="Times New Roman" w:hAnsi="Times New Roman" w:cs="Times New Roman"/>
        </w:rPr>
        <w:t xml:space="preserve"> </w:t>
      </w:r>
      <w:r w:rsidR="00A810AE">
        <w:rPr>
          <w:rFonts w:ascii="Times New Roman" w:hAnsi="Times New Roman" w:cs="Times New Roman"/>
        </w:rPr>
        <w:t>were</w:t>
      </w:r>
      <w:r w:rsidR="00A810AE" w:rsidRPr="00C200FF">
        <w:rPr>
          <w:rFonts w:ascii="Times New Roman" w:hAnsi="Times New Roman" w:cs="Times New Roman"/>
        </w:rPr>
        <w:t xml:space="preserve"> detected using commercial ELISA kit</w:t>
      </w:r>
      <w:r w:rsidR="00A810AE">
        <w:rPr>
          <w:rFonts w:ascii="Times New Roman" w:hAnsi="Times New Roman" w:cs="Times New Roman"/>
        </w:rPr>
        <w:t>s</w:t>
      </w:r>
      <w:r w:rsidR="00A810AE" w:rsidRPr="00C200FF">
        <w:rPr>
          <w:rFonts w:ascii="Times New Roman" w:hAnsi="Times New Roman" w:cs="Times New Roman"/>
        </w:rPr>
        <w:t xml:space="preserve"> </w:t>
      </w:r>
      <w:r w:rsidR="00A810AE">
        <w:rPr>
          <w:rFonts w:ascii="Times New Roman" w:hAnsi="Times New Roman" w:cs="Times New Roman"/>
        </w:rPr>
        <w:t>[</w:t>
      </w:r>
      <w:r w:rsidR="00A810AE" w:rsidRPr="00C200FF">
        <w:rPr>
          <w:rFonts w:ascii="Times New Roman" w:hAnsi="Times New Roman" w:cs="Times New Roman"/>
        </w:rPr>
        <w:t>Alpha Diagnostics International</w:t>
      </w:r>
      <w:r w:rsidR="00A810AE">
        <w:rPr>
          <w:rFonts w:ascii="Times New Roman" w:hAnsi="Times New Roman" w:cs="Times New Roman"/>
        </w:rPr>
        <w:t>,</w:t>
      </w:r>
      <w:r w:rsidR="00A810AE" w:rsidRPr="00C200FF">
        <w:rPr>
          <w:rFonts w:ascii="Times New Roman" w:hAnsi="Times New Roman" w:cs="Times New Roman"/>
        </w:rPr>
        <w:t xml:space="preserve"> AE-320400-1</w:t>
      </w:r>
      <w:r w:rsidR="00A810AE">
        <w:rPr>
          <w:rFonts w:ascii="Times New Roman" w:hAnsi="Times New Roman" w:cs="Times New Roman"/>
        </w:rPr>
        <w:t xml:space="preserve"> and </w:t>
      </w:r>
      <w:r w:rsidR="00A810AE" w:rsidRPr="000C1F17">
        <w:rPr>
          <w:rFonts w:ascii="Times New Roman" w:hAnsi="Times New Roman" w:cs="Times New Roman"/>
        </w:rPr>
        <w:t>AE-320410-1</w:t>
      </w:r>
      <w:r w:rsidR="00A810AE">
        <w:rPr>
          <w:rFonts w:ascii="Times New Roman" w:hAnsi="Times New Roman" w:cs="Times New Roman"/>
        </w:rPr>
        <w:t xml:space="preserve"> (AP92 strain sequence</w:t>
      </w:r>
      <w:r w:rsidR="00A810AE" w:rsidRPr="00C200FF">
        <w:rPr>
          <w:rFonts w:ascii="Times New Roman" w:hAnsi="Times New Roman" w:cs="Times New Roman"/>
        </w:rPr>
        <w:t>)</w:t>
      </w:r>
      <w:r w:rsidR="00A810AE">
        <w:rPr>
          <w:rFonts w:ascii="Times New Roman" w:hAnsi="Times New Roman" w:cs="Times New Roman"/>
        </w:rPr>
        <w:t xml:space="preserve">]. </w:t>
      </w:r>
      <w:r w:rsidR="00A810AE" w:rsidRPr="00C200FF">
        <w:rPr>
          <w:rFonts w:ascii="Times New Roman" w:hAnsi="Times New Roman" w:cs="Times New Roman"/>
        </w:rPr>
        <w:t xml:space="preserve">CCHFV Gc IgG levels were determined using an in-house ELISA </w:t>
      </w:r>
      <w:r w:rsidR="00A810AE" w:rsidRPr="00BE708B">
        <w:rPr>
          <w:rFonts w:ascii="Times New Roman" w:hAnsi="Times New Roman" w:cs="Times New Roman"/>
        </w:rPr>
        <w:t xml:space="preserve">assay using purified CCHFV-Oman Gc ectodomain bound to nickel-coated 96-well plates (1 µg </w:t>
      </w:r>
      <w:r w:rsidR="00A810AE" w:rsidRPr="009935B6">
        <w:rPr>
          <w:rFonts w:ascii="Times New Roman" w:hAnsi="Times New Roman" w:cs="Times New Roman"/>
        </w:rPr>
        <w:t>per well). OD</w:t>
      </w:r>
      <w:r w:rsidR="00A810AE" w:rsidRPr="009935B6">
        <w:rPr>
          <w:rFonts w:ascii="Times New Roman" w:hAnsi="Times New Roman" w:cs="Times New Roman"/>
          <w:vertAlign w:val="subscript"/>
        </w:rPr>
        <w:t>450</w:t>
      </w:r>
      <w:r w:rsidR="00A810AE" w:rsidRPr="00E926C1">
        <w:rPr>
          <w:rFonts w:ascii="Times New Roman" w:hAnsi="Times New Roman" w:cs="Times New Roman"/>
        </w:rPr>
        <w:t xml:space="preserve"> va</w:t>
      </w:r>
      <w:r w:rsidR="00A810AE" w:rsidRPr="00246EF7">
        <w:rPr>
          <w:rFonts w:ascii="Times New Roman" w:hAnsi="Times New Roman" w:cs="Times New Roman"/>
        </w:rPr>
        <w:t>lues were obtained for a 3-fold dilution series of plasma (</w:t>
      </w:r>
      <w:r w:rsidR="00A810AE" w:rsidRPr="00F5678F">
        <w:rPr>
          <w:rFonts w:ascii="Times New Roman" w:hAnsi="Times New Roman" w:cs="Times New Roman"/>
        </w:rPr>
        <w:t xml:space="preserve">1:100, </w:t>
      </w:r>
      <w:r w:rsidR="00A810AE" w:rsidRPr="00E24A3B">
        <w:rPr>
          <w:rFonts w:ascii="Times New Roman" w:hAnsi="Times New Roman" w:cs="Times New Roman"/>
        </w:rPr>
        <w:t xml:space="preserve">1:300, 1:900, 1:2700, 1:8100, 1:24300). Antibody activity units (AAU) </w:t>
      </w:r>
      <w:r w:rsidR="00BE708B" w:rsidRPr="008510A9">
        <w:rPr>
          <w:rFonts w:ascii="Times New Roman" w:hAnsi="Times New Roman" w:cs="Times New Roman"/>
        </w:rPr>
        <w:t xml:space="preserve">for all assays </w:t>
      </w:r>
      <w:r w:rsidR="00A810AE" w:rsidRPr="00BE708B">
        <w:rPr>
          <w:rFonts w:ascii="Times New Roman" w:hAnsi="Times New Roman" w:cs="Times New Roman"/>
        </w:rPr>
        <w:t xml:space="preserve">were determined according to </w:t>
      </w:r>
      <w:r w:rsidR="00BE708B" w:rsidRPr="00BC73A1">
        <w:rPr>
          <w:rFonts w:ascii="Times New Roman" w:hAnsi="Times New Roman" w:cs="Times New Roman"/>
        </w:rPr>
        <w:t>Alpha Diagnostics International</w:t>
      </w:r>
      <w:r w:rsidR="00BE708B">
        <w:rPr>
          <w:rFonts w:ascii="Times New Roman" w:hAnsi="Times New Roman" w:cs="Times New Roman"/>
        </w:rPr>
        <w:t xml:space="preserve">’s </w:t>
      </w:r>
      <w:r w:rsidR="00A810AE" w:rsidRPr="00BE708B">
        <w:rPr>
          <w:rFonts w:ascii="Times New Roman" w:hAnsi="Times New Roman" w:cs="Times New Roman"/>
        </w:rPr>
        <w:t>recommend</w:t>
      </w:r>
      <w:r w:rsidR="00BE708B">
        <w:rPr>
          <w:rFonts w:ascii="Times New Roman" w:hAnsi="Times New Roman" w:cs="Times New Roman"/>
        </w:rPr>
        <w:t>ed protocol</w:t>
      </w:r>
      <w:r w:rsidR="00A810AE" w:rsidRPr="00BE708B">
        <w:rPr>
          <w:rFonts w:ascii="Times New Roman" w:hAnsi="Times New Roman" w:cs="Times New Roman"/>
        </w:rPr>
        <w:t xml:space="preserve">. In brief, power trendlines </w:t>
      </w:r>
      <w:r w:rsidR="00A810AE" w:rsidRPr="00BE708B">
        <w:rPr>
          <w:rFonts w:ascii="Times New Roman" w:hAnsi="Times New Roman" w:cs="Times New Roman"/>
        </w:rPr>
        <w:lastRenderedPageBreak/>
        <w:t>(y = cx</w:t>
      </w:r>
      <w:r w:rsidR="00A810AE" w:rsidRPr="00BE708B">
        <w:rPr>
          <w:rFonts w:ascii="Times New Roman" w:hAnsi="Times New Roman" w:cs="Times New Roman"/>
          <w:vertAlign w:val="superscript"/>
        </w:rPr>
        <w:t>b</w:t>
      </w:r>
      <w:r w:rsidR="00A810AE" w:rsidRPr="00BE708B">
        <w:rPr>
          <w:rFonts w:ascii="Times New Roman" w:hAnsi="Times New Roman" w:cs="Times New Roman"/>
        </w:rPr>
        <w:t>) were fitted to the OD</w:t>
      </w:r>
      <w:r w:rsidR="00A810AE" w:rsidRPr="00BE708B">
        <w:rPr>
          <w:rFonts w:ascii="Times New Roman" w:hAnsi="Times New Roman" w:cs="Times New Roman"/>
          <w:vertAlign w:val="subscript"/>
        </w:rPr>
        <w:t>450</w:t>
      </w:r>
      <w:r w:rsidR="00A810AE" w:rsidRPr="00BE708B">
        <w:rPr>
          <w:rFonts w:ascii="Times New Roman" w:hAnsi="Times New Roman" w:cs="Times New Roman"/>
        </w:rPr>
        <w:t xml:space="preserve"> values, and AAUs were calculated for each assay based on an OD</w:t>
      </w:r>
      <w:r w:rsidR="00A810AE" w:rsidRPr="00BE708B">
        <w:rPr>
          <w:rFonts w:ascii="Times New Roman" w:hAnsi="Times New Roman" w:cs="Times New Roman"/>
          <w:vertAlign w:val="subscript"/>
        </w:rPr>
        <w:t>450</w:t>
      </w:r>
      <w:r w:rsidR="00A810AE" w:rsidRPr="00B95CB9">
        <w:rPr>
          <w:rFonts w:ascii="Times New Roman" w:hAnsi="Times New Roman" w:cs="Times New Roman"/>
        </w:rPr>
        <w:t xml:space="preserve"> value determined from negative control animals</w:t>
      </w:r>
      <w:r w:rsidR="00A810AE">
        <w:rPr>
          <w:rFonts w:ascii="Times New Roman" w:hAnsi="Times New Roman" w:cs="Times New Roman"/>
        </w:rPr>
        <w:t xml:space="preserve"> (n</w:t>
      </w:r>
      <w:r w:rsidR="00A810AE" w:rsidRPr="00B95CB9">
        <w:rPr>
          <w:rFonts w:ascii="Times New Roman" w:hAnsi="Times New Roman" w:cs="Times New Roman"/>
        </w:rPr>
        <w:t>o VRP pre-bleed plasma, n</w:t>
      </w:r>
      <w:r w:rsidR="00A810AE">
        <w:rPr>
          <w:rFonts w:ascii="Times New Roman" w:hAnsi="Times New Roman" w:cs="Times New Roman"/>
        </w:rPr>
        <w:t xml:space="preserve"> </w:t>
      </w:r>
      <w:r w:rsidR="00A810AE" w:rsidRPr="00B95CB9">
        <w:rPr>
          <w:rFonts w:ascii="Times New Roman" w:hAnsi="Times New Roman" w:cs="Times New Roman"/>
        </w:rPr>
        <w:t>=</w:t>
      </w:r>
      <w:r w:rsidR="00A810AE">
        <w:rPr>
          <w:rFonts w:ascii="Times New Roman" w:hAnsi="Times New Roman" w:cs="Times New Roman"/>
        </w:rPr>
        <w:t xml:space="preserve"> 8):</w:t>
      </w:r>
      <w:r w:rsidR="00A810AE" w:rsidRPr="00B95CB9">
        <w:rPr>
          <w:rFonts w:ascii="Times New Roman" w:hAnsi="Times New Roman" w:cs="Times New Roman"/>
        </w:rPr>
        <w:t xml:space="preserve"> </w:t>
      </w:r>
      <w:r w:rsidR="00A810AE">
        <w:rPr>
          <w:rFonts w:ascii="Times New Roman" w:hAnsi="Times New Roman" w:cs="Times New Roman"/>
        </w:rPr>
        <w:t>anti</w:t>
      </w:r>
      <w:r w:rsidR="00A810AE" w:rsidRPr="00B95CB9">
        <w:rPr>
          <w:rFonts w:ascii="Times New Roman" w:hAnsi="Times New Roman" w:cs="Times New Roman"/>
        </w:rPr>
        <w:t xml:space="preserve">-NP IgM </w:t>
      </w:r>
      <w:r w:rsidR="00A810AE">
        <w:rPr>
          <w:rFonts w:ascii="Times New Roman" w:hAnsi="Times New Roman" w:cs="Times New Roman"/>
        </w:rPr>
        <w:t>=</w:t>
      </w:r>
      <w:r w:rsidR="00A810AE" w:rsidRPr="00B95CB9">
        <w:rPr>
          <w:rFonts w:ascii="Times New Roman" w:hAnsi="Times New Roman" w:cs="Times New Roman"/>
        </w:rPr>
        <w:t xml:space="preserve"> 0.</w:t>
      </w:r>
      <w:r w:rsidR="00A810AE">
        <w:rPr>
          <w:rFonts w:ascii="Times New Roman" w:hAnsi="Times New Roman" w:cs="Times New Roman"/>
        </w:rPr>
        <w:t>35</w:t>
      </w:r>
      <w:r w:rsidR="00A810AE" w:rsidRPr="00B95CB9">
        <w:rPr>
          <w:rFonts w:ascii="Times New Roman" w:hAnsi="Times New Roman" w:cs="Times New Roman"/>
        </w:rPr>
        <w:t xml:space="preserve"> OD</w:t>
      </w:r>
      <w:r w:rsidR="00A810AE" w:rsidRPr="009C15B8">
        <w:rPr>
          <w:rFonts w:ascii="Times New Roman" w:hAnsi="Times New Roman" w:cs="Times New Roman"/>
          <w:vertAlign w:val="subscript"/>
        </w:rPr>
        <w:t>450</w:t>
      </w:r>
      <w:r w:rsidR="00A810AE" w:rsidRPr="00B95CB9">
        <w:rPr>
          <w:rFonts w:ascii="Times New Roman" w:hAnsi="Times New Roman" w:cs="Times New Roman"/>
        </w:rPr>
        <w:t xml:space="preserve">; </w:t>
      </w:r>
      <w:r w:rsidR="00A810AE">
        <w:rPr>
          <w:rFonts w:ascii="Times New Roman" w:hAnsi="Times New Roman" w:cs="Times New Roman"/>
        </w:rPr>
        <w:t>anti</w:t>
      </w:r>
      <w:r w:rsidR="00A810AE" w:rsidRPr="00B95CB9">
        <w:rPr>
          <w:rFonts w:ascii="Times New Roman" w:hAnsi="Times New Roman" w:cs="Times New Roman"/>
        </w:rPr>
        <w:t xml:space="preserve">-NP IgG </w:t>
      </w:r>
      <w:r w:rsidR="00A810AE">
        <w:rPr>
          <w:rFonts w:ascii="Times New Roman" w:hAnsi="Times New Roman" w:cs="Times New Roman"/>
        </w:rPr>
        <w:t>=</w:t>
      </w:r>
      <w:r w:rsidR="00A810AE" w:rsidRPr="00B95CB9">
        <w:rPr>
          <w:rFonts w:ascii="Times New Roman" w:hAnsi="Times New Roman" w:cs="Times New Roman"/>
        </w:rPr>
        <w:t xml:space="preserve"> 0.1</w:t>
      </w:r>
      <w:r w:rsidR="00A810AE">
        <w:rPr>
          <w:rFonts w:ascii="Times New Roman" w:hAnsi="Times New Roman" w:cs="Times New Roman"/>
        </w:rPr>
        <w:t>5</w:t>
      </w:r>
      <w:r w:rsidR="00A810AE" w:rsidRPr="00B95CB9">
        <w:rPr>
          <w:rFonts w:ascii="Times New Roman" w:hAnsi="Times New Roman" w:cs="Times New Roman"/>
        </w:rPr>
        <w:t xml:space="preserve"> OD</w:t>
      </w:r>
      <w:r w:rsidR="00A810AE" w:rsidRPr="009C15B8">
        <w:rPr>
          <w:rFonts w:ascii="Times New Roman" w:hAnsi="Times New Roman" w:cs="Times New Roman"/>
          <w:vertAlign w:val="subscript"/>
        </w:rPr>
        <w:t>450</w:t>
      </w:r>
      <w:r w:rsidR="00A810AE" w:rsidRPr="00B95CB9">
        <w:rPr>
          <w:rFonts w:ascii="Times New Roman" w:hAnsi="Times New Roman" w:cs="Times New Roman"/>
        </w:rPr>
        <w:t xml:space="preserve">; </w:t>
      </w:r>
      <w:r w:rsidR="00A810AE">
        <w:rPr>
          <w:rFonts w:ascii="Times New Roman" w:hAnsi="Times New Roman" w:cs="Times New Roman"/>
        </w:rPr>
        <w:t>anti</w:t>
      </w:r>
      <w:r w:rsidR="00A810AE" w:rsidRPr="00B95CB9">
        <w:rPr>
          <w:rFonts w:ascii="Times New Roman" w:hAnsi="Times New Roman" w:cs="Times New Roman"/>
        </w:rPr>
        <w:t>-Gc IgG</w:t>
      </w:r>
      <w:r w:rsidR="00A810AE">
        <w:rPr>
          <w:rFonts w:ascii="Times New Roman" w:hAnsi="Times New Roman" w:cs="Times New Roman"/>
        </w:rPr>
        <w:t xml:space="preserve"> =</w:t>
      </w:r>
      <w:r w:rsidR="00A810AE" w:rsidRPr="00B95CB9">
        <w:rPr>
          <w:rFonts w:ascii="Times New Roman" w:hAnsi="Times New Roman" w:cs="Times New Roman"/>
        </w:rPr>
        <w:t xml:space="preserve"> 0.</w:t>
      </w:r>
      <w:r w:rsidR="00A810AE">
        <w:rPr>
          <w:rFonts w:ascii="Times New Roman" w:hAnsi="Times New Roman" w:cs="Times New Roman"/>
        </w:rPr>
        <w:t>60</w:t>
      </w:r>
      <w:r w:rsidR="00A810AE" w:rsidRPr="00B95CB9">
        <w:rPr>
          <w:rFonts w:ascii="Times New Roman" w:hAnsi="Times New Roman" w:cs="Times New Roman"/>
        </w:rPr>
        <w:t xml:space="preserve"> OD</w:t>
      </w:r>
      <w:r w:rsidR="00A810AE" w:rsidRPr="009C15B8">
        <w:rPr>
          <w:rFonts w:ascii="Times New Roman" w:hAnsi="Times New Roman" w:cs="Times New Roman"/>
          <w:vertAlign w:val="subscript"/>
        </w:rPr>
        <w:t>450</w:t>
      </w:r>
      <w:r w:rsidR="00A810AE" w:rsidRPr="00B95CB9">
        <w:rPr>
          <w:rFonts w:ascii="Times New Roman" w:hAnsi="Times New Roman" w:cs="Times New Roman"/>
        </w:rPr>
        <w:t>.</w:t>
      </w:r>
    </w:p>
    <w:p w14:paraId="74B71848" w14:textId="01862A4B" w:rsidR="00794A9A" w:rsidRDefault="003A19C7" w:rsidP="00794A9A">
      <w:pPr>
        <w:spacing w:line="480" w:lineRule="auto"/>
        <w:ind w:firstLine="720"/>
        <w:rPr>
          <w:rFonts w:ascii="Times New Roman" w:eastAsia="Times New Roman" w:hAnsi="Times New Roman" w:cs="Times New Roman"/>
          <w:color w:val="000000" w:themeColor="text1"/>
        </w:rPr>
      </w:pPr>
      <w:r w:rsidRPr="00851089">
        <w:rPr>
          <w:rFonts w:ascii="Times New Roman" w:eastAsia="Times New Roman" w:hAnsi="Times New Roman" w:cs="Times New Roman"/>
          <w:color w:val="000000" w:themeColor="text1"/>
        </w:rPr>
        <w:t xml:space="preserve">As expected, antibody responses varied based on time </w:t>
      </w:r>
      <w:r w:rsidR="00773D64">
        <w:rPr>
          <w:rFonts w:ascii="Times New Roman" w:eastAsia="Times New Roman" w:hAnsi="Times New Roman" w:cs="Times New Roman"/>
          <w:color w:val="000000" w:themeColor="text1"/>
        </w:rPr>
        <w:t xml:space="preserve">after </w:t>
      </w:r>
      <w:r w:rsidRPr="00851089">
        <w:rPr>
          <w:rFonts w:ascii="Times New Roman" w:eastAsia="Times New Roman" w:hAnsi="Times New Roman" w:cs="Times New Roman"/>
          <w:color w:val="000000" w:themeColor="text1"/>
        </w:rPr>
        <w:t xml:space="preserve">infection and </w:t>
      </w:r>
      <w:r w:rsidR="00334AA4">
        <w:rPr>
          <w:rFonts w:ascii="Times New Roman" w:eastAsia="Times New Roman" w:hAnsi="Times New Roman" w:cs="Times New Roman"/>
          <w:color w:val="000000" w:themeColor="text1"/>
        </w:rPr>
        <w:t xml:space="preserve">disease </w:t>
      </w:r>
      <w:r w:rsidRPr="00851089">
        <w:rPr>
          <w:rFonts w:ascii="Times New Roman" w:eastAsia="Times New Roman" w:hAnsi="Times New Roman" w:cs="Times New Roman"/>
          <w:color w:val="000000" w:themeColor="text1"/>
        </w:rPr>
        <w:t xml:space="preserve">outcome. </w:t>
      </w:r>
      <w:r w:rsidR="00707477">
        <w:rPr>
          <w:rFonts w:ascii="Times New Roman" w:eastAsia="Times New Roman" w:hAnsi="Times New Roman" w:cs="Times New Roman"/>
          <w:color w:val="000000" w:themeColor="text1"/>
        </w:rPr>
        <w:t xml:space="preserve">In fatal </w:t>
      </w:r>
      <w:r w:rsidR="00773D64">
        <w:rPr>
          <w:rFonts w:ascii="Times New Roman" w:eastAsia="Times New Roman" w:hAnsi="Times New Roman" w:cs="Times New Roman"/>
          <w:color w:val="000000" w:themeColor="text1"/>
        </w:rPr>
        <w:t xml:space="preserve">human </w:t>
      </w:r>
      <w:r w:rsidR="00AB7CBD">
        <w:rPr>
          <w:rFonts w:ascii="Times New Roman" w:eastAsia="Times New Roman" w:hAnsi="Times New Roman" w:cs="Times New Roman"/>
          <w:color w:val="000000" w:themeColor="text1"/>
        </w:rPr>
        <w:t xml:space="preserve">CCHF </w:t>
      </w:r>
      <w:r w:rsidR="00707477">
        <w:rPr>
          <w:rFonts w:ascii="Times New Roman" w:eastAsia="Times New Roman" w:hAnsi="Times New Roman" w:cs="Times New Roman"/>
          <w:color w:val="000000" w:themeColor="text1"/>
        </w:rPr>
        <w:t xml:space="preserve">cases, </w:t>
      </w:r>
      <w:r w:rsidR="00520851" w:rsidRPr="00851089">
        <w:rPr>
          <w:rFonts w:ascii="Times New Roman" w:eastAsia="Times New Roman" w:hAnsi="Times New Roman" w:cs="Times New Roman"/>
          <w:color w:val="000000" w:themeColor="text1"/>
        </w:rPr>
        <w:t xml:space="preserve">detectable IgM or IgG antibodies </w:t>
      </w:r>
      <w:r w:rsidR="00707477">
        <w:rPr>
          <w:rFonts w:ascii="Times New Roman" w:eastAsia="Times New Roman" w:hAnsi="Times New Roman" w:cs="Times New Roman"/>
          <w:color w:val="000000" w:themeColor="text1"/>
        </w:rPr>
        <w:t>are typically not produced</w:t>
      </w:r>
      <w:r w:rsidR="00DB2AEA">
        <w:rPr>
          <w:rFonts w:ascii="Times New Roman" w:eastAsia="Times New Roman" w:hAnsi="Times New Roman" w:cs="Times New Roman"/>
          <w:color w:val="000000" w:themeColor="text1"/>
        </w:rPr>
        <w:t xml:space="preserve"> </w:t>
      </w:r>
      <w:r w:rsidR="00520851" w:rsidRPr="00851089">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{"citationItems":[{"id":"ITEM-1","itemData":{"DOI":"10.1016/j.antiviral.2013.07.006","ISSN":"1872-9096","PMID":"23906741","abstract":"Crimean-Congo hemorrhagic fever (CCHF) is the most important tick-borne viral disease of humans, causing sporadic cases or outbreaks of severe illness across a huge geographic area, from western China to the Middle East and southeastern Europe and throughout most of Africa. CCHFV is maintained in vertical and horizontal transmission cycles involving ixodid ticks and a variety of wild and domestic vertebrates, which do not show signs of illness. The virus circulates in a number of tick genera, but Hyalomma ticks are the principal source of human infection, probably because both immature and adult forms actively seek hosts for the blood meals required at each stage of maturation. CCHF occurs most frequently among agricultural workers following the bite of an infected tick, and to a lesser extent among slaughterhouse workers exposed to the blood and tissues of infected livestock and medical personnel through contact with the body fluids of infected patients. CCHFV is the most genetically diverse of the arboviruses, with nucleotide sequence differences among isolates ranging from 20% for the viral S segment to 31% for the M segment. Viruses with diverse sequences can be found within the same geographic area, while closely related viruses have been isolated in far distant regions, suggesting that widespread dispersion of CCHFV has occurred at times in the past, possibly by ticks carried on migratory birds or through the international livestock trade. Reassortment among genome segments during co-infection of ticks or vertebrates appears to have played an important role in generating diversity, and represents a potential future source of novel viruses. In this article, we first review current knowledge of CCHFV, summarizing its molecular biology, maintenance and transmission, epidemiology and geographic range. We also include an extensive discussion of CCHFV genetic diversity, including maps of the range of the virus with superimposed phylogenetic trees. We then review the features of CCHF, including the clinical syndrome, diagnosis, treatment, pathogenesis, vaccine development and laboratory animal models of CCHF. The paper ends with a discussion of the possible future geographic range of the virus. For the benefit of researchers, we include a Supplementary Table listing all published reports of CCHF cases and outbreaks in the English-language literature, plus some principal articles in other languages, with total case numbers, case fatality rates and all CCH…","author":[{"dropping-particle":"","family":"Bente","given":"Dennis A","non-dropping-particle":"","parse-names":false,"suffix":""},{"dropping-particle":"","family":"Forrester","given":"Naomi L","non-dropping-particle":"","parse-names":false,"suffix":""},{"dropping-particle":"","family":"Watts","given":"Douglas M","non-dropping-particle":"","parse-names":false,"suffix":""},{"dropping-particle":"","family":"McAuley","given":"Alexander J","non-dropping-particle":"","parse-names":false,"suffix":""},{"dropping-particle":"","family":"Whitehouse","given":"Chris A","non-dropping-particle":"","parse-names":false,"suffix":""},{"dropping-particle":"","family":"Bray","given":"Mike","non-dropping-particle":"","parse-names":false,"suffix":""}],"container-title":"Antiviral research","id":"ITEM-1","issue":"1","issued":{"date-parts":[["2013","10"]]},"page":"159-89","title":"Crimean-Congo hemorrhagic fever: history, epidemiology, pathogenesis, clinical syndrome and genetic diversity.","type":"article-journal","volume":"100"},"uris":["http://www.mendeley.com/documents/?uuid=f464bbbd-cb1c-44ae-9b08-1c0ed5478202"]}],"mendeley":{"formattedCitation":"(Bente et al., 2013)","plainTextFormattedCitation":"(Bente et al., 2013)","previouslyFormattedCitation":"(Bente et al., 2013)"},"properties":{"noteIndex":0},"schema":"https://github.com/citation-style-language/schema/raw/master/csl-citation.json"}</w:instrText>
      </w:r>
      <w:r w:rsidR="00520851" w:rsidRPr="00851089">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(Bente et al., 2013)</w:t>
      </w:r>
      <w:r w:rsidR="00520851" w:rsidRPr="00851089">
        <w:rPr>
          <w:rFonts w:ascii="Times New Roman" w:eastAsia="Times New Roman" w:hAnsi="Times New Roman" w:cs="Times New Roman"/>
          <w:color w:val="000000" w:themeColor="text1"/>
        </w:rPr>
        <w:fldChar w:fldCharType="end"/>
      </w:r>
      <w:r w:rsidR="00AB7CBD">
        <w:rPr>
          <w:rFonts w:ascii="Times New Roman" w:eastAsia="Times New Roman" w:hAnsi="Times New Roman" w:cs="Times New Roman"/>
          <w:color w:val="000000" w:themeColor="text1"/>
        </w:rPr>
        <w:t xml:space="preserve">, while </w:t>
      </w:r>
      <w:r w:rsidR="00AB7CBD" w:rsidRPr="00851089">
        <w:rPr>
          <w:rFonts w:ascii="Times New Roman" w:hAnsi="Times New Roman" w:cs="Times New Roman"/>
          <w:bCs/>
          <w:color w:val="000000"/>
        </w:rPr>
        <w:t xml:space="preserve">robust development of IgM and IgG </w:t>
      </w:r>
      <w:r w:rsidR="00AB7CBD">
        <w:rPr>
          <w:rFonts w:ascii="Times New Roman" w:hAnsi="Times New Roman" w:cs="Times New Roman"/>
          <w:bCs/>
          <w:color w:val="000000"/>
        </w:rPr>
        <w:t>is</w:t>
      </w:r>
      <w:r w:rsidR="00AB7CBD" w:rsidRPr="00851089">
        <w:rPr>
          <w:rFonts w:ascii="Times New Roman" w:hAnsi="Times New Roman" w:cs="Times New Roman"/>
          <w:bCs/>
          <w:color w:val="000000"/>
        </w:rPr>
        <w:t xml:space="preserve"> considered a positive prognostic indicator</w:t>
      </w:r>
      <w:r w:rsidR="00DB2AEA">
        <w:rPr>
          <w:rFonts w:ascii="Times New Roman" w:hAnsi="Times New Roman" w:cs="Times New Roman"/>
          <w:bCs/>
          <w:color w:val="000000"/>
        </w:rPr>
        <w:t xml:space="preserve"> </w:t>
      </w:r>
      <w:r w:rsidR="00AB7CBD" w:rsidRPr="00851089">
        <w:rPr>
          <w:rFonts w:ascii="Times New Roman" w:hAnsi="Times New Roman" w:cs="Times New Roman"/>
          <w:bCs/>
          <w:color w:val="000000"/>
        </w:rPr>
        <w:fldChar w:fldCharType="begin" w:fldLock="1"/>
      </w:r>
      <w:r w:rsidR="0021154B">
        <w:rPr>
          <w:rFonts w:ascii="Times New Roman" w:hAnsi="Times New Roman" w:cs="Times New Roman"/>
          <w:bCs/>
          <w:color w:val="000000"/>
        </w:rPr>
        <w:instrText>ADDIN CSL_CITATION {"citationItems":[{"id":"ITEM-1","itemData":{"abstract":"IgG and IgM antibodies became demonstrable by indirect immunofluorescence on days 7 to 9 of illness in 35 survivors of Crimean-Congo hemorrhagic fever. Maximum titers of antibody were usually attained in the second to third week of illness. Titers of IgM declined gradually thereafter and were low or negative by the fourth month. In some pa- tients titers of IgG increased markedly between 2 and 4 months after onset of illness and remained readily demonstrable by indirect immunofluorescence 3 years after infection. Endogenous antibody response was demonstrated in only two of 15 patients who died of infection. Techniques for demonstrating antibody were (in order of decreasing sensi- tivity) enzyme-linked immunosorbent assay, reversed passive hemagglutination-inhibition, indirect immunofluorescence, fluorescent-focus reduction, complement-fixation, and im- munodiffusion. Most patients developed relatively low levels of neutralizing antibodies (range, 1:8 to 1:32 by fluorescent-focus reduction tests), but some developed titers of 1:256 to 1:512. Plasma intended for therapeutic use should be selected on the basis of its neu- tralizing ability","author":[{"dropping-particle":"","family":"Shepherd","given":"A J","non-dropping-particle":"","parse-names":false,"suffix":""},{"dropping-particle":"","family":"Swanepoel","given":"R","non-dropping-particle":"","parse-names":false,"suffix":""},{"dropping-particle":"","family":"Leman","given":"P A","non-dropping-particle":"","parse-names":false,"suffix":""}],"container-title":"Reviews of infectious diseases","id":"ITEM-1","issued":{"date-parts":[["1989"]]},"page":"S801-6","title":"Antibody Response in Crimean-Congo Hemorrhagic Fever","type":"article-journal","volume":"11"},"uris":["http://www.mendeley.com/documents/?uuid=b7bc87ad-1d30-4029-85ee-3bff3dabb10b"]}],"mendeley":{"formattedCitation":"(Shepherd et al., 1989)","plainTextFormattedCitation":"(Shepherd et al., 1989)","previouslyFormattedCitation":"(Shepherd et al., 1989)"},"properties":{"noteIndex":0},"schema":"https://github.com/citation-style-language/schema/raw/master/csl-citation.json"}</w:instrText>
      </w:r>
      <w:r w:rsidR="00AB7CBD" w:rsidRPr="00851089">
        <w:rPr>
          <w:rFonts w:ascii="Times New Roman" w:hAnsi="Times New Roman" w:cs="Times New Roman"/>
          <w:bCs/>
          <w:color w:val="000000"/>
        </w:rPr>
        <w:fldChar w:fldCharType="separate"/>
      </w:r>
      <w:r w:rsidR="004223BA" w:rsidRPr="004223BA">
        <w:rPr>
          <w:rFonts w:ascii="Times New Roman" w:hAnsi="Times New Roman" w:cs="Times New Roman"/>
          <w:bCs/>
          <w:noProof/>
          <w:color w:val="000000"/>
        </w:rPr>
        <w:t>(Shepherd et al., 1989)</w:t>
      </w:r>
      <w:r w:rsidR="00AB7CBD" w:rsidRPr="00851089">
        <w:rPr>
          <w:rFonts w:ascii="Times New Roman" w:hAnsi="Times New Roman" w:cs="Times New Roman"/>
          <w:bCs/>
          <w:color w:val="000000"/>
        </w:rPr>
        <w:fldChar w:fldCharType="end"/>
      </w:r>
      <w:r w:rsidR="00AB7CBD" w:rsidRPr="00851089">
        <w:rPr>
          <w:rFonts w:ascii="Times New Roman" w:hAnsi="Times New Roman" w:cs="Times New Roman"/>
          <w:bCs/>
          <w:color w:val="000000"/>
        </w:rPr>
        <w:t>.</w:t>
      </w:r>
      <w:r w:rsidR="00520851" w:rsidRPr="00851089">
        <w:rPr>
          <w:rFonts w:ascii="Times New Roman" w:eastAsia="Times New Roman" w:hAnsi="Times New Roman" w:cs="Times New Roman"/>
          <w:color w:val="000000" w:themeColor="text1"/>
        </w:rPr>
        <w:t xml:space="preserve"> Similarly, n</w:t>
      </w:r>
      <w:r w:rsidRPr="00851089">
        <w:rPr>
          <w:rFonts w:ascii="Times New Roman" w:eastAsia="Times New Roman" w:hAnsi="Times New Roman" w:cs="Times New Roman"/>
          <w:color w:val="000000" w:themeColor="text1"/>
        </w:rPr>
        <w:t>o</w:t>
      </w:r>
      <w:r w:rsidR="006D6000" w:rsidRPr="00851089">
        <w:rPr>
          <w:rFonts w:ascii="Times New Roman" w:eastAsia="Times New Roman" w:hAnsi="Times New Roman" w:cs="Times New Roman"/>
          <w:color w:val="000000" w:themeColor="text1"/>
        </w:rPr>
        <w:t xml:space="preserve"> </w:t>
      </w:r>
      <w:r w:rsidR="00AD6910">
        <w:rPr>
          <w:rFonts w:ascii="Times New Roman" w:eastAsia="Times New Roman" w:hAnsi="Times New Roman" w:cs="Times New Roman"/>
          <w:color w:val="000000" w:themeColor="text1"/>
        </w:rPr>
        <w:t xml:space="preserve">or low </w:t>
      </w:r>
      <w:r w:rsidR="006D6000" w:rsidRPr="00851089">
        <w:rPr>
          <w:rFonts w:ascii="Times New Roman" w:eastAsia="Times New Roman" w:hAnsi="Times New Roman" w:cs="Times New Roman"/>
          <w:color w:val="000000" w:themeColor="text1"/>
        </w:rPr>
        <w:t>antibod</w:t>
      </w:r>
      <w:r w:rsidR="00AD6910">
        <w:rPr>
          <w:rFonts w:ascii="Times New Roman" w:eastAsia="Times New Roman" w:hAnsi="Times New Roman" w:cs="Times New Roman"/>
          <w:color w:val="000000" w:themeColor="text1"/>
        </w:rPr>
        <w:t>y reactivity</w:t>
      </w:r>
      <w:r w:rsidR="006D6000" w:rsidRPr="00851089">
        <w:rPr>
          <w:rFonts w:ascii="Times New Roman" w:eastAsia="Times New Roman" w:hAnsi="Times New Roman" w:cs="Times New Roman"/>
          <w:color w:val="000000" w:themeColor="text1"/>
        </w:rPr>
        <w:t xml:space="preserve"> </w:t>
      </w:r>
      <w:r w:rsidR="00AD6910">
        <w:rPr>
          <w:rFonts w:ascii="Times New Roman" w:eastAsia="Times New Roman" w:hAnsi="Times New Roman" w:cs="Times New Roman"/>
          <w:color w:val="000000" w:themeColor="text1"/>
        </w:rPr>
        <w:t>was</w:t>
      </w:r>
      <w:r w:rsidRPr="00851089">
        <w:rPr>
          <w:rFonts w:ascii="Times New Roman" w:eastAsia="Times New Roman" w:hAnsi="Times New Roman" w:cs="Times New Roman"/>
          <w:color w:val="000000" w:themeColor="text1"/>
        </w:rPr>
        <w:t xml:space="preserve"> detected </w:t>
      </w:r>
      <w:r w:rsidR="006D6000" w:rsidRPr="00851089">
        <w:rPr>
          <w:rFonts w:ascii="Times New Roman" w:eastAsia="Times New Roman" w:hAnsi="Times New Roman" w:cs="Times New Roman"/>
          <w:color w:val="000000" w:themeColor="text1"/>
        </w:rPr>
        <w:t xml:space="preserve">in animals that </w:t>
      </w:r>
      <w:r w:rsidR="00520851" w:rsidRPr="00851089">
        <w:rPr>
          <w:rFonts w:ascii="Times New Roman" w:eastAsia="Times New Roman" w:hAnsi="Times New Roman" w:cs="Times New Roman"/>
          <w:color w:val="000000" w:themeColor="text1"/>
        </w:rPr>
        <w:t xml:space="preserve">first </w:t>
      </w:r>
      <w:r w:rsidR="006D6000" w:rsidRPr="00851089">
        <w:rPr>
          <w:rFonts w:ascii="Times New Roman" w:eastAsia="Times New Roman" w:hAnsi="Times New Roman" w:cs="Times New Roman"/>
          <w:color w:val="000000" w:themeColor="text1"/>
        </w:rPr>
        <w:t xml:space="preserve">succumbed to disease </w:t>
      </w:r>
      <w:r w:rsidR="00520851" w:rsidRPr="00851089">
        <w:rPr>
          <w:rFonts w:ascii="Times New Roman" w:eastAsia="Times New Roman" w:hAnsi="Times New Roman" w:cs="Times New Roman"/>
          <w:color w:val="000000" w:themeColor="text1"/>
        </w:rPr>
        <w:t>(</w:t>
      </w:r>
      <w:r w:rsidR="000B22D4">
        <w:rPr>
          <w:rFonts w:ascii="Times New Roman" w:eastAsia="Times New Roman" w:hAnsi="Times New Roman" w:cs="Times New Roman"/>
          <w:color w:val="000000" w:themeColor="text1"/>
        </w:rPr>
        <w:t>IbAr10200</w:t>
      </w:r>
      <w:r w:rsidR="00A42017">
        <w:rPr>
          <w:rFonts w:ascii="Times New Roman" w:eastAsia="Times New Roman" w:hAnsi="Times New Roman" w:cs="Times New Roman"/>
          <w:color w:val="000000" w:themeColor="text1"/>
        </w:rPr>
        <w:t>-infected mice</w:t>
      </w:r>
      <w:r w:rsidR="000B22D4">
        <w:rPr>
          <w:rFonts w:ascii="Times New Roman" w:eastAsia="Times New Roman" w:hAnsi="Times New Roman" w:cs="Times New Roman"/>
          <w:color w:val="000000" w:themeColor="text1"/>
        </w:rPr>
        <w:t xml:space="preserve"> </w:t>
      </w:r>
      <w:r w:rsidR="006D6000" w:rsidRPr="00851089">
        <w:rPr>
          <w:rFonts w:ascii="Times New Roman" w:eastAsia="Times New Roman" w:hAnsi="Times New Roman" w:cs="Times New Roman"/>
          <w:color w:val="000000" w:themeColor="text1"/>
        </w:rPr>
        <w:t>at 5 dpi</w:t>
      </w:r>
      <w:r w:rsidR="00520851" w:rsidRPr="00851089">
        <w:rPr>
          <w:rFonts w:ascii="Times New Roman" w:eastAsia="Times New Roman" w:hAnsi="Times New Roman" w:cs="Times New Roman"/>
          <w:color w:val="000000" w:themeColor="text1"/>
        </w:rPr>
        <w:t>)</w:t>
      </w:r>
      <w:r w:rsidR="006D6000" w:rsidRPr="00851089">
        <w:rPr>
          <w:rFonts w:ascii="Times New Roman" w:eastAsia="Times New Roman" w:hAnsi="Times New Roman" w:cs="Times New Roman"/>
          <w:color w:val="000000" w:themeColor="text1"/>
        </w:rPr>
        <w:t xml:space="preserve">. </w:t>
      </w:r>
      <w:r w:rsidR="00520851" w:rsidRPr="00851089">
        <w:rPr>
          <w:rFonts w:ascii="Times New Roman" w:eastAsia="Times New Roman" w:hAnsi="Times New Roman" w:cs="Times New Roman"/>
          <w:color w:val="000000" w:themeColor="text1"/>
        </w:rPr>
        <w:t xml:space="preserve">However, </w:t>
      </w:r>
      <w:r w:rsidR="007121FE">
        <w:rPr>
          <w:rFonts w:ascii="Times New Roman" w:eastAsia="Times New Roman" w:hAnsi="Times New Roman" w:cs="Times New Roman"/>
          <w:color w:val="000000" w:themeColor="text1"/>
        </w:rPr>
        <w:t xml:space="preserve">in mice that succumbed </w:t>
      </w:r>
      <w:r w:rsidR="006D6000" w:rsidRPr="00851089">
        <w:rPr>
          <w:rFonts w:ascii="Times New Roman" w:eastAsia="Times New Roman" w:hAnsi="Times New Roman" w:cs="Times New Roman"/>
          <w:color w:val="000000" w:themeColor="text1"/>
        </w:rPr>
        <w:t xml:space="preserve">at </w:t>
      </w:r>
      <w:r w:rsidR="007121FE">
        <w:rPr>
          <w:rFonts w:ascii="Times New Roman" w:eastAsia="Times New Roman" w:hAnsi="Times New Roman" w:cs="Times New Roman"/>
          <w:color w:val="000000" w:themeColor="text1"/>
        </w:rPr>
        <w:t>7</w:t>
      </w:r>
      <w:r w:rsidR="006D6000" w:rsidRPr="00851089">
        <w:rPr>
          <w:rFonts w:ascii="Times New Roman" w:eastAsia="Times New Roman" w:hAnsi="Times New Roman" w:cs="Times New Roman"/>
          <w:color w:val="000000" w:themeColor="text1"/>
        </w:rPr>
        <w:t xml:space="preserve"> dpi, </w:t>
      </w:r>
      <w:r w:rsidR="007121FE">
        <w:rPr>
          <w:rFonts w:ascii="Times New Roman" w:eastAsia="Times New Roman" w:hAnsi="Times New Roman" w:cs="Times New Roman"/>
          <w:color w:val="000000" w:themeColor="text1"/>
        </w:rPr>
        <w:t xml:space="preserve">more robust reactivity was detected </w:t>
      </w:r>
      <w:r w:rsidR="00707477">
        <w:rPr>
          <w:rFonts w:ascii="Times New Roman" w:eastAsia="Times New Roman" w:hAnsi="Times New Roman" w:cs="Times New Roman"/>
          <w:color w:val="000000" w:themeColor="text1"/>
        </w:rPr>
        <w:t>for</w:t>
      </w:r>
      <w:r w:rsidR="007121FE">
        <w:rPr>
          <w:rFonts w:ascii="Times New Roman" w:eastAsia="Times New Roman" w:hAnsi="Times New Roman" w:cs="Times New Roman"/>
          <w:color w:val="000000" w:themeColor="text1"/>
        </w:rPr>
        <w:t xml:space="preserve"> all antibodies assessed</w:t>
      </w:r>
      <w:r w:rsidRPr="00851089">
        <w:rPr>
          <w:rFonts w:ascii="Times New Roman" w:hAnsi="Times New Roman" w:cs="Times New Roman"/>
          <w:bCs/>
          <w:color w:val="000000"/>
        </w:rPr>
        <w:t xml:space="preserve">. </w:t>
      </w:r>
      <w:r w:rsidR="00520851" w:rsidRPr="00851089">
        <w:rPr>
          <w:rFonts w:ascii="Times New Roman" w:hAnsi="Times New Roman" w:cs="Times New Roman"/>
          <w:bCs/>
          <w:color w:val="000000"/>
        </w:rPr>
        <w:t>In a</w:t>
      </w:r>
      <w:r w:rsidRPr="00851089">
        <w:rPr>
          <w:rFonts w:ascii="Times New Roman" w:hAnsi="Times New Roman" w:cs="Times New Roman"/>
          <w:bCs/>
          <w:color w:val="000000"/>
        </w:rPr>
        <w:t>lmost all survivors</w:t>
      </w:r>
      <w:r w:rsidR="00AB7CBD">
        <w:rPr>
          <w:rFonts w:ascii="Times New Roman" w:hAnsi="Times New Roman" w:cs="Times New Roman"/>
          <w:bCs/>
          <w:color w:val="000000"/>
        </w:rPr>
        <w:t>,</w:t>
      </w:r>
      <w:r w:rsidRPr="00851089">
        <w:rPr>
          <w:rFonts w:ascii="Times New Roman" w:hAnsi="Times New Roman" w:cs="Times New Roman"/>
          <w:bCs/>
          <w:color w:val="000000"/>
        </w:rPr>
        <w:t xml:space="preserve"> </w:t>
      </w:r>
      <w:r w:rsidR="00AB7CBD">
        <w:rPr>
          <w:rFonts w:ascii="Times New Roman" w:hAnsi="Times New Roman" w:cs="Times New Roman"/>
          <w:bCs/>
          <w:color w:val="000000"/>
        </w:rPr>
        <w:t>IgG against</w:t>
      </w:r>
      <w:r w:rsidRPr="00851089">
        <w:rPr>
          <w:rFonts w:ascii="Times New Roman" w:hAnsi="Times New Roman" w:cs="Times New Roman"/>
          <w:bCs/>
          <w:color w:val="000000"/>
        </w:rPr>
        <w:t xml:space="preserve"> both</w:t>
      </w:r>
      <w:r w:rsidR="00AB7CBD">
        <w:rPr>
          <w:rFonts w:ascii="Times New Roman" w:hAnsi="Times New Roman" w:cs="Times New Roman"/>
          <w:bCs/>
          <w:color w:val="000000"/>
        </w:rPr>
        <w:t xml:space="preserve"> </w:t>
      </w:r>
      <w:r w:rsidRPr="00851089">
        <w:rPr>
          <w:rFonts w:ascii="Times New Roman" w:hAnsi="Times New Roman" w:cs="Times New Roman"/>
        </w:rPr>
        <w:t>NP and</w:t>
      </w:r>
      <w:r w:rsidR="00AB7CBD">
        <w:rPr>
          <w:rFonts w:ascii="Times New Roman" w:hAnsi="Times New Roman" w:cs="Times New Roman"/>
        </w:rPr>
        <w:t xml:space="preserve"> glycoprotein (</w:t>
      </w:r>
      <w:r w:rsidRPr="00851089">
        <w:rPr>
          <w:rFonts w:ascii="Times New Roman" w:hAnsi="Times New Roman" w:cs="Times New Roman"/>
          <w:bCs/>
          <w:color w:val="000000"/>
        </w:rPr>
        <w:t>Gc</w:t>
      </w:r>
      <w:r w:rsidR="00AB7CBD">
        <w:rPr>
          <w:rFonts w:ascii="Times New Roman" w:hAnsi="Times New Roman" w:cs="Times New Roman"/>
          <w:bCs/>
          <w:color w:val="000000"/>
        </w:rPr>
        <w:t>) were detected, but not IgM</w:t>
      </w:r>
      <w:r w:rsidR="00667BDF">
        <w:rPr>
          <w:rFonts w:ascii="Times New Roman" w:hAnsi="Times New Roman" w:cs="Times New Roman"/>
          <w:bCs/>
          <w:color w:val="000000"/>
        </w:rPr>
        <w:t xml:space="preserve">, when </w:t>
      </w:r>
      <w:r w:rsidR="00667BDF" w:rsidRPr="00851089">
        <w:rPr>
          <w:rFonts w:ascii="Times New Roman" w:hAnsi="Times New Roman" w:cs="Times New Roman"/>
          <w:bCs/>
          <w:color w:val="000000"/>
        </w:rPr>
        <w:t xml:space="preserve">sampled </w:t>
      </w:r>
      <w:r w:rsidR="00667BDF">
        <w:rPr>
          <w:rFonts w:ascii="Times New Roman" w:hAnsi="Times New Roman" w:cs="Times New Roman"/>
          <w:bCs/>
          <w:color w:val="000000"/>
        </w:rPr>
        <w:t>at study completion (</w:t>
      </w:r>
      <w:r w:rsidR="00667BDF" w:rsidRPr="00851089">
        <w:rPr>
          <w:rFonts w:ascii="Times New Roman" w:hAnsi="Times New Roman" w:cs="Times New Roman"/>
          <w:bCs/>
          <w:color w:val="000000"/>
        </w:rPr>
        <w:t>21 dpi</w:t>
      </w:r>
      <w:r w:rsidR="00667BDF">
        <w:rPr>
          <w:rFonts w:ascii="Times New Roman" w:hAnsi="Times New Roman" w:cs="Times New Roman"/>
          <w:bCs/>
          <w:color w:val="000000"/>
        </w:rPr>
        <w:t>)</w:t>
      </w:r>
      <w:r w:rsidRPr="00851089">
        <w:rPr>
          <w:rFonts w:ascii="Times New Roman" w:hAnsi="Times New Roman" w:cs="Times New Roman"/>
          <w:bCs/>
          <w:color w:val="000000"/>
        </w:rPr>
        <w:t>.</w:t>
      </w:r>
    </w:p>
    <w:p w14:paraId="1E4111CA" w14:textId="63D1DFCE" w:rsidR="00794A9A" w:rsidRDefault="007318F5" w:rsidP="00794A9A">
      <w:pPr>
        <w:spacing w:line="480" w:lineRule="auto"/>
        <w:ind w:firstLine="720"/>
        <w:rPr>
          <w:rFonts w:ascii="Times New Roman" w:hAnsi="Times New Roman" w:cs="Times New Roman"/>
          <w:bCs/>
          <w:color w:val="000000"/>
        </w:rPr>
      </w:pPr>
      <w:r>
        <w:rPr>
          <w:rFonts w:ascii="Times New Roman" w:eastAsia="Times New Roman" w:hAnsi="Times New Roman" w:cs="Times New Roman"/>
          <w:color w:val="000000" w:themeColor="text1"/>
        </w:rPr>
        <w:t>Based on these data</w:t>
      </w:r>
      <w:r w:rsidR="00551A24">
        <w:rPr>
          <w:rFonts w:ascii="Times New Roman" w:eastAsia="Times New Roman" w:hAnsi="Times New Roman" w:cs="Times New Roman"/>
          <w:color w:val="000000" w:themeColor="text1"/>
        </w:rPr>
        <w:t xml:space="preserve"> supporting use of IFNAR</w:t>
      </w:r>
      <w:r w:rsidR="00B95CB9" w:rsidRPr="00800FD3">
        <w:rPr>
          <w:rFonts w:eastAsia="Times New Roman"/>
          <w:vertAlign w:val="superscript"/>
        </w:rPr>
        <w:t>-/-</w:t>
      </w:r>
      <w:r w:rsidR="00551A24">
        <w:rPr>
          <w:rFonts w:ascii="Times New Roman" w:eastAsia="Times New Roman" w:hAnsi="Times New Roman" w:cs="Times New Roman"/>
          <w:color w:val="000000" w:themeColor="text1"/>
        </w:rPr>
        <w:t xml:space="preserve"> mice </w:t>
      </w:r>
      <w:r w:rsidR="007E0216">
        <w:rPr>
          <w:rFonts w:ascii="Times New Roman" w:eastAsia="Times New Roman" w:hAnsi="Times New Roman" w:cs="Times New Roman"/>
          <w:color w:val="000000" w:themeColor="text1"/>
        </w:rPr>
        <w:t>infected with</w:t>
      </w:r>
      <w:r w:rsidR="00551A24">
        <w:rPr>
          <w:rFonts w:ascii="Times New Roman" w:eastAsia="Times New Roman" w:hAnsi="Times New Roman" w:cs="Times New Roman"/>
          <w:color w:val="000000" w:themeColor="text1"/>
        </w:rPr>
        <w:t xml:space="preserve"> </w:t>
      </w:r>
      <w:r w:rsidR="00AB7CBD">
        <w:rPr>
          <w:rFonts w:ascii="Times New Roman" w:eastAsia="Times New Roman" w:hAnsi="Times New Roman" w:cs="Times New Roman"/>
          <w:color w:val="000000" w:themeColor="text1"/>
        </w:rPr>
        <w:t>various</w:t>
      </w:r>
      <w:r w:rsidR="00551A24">
        <w:rPr>
          <w:rFonts w:ascii="Times New Roman" w:eastAsia="Times New Roman" w:hAnsi="Times New Roman" w:cs="Times New Roman"/>
          <w:color w:val="000000" w:themeColor="text1"/>
        </w:rPr>
        <w:t xml:space="preserve"> CCHFV</w:t>
      </w:r>
      <w:r w:rsidR="007E0216">
        <w:rPr>
          <w:rFonts w:ascii="Times New Roman" w:eastAsia="Times New Roman" w:hAnsi="Times New Roman" w:cs="Times New Roman"/>
          <w:color w:val="000000" w:themeColor="text1"/>
        </w:rPr>
        <w:t xml:space="preserve"> </w:t>
      </w:r>
      <w:r w:rsidR="00AB7CBD">
        <w:rPr>
          <w:rFonts w:ascii="Times New Roman" w:eastAsia="Times New Roman" w:hAnsi="Times New Roman" w:cs="Times New Roman"/>
          <w:color w:val="000000" w:themeColor="text1"/>
        </w:rPr>
        <w:t xml:space="preserve">strains </w:t>
      </w:r>
      <w:r w:rsidR="007E0216">
        <w:rPr>
          <w:rFonts w:ascii="Times New Roman" w:eastAsia="Times New Roman" w:hAnsi="Times New Roman" w:cs="Times New Roman"/>
          <w:color w:val="000000" w:themeColor="text1"/>
        </w:rPr>
        <w:t>as alternative disease models</w:t>
      </w:r>
      <w:r>
        <w:rPr>
          <w:rFonts w:ascii="Times New Roman" w:eastAsia="Times New Roman" w:hAnsi="Times New Roman" w:cs="Times New Roman"/>
          <w:color w:val="000000" w:themeColor="text1"/>
        </w:rPr>
        <w:t xml:space="preserve">, </w:t>
      </w:r>
      <w:r w:rsidR="00A4095F">
        <w:rPr>
          <w:rFonts w:ascii="Times New Roman" w:eastAsia="Times New Roman" w:hAnsi="Times New Roman" w:cs="Times New Roman"/>
          <w:color w:val="000000" w:themeColor="text1"/>
        </w:rPr>
        <w:t>CCHFV-</w:t>
      </w:r>
      <w:r>
        <w:rPr>
          <w:rFonts w:ascii="Times New Roman" w:eastAsia="Times New Roman" w:hAnsi="Times New Roman" w:cs="Times New Roman"/>
          <w:color w:val="000000" w:themeColor="text1"/>
        </w:rPr>
        <w:t xml:space="preserve">Turkey and </w:t>
      </w:r>
      <w:r w:rsidR="00A4095F">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Oman</w:t>
      </w:r>
      <w:r w:rsidR="007E0216">
        <w:rPr>
          <w:rFonts w:ascii="Times New Roman" w:eastAsia="Times New Roman" w:hAnsi="Times New Roman" w:cs="Times New Roman"/>
          <w:color w:val="000000" w:themeColor="text1"/>
        </w:rPr>
        <w:t>-9</w:t>
      </w:r>
      <w:r w:rsidR="00707477">
        <w:rPr>
          <w:rFonts w:ascii="Times New Roman" w:eastAsia="Times New Roman" w:hAnsi="Times New Roman" w:cs="Times New Roman"/>
          <w:color w:val="000000" w:themeColor="text1"/>
        </w:rPr>
        <w:t>7</w:t>
      </w:r>
      <w:r w:rsidR="00AB7CBD">
        <w:rPr>
          <w:rFonts w:ascii="Times New Roman" w:eastAsia="Times New Roman" w:hAnsi="Times New Roman" w:cs="Times New Roman"/>
          <w:color w:val="000000" w:themeColor="text1"/>
        </w:rPr>
        <w:t xml:space="preserve"> were</w:t>
      </w:r>
      <w:r w:rsidR="00DF26F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subsequently used for challenge studies in </w:t>
      </w:r>
      <w:r w:rsidRPr="007318F5">
        <w:rPr>
          <w:rFonts w:ascii="Times New Roman" w:eastAsia="Times New Roman" w:hAnsi="Times New Roman" w:cs="Times New Roman"/>
          <w:color w:val="000000" w:themeColor="text1"/>
        </w:rPr>
        <w:t>IFNAR</w:t>
      </w:r>
      <w:r w:rsidR="00B95CB9" w:rsidRPr="00800FD3">
        <w:rPr>
          <w:rFonts w:eastAsia="Times New Roman"/>
          <w:vertAlign w:val="superscript"/>
        </w:rPr>
        <w:t>-/-</w:t>
      </w:r>
      <w:r w:rsidRPr="007318F5">
        <w:rPr>
          <w:rFonts w:ascii="Times New Roman" w:eastAsia="Times New Roman" w:hAnsi="Times New Roman" w:cs="Times New Roman"/>
          <w:color w:val="000000" w:themeColor="text1"/>
        </w:rPr>
        <w:t xml:space="preserve"> mice</w:t>
      </w:r>
      <w:r>
        <w:rPr>
          <w:rFonts w:ascii="Times New Roman" w:eastAsia="Times New Roman" w:hAnsi="Times New Roman" w:cs="Times New Roman"/>
          <w:color w:val="000000" w:themeColor="text1"/>
        </w:rPr>
        <w:t xml:space="preserve"> vaccinated with a single dose of the </w:t>
      </w:r>
      <w:r w:rsidRPr="00C75343">
        <w:rPr>
          <w:rFonts w:ascii="Times New Roman" w:eastAsia="Times New Roman" w:hAnsi="Times New Roman" w:cs="Times New Roman"/>
          <w:color w:val="000000" w:themeColor="text1"/>
        </w:rPr>
        <w:t>VRP vaccine.</w:t>
      </w:r>
      <w:r w:rsidR="00C81EC7">
        <w:rPr>
          <w:rFonts w:ascii="Times New Roman" w:eastAsia="Times New Roman" w:hAnsi="Times New Roman" w:cs="Times New Roman"/>
          <w:color w:val="000000" w:themeColor="text1"/>
        </w:rPr>
        <w:t xml:space="preserve"> </w:t>
      </w:r>
      <w:r w:rsidR="00F376D9" w:rsidRPr="00CF7F4C">
        <w:rPr>
          <w:rFonts w:ascii="Times New Roman" w:eastAsia="Times New Roman" w:hAnsi="Times New Roman" w:cs="Times New Roman"/>
        </w:rPr>
        <w:t>Female B6.129S2-</w:t>
      </w:r>
      <w:r w:rsidR="00F376D9" w:rsidRPr="00CF7F4C">
        <w:rPr>
          <w:rFonts w:ascii="Times New Roman" w:eastAsia="Times New Roman" w:hAnsi="Times New Roman" w:cs="Times New Roman"/>
          <w:i/>
        </w:rPr>
        <w:t>Ifnar1</w:t>
      </w:r>
      <w:r w:rsidR="00F376D9" w:rsidRPr="00CF7F4C">
        <w:rPr>
          <w:rFonts w:ascii="Times New Roman" w:eastAsia="Times New Roman" w:hAnsi="Times New Roman" w:cs="Times New Roman"/>
          <w:i/>
          <w:vertAlign w:val="superscript"/>
        </w:rPr>
        <w:t>tm1Agt</w:t>
      </w:r>
      <w:r w:rsidR="00F376D9" w:rsidRPr="00CF7F4C">
        <w:rPr>
          <w:rFonts w:ascii="Times New Roman" w:eastAsia="Times New Roman" w:hAnsi="Times New Roman" w:cs="Times New Roman"/>
        </w:rPr>
        <w:t xml:space="preserve">/Mmjax mice (MMRRC 032045-JAX; </w:t>
      </w:r>
      <w:r w:rsidR="00F376D9" w:rsidRPr="000C1F17">
        <w:rPr>
          <w:rFonts w:ascii="Times New Roman" w:eastAsia="Times New Roman" w:hAnsi="Times New Roman" w:cs="Times New Roman"/>
        </w:rPr>
        <w:t>6 weeks of age)</w:t>
      </w:r>
      <w:r w:rsidR="00A16EEB">
        <w:rPr>
          <w:rFonts w:ascii="Times New Roman" w:eastAsia="Times New Roman" w:hAnsi="Times New Roman" w:cs="Times New Roman"/>
        </w:rPr>
        <w:t>,</w:t>
      </w:r>
      <w:r w:rsidR="00F376D9">
        <w:rPr>
          <w:rFonts w:ascii="Times New Roman" w:eastAsia="Times New Roman" w:hAnsi="Times New Roman" w:cs="Times New Roman"/>
        </w:rPr>
        <w:t xml:space="preserve"> </w:t>
      </w:r>
      <w:r w:rsidR="00A16EEB">
        <w:rPr>
          <w:rFonts w:ascii="Times New Roman" w:eastAsia="Times New Roman" w:hAnsi="Times New Roman" w:cs="Times New Roman"/>
        </w:rPr>
        <w:t xml:space="preserve">housed as above, </w:t>
      </w:r>
      <w:r w:rsidR="00F376D9">
        <w:rPr>
          <w:rFonts w:ascii="Times New Roman" w:eastAsia="Times New Roman" w:hAnsi="Times New Roman" w:cs="Times New Roman"/>
        </w:rPr>
        <w:t xml:space="preserve">were </w:t>
      </w:r>
      <w:r w:rsidR="00F376D9" w:rsidRPr="00287941">
        <w:rPr>
          <w:rFonts w:ascii="Times New Roman" w:eastAsia="Times New Roman" w:hAnsi="Times New Roman" w:cs="Times New Roman"/>
        </w:rPr>
        <w:t xml:space="preserve">vaccinated </w:t>
      </w:r>
      <w:r w:rsidR="00F376D9">
        <w:rPr>
          <w:rFonts w:ascii="Times New Roman" w:eastAsia="Times New Roman" w:hAnsi="Times New Roman" w:cs="Times New Roman"/>
        </w:rPr>
        <w:t>SC</w:t>
      </w:r>
      <w:r w:rsidR="00F376D9" w:rsidRPr="00287941">
        <w:rPr>
          <w:rFonts w:ascii="Times New Roman" w:eastAsia="Times New Roman" w:hAnsi="Times New Roman" w:cs="Times New Roman"/>
        </w:rPr>
        <w:t xml:space="preserve"> in the inter-scapular </w:t>
      </w:r>
      <w:r w:rsidR="00F376D9" w:rsidRPr="00B95CB9">
        <w:rPr>
          <w:rFonts w:ascii="Times New Roman" w:eastAsia="Times New Roman" w:hAnsi="Times New Roman" w:cs="Times New Roman"/>
        </w:rPr>
        <w:t xml:space="preserve">region with </w:t>
      </w:r>
      <w:r w:rsidR="00F376D9">
        <w:rPr>
          <w:rFonts w:ascii="Times New Roman" w:eastAsia="Times New Roman" w:hAnsi="Times New Roman" w:cs="Times New Roman"/>
        </w:rPr>
        <w:t xml:space="preserve">DMEM (mock, n = 3, each strain) or </w:t>
      </w:r>
      <w:r w:rsidR="00F376D9" w:rsidRPr="00B95CB9">
        <w:rPr>
          <w:rFonts w:ascii="Times New Roman" w:eastAsia="Times New Roman" w:hAnsi="Times New Roman" w:cs="Times New Roman"/>
        </w:rPr>
        <w:t xml:space="preserve">a target dose of </w:t>
      </w:r>
      <w:r w:rsidR="00F376D9" w:rsidRPr="00B95CB9">
        <w:rPr>
          <w:rFonts w:ascii="Times New Roman" w:hAnsi="Times New Roman" w:cs="Times New Roman"/>
          <w:bCs/>
          <w:color w:val="000000"/>
        </w:rPr>
        <w:t xml:space="preserve">1 </w:t>
      </w:r>
      <w:r w:rsidR="00F376D9" w:rsidRPr="00B95CB9">
        <w:rPr>
          <w:rFonts w:ascii="Times New Roman" w:eastAsia="Times New Roman" w:hAnsi="Times New Roman" w:cs="Times New Roman"/>
          <w:color w:val="000000" w:themeColor="text1"/>
        </w:rPr>
        <w:sym w:font="Symbol" w:char="F0B4"/>
      </w:r>
      <w:r w:rsidR="00F376D9" w:rsidRPr="00B95CB9">
        <w:rPr>
          <w:rFonts w:ascii="Times New Roman" w:eastAsia="Times New Roman" w:hAnsi="Times New Roman" w:cs="Times New Roman"/>
          <w:color w:val="000000" w:themeColor="text1"/>
        </w:rPr>
        <w:t xml:space="preserve"> </w:t>
      </w:r>
      <w:r w:rsidR="00F376D9" w:rsidRPr="00B95CB9">
        <w:rPr>
          <w:rFonts w:ascii="Times New Roman" w:hAnsi="Times New Roman" w:cs="Times New Roman"/>
        </w:rPr>
        <w:t>10</w:t>
      </w:r>
      <w:r w:rsidR="00F376D9" w:rsidRPr="00B95CB9">
        <w:rPr>
          <w:rFonts w:ascii="Times New Roman" w:hAnsi="Times New Roman" w:cs="Times New Roman"/>
          <w:vertAlign w:val="superscript"/>
        </w:rPr>
        <w:t>5</w:t>
      </w:r>
      <w:r w:rsidR="00F376D9" w:rsidRPr="00B95CB9">
        <w:rPr>
          <w:rFonts w:ascii="Times New Roman" w:hAnsi="Times New Roman" w:cs="Times New Roman"/>
          <w:bCs/>
          <w:color w:val="000000"/>
        </w:rPr>
        <w:t xml:space="preserve"> TCID</w:t>
      </w:r>
      <w:r w:rsidR="00F376D9" w:rsidRPr="00B95CB9">
        <w:rPr>
          <w:rFonts w:ascii="Times New Roman" w:hAnsi="Times New Roman" w:cs="Times New Roman"/>
          <w:bCs/>
          <w:color w:val="000000"/>
          <w:vertAlign w:val="subscript"/>
        </w:rPr>
        <w:t>50</w:t>
      </w:r>
      <w:r w:rsidR="00F376D9" w:rsidRPr="00B95CB9">
        <w:rPr>
          <w:rFonts w:ascii="Times New Roman" w:hAnsi="Times New Roman" w:cs="Times New Roman"/>
          <w:bCs/>
          <w:color w:val="000000"/>
        </w:rPr>
        <w:t xml:space="preserve"> </w:t>
      </w:r>
      <w:r w:rsidR="00F376D9" w:rsidRPr="00B95CB9">
        <w:rPr>
          <w:rFonts w:ascii="Times New Roman" w:eastAsia="Times New Roman" w:hAnsi="Times New Roman" w:cs="Times New Roman"/>
          <w:color w:val="000000" w:themeColor="text1"/>
        </w:rPr>
        <w:t>of</w:t>
      </w:r>
      <w:r w:rsidR="00F376D9" w:rsidRPr="002D550A">
        <w:rPr>
          <w:rFonts w:ascii="Times New Roman" w:eastAsia="Times New Roman" w:hAnsi="Times New Roman" w:cs="Times New Roman"/>
          <w:color w:val="000000" w:themeColor="text1"/>
        </w:rPr>
        <w:t xml:space="preserve"> </w:t>
      </w:r>
      <w:r w:rsidR="00F376D9" w:rsidRPr="00B95CB9">
        <w:rPr>
          <w:rFonts w:ascii="Times New Roman" w:eastAsia="Times New Roman" w:hAnsi="Times New Roman" w:cs="Times New Roman"/>
          <w:color w:val="000000" w:themeColor="text1"/>
        </w:rPr>
        <w:t>CCHFV-VRP (</w:t>
      </w:r>
      <w:r w:rsidR="00F376D9">
        <w:rPr>
          <w:rFonts w:ascii="Times New Roman" w:eastAsia="Times New Roman" w:hAnsi="Times New Roman" w:cs="Times New Roman"/>
          <w:color w:val="000000" w:themeColor="text1"/>
        </w:rPr>
        <w:t xml:space="preserve">n = 3 for IbAr10200, or n = 6 for Turkey or Oman); </w:t>
      </w:r>
      <w:r w:rsidR="00F376D9" w:rsidRPr="00B95CB9">
        <w:rPr>
          <w:rFonts w:ascii="Times New Roman" w:eastAsia="Times New Roman" w:hAnsi="Times New Roman" w:cs="Times New Roman"/>
          <w:color w:val="000000" w:themeColor="text1"/>
        </w:rPr>
        <w:t>back</w:t>
      </w:r>
      <w:r w:rsidR="00F376D9">
        <w:rPr>
          <w:rFonts w:ascii="Times New Roman" w:eastAsia="Times New Roman" w:hAnsi="Times New Roman" w:cs="Times New Roman"/>
          <w:color w:val="000000" w:themeColor="text1"/>
        </w:rPr>
        <w:t>-</w:t>
      </w:r>
      <w:r w:rsidR="00F376D9" w:rsidRPr="00B95CB9">
        <w:rPr>
          <w:rFonts w:ascii="Times New Roman" w:eastAsia="Times New Roman" w:hAnsi="Times New Roman" w:cs="Times New Roman"/>
          <w:color w:val="000000" w:themeColor="text1"/>
        </w:rPr>
        <w:t xml:space="preserve">titer dose: </w:t>
      </w:r>
      <w:r w:rsidR="00F376D9" w:rsidRPr="00B95CB9">
        <w:rPr>
          <w:rFonts w:ascii="Times New Roman" w:hAnsi="Times New Roman" w:cs="Times New Roman"/>
          <w:bCs/>
          <w:color w:val="000000"/>
        </w:rPr>
        <w:t xml:space="preserve">2.15 </w:t>
      </w:r>
      <w:r w:rsidR="00F376D9" w:rsidRPr="00B95CB9">
        <w:rPr>
          <w:rFonts w:ascii="Times New Roman" w:eastAsia="Times New Roman" w:hAnsi="Times New Roman" w:cs="Times New Roman"/>
          <w:color w:val="000000" w:themeColor="text1"/>
        </w:rPr>
        <w:sym w:font="Symbol" w:char="F0B4"/>
      </w:r>
      <w:r w:rsidR="00F376D9" w:rsidRPr="00B95CB9">
        <w:rPr>
          <w:rFonts w:ascii="Times New Roman" w:eastAsia="Times New Roman" w:hAnsi="Times New Roman" w:cs="Times New Roman"/>
          <w:color w:val="000000" w:themeColor="text1"/>
        </w:rPr>
        <w:t xml:space="preserve"> </w:t>
      </w:r>
      <w:r w:rsidR="00F376D9" w:rsidRPr="00B95CB9">
        <w:rPr>
          <w:rFonts w:ascii="Times New Roman" w:hAnsi="Times New Roman" w:cs="Times New Roman"/>
        </w:rPr>
        <w:t>10</w:t>
      </w:r>
      <w:r w:rsidR="00F376D9" w:rsidRPr="00B95CB9">
        <w:rPr>
          <w:rFonts w:ascii="Times New Roman" w:hAnsi="Times New Roman" w:cs="Times New Roman"/>
          <w:vertAlign w:val="superscript"/>
        </w:rPr>
        <w:t>5</w:t>
      </w:r>
      <w:r w:rsidR="00F376D9" w:rsidRPr="00B95CB9">
        <w:rPr>
          <w:rFonts w:ascii="Times New Roman" w:hAnsi="Times New Roman" w:cs="Times New Roman"/>
          <w:bCs/>
          <w:color w:val="000000"/>
        </w:rPr>
        <w:t xml:space="preserve"> TCID</w:t>
      </w:r>
      <w:r w:rsidR="00F376D9" w:rsidRPr="00B95CB9">
        <w:rPr>
          <w:rFonts w:ascii="Times New Roman" w:hAnsi="Times New Roman" w:cs="Times New Roman"/>
          <w:bCs/>
          <w:color w:val="000000"/>
          <w:vertAlign w:val="subscript"/>
        </w:rPr>
        <w:t>50</w:t>
      </w:r>
      <w:r w:rsidR="00F376D9" w:rsidRPr="00B95CB9">
        <w:rPr>
          <w:rFonts w:ascii="Times New Roman" w:eastAsia="Times New Roman" w:hAnsi="Times New Roman" w:cs="Times New Roman"/>
          <w:color w:val="000000" w:themeColor="text1"/>
        </w:rPr>
        <w:t>)</w:t>
      </w:r>
      <w:r w:rsidR="001C2622">
        <w:rPr>
          <w:rFonts w:ascii="Times New Roman" w:eastAsia="Times New Roman" w:hAnsi="Times New Roman" w:cs="Times New Roman"/>
          <w:color w:val="000000" w:themeColor="text1"/>
        </w:rPr>
        <w:t xml:space="preserve"> </w:t>
      </w:r>
      <w:r w:rsidR="00794A9A">
        <w:rPr>
          <w:rFonts w:ascii="Times New Roman" w:eastAsia="Times New Roman" w:hAnsi="Times New Roman" w:cs="Times New Roman"/>
          <w:color w:val="000000" w:themeColor="text1"/>
        </w:rPr>
        <w:t>(Fig 2A)</w:t>
      </w:r>
      <w:r w:rsidR="00F376D9" w:rsidRPr="00B95CB9">
        <w:rPr>
          <w:rFonts w:ascii="Times New Roman" w:eastAsia="Times New Roman" w:hAnsi="Times New Roman" w:cs="Times New Roman"/>
          <w:color w:val="000000" w:themeColor="text1"/>
        </w:rPr>
        <w:t xml:space="preserve">. </w:t>
      </w:r>
      <w:r w:rsidR="00794A9A">
        <w:rPr>
          <w:rFonts w:ascii="Times New Roman" w:hAnsi="Times New Roman" w:cs="Times New Roman"/>
          <w:bCs/>
          <w:color w:val="000000"/>
        </w:rPr>
        <w:t xml:space="preserve">Consistent with our previous report </w:t>
      </w:r>
      <w:r w:rsidR="00794A9A">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{"citationItems":[{"id":"ITEM-1","itemData":{"DOI":"10.1080/22221751.2019.1601030","ISSN":"2222-1751","author":[{"dropping-particle":"","family":"Scholte","given":"Florine E. M.","non-dropping-particle":"","parse-names":false,"suffix":""},{"dropping-particle":"","family":"Spengler","given":"Jessica R.","non-dropping-particle":"","parse-names":false,"suffix":""},{"dropping-particle":"","family":"Welch","given":"Stephen R.","non-dropping-particle":"","parse-names":false,"suffix":""},{"dropping-particle":"","family":"Harmon","given":"Jessica R.","non-dropping-particle":"","parse-names":false,"suffix":""},{"dropping-particle":"","family":"Coleman-McCray","given":"JoAnn D.","non-dropping-particle":"","parse-names":false,"suffix":""},{"dropping-particle":"","family":"Freitas","given":"Brendan T.","non-dropping-particle":"","parse-names":false,"suffix":""},{"dropping-particle":"","family":"Kainulainen","given":"Markus H.","non-dropping-particle":"","parse-names":false,"suffix":""},{"dropping-particle":"","family":"Pegan","given":"Scott D.","non-dropping-particle":"","parse-names":false,"suffix":""},{"dropping-particle":"","family":"Nichol","given":"Stuart T.","non-dropping-particle":"","parse-names":false,"suffix":""},{"dropping-particle":"","family":"Bergeron","given":"Éric","non-dropping-particle":"","parse-names":false,"suffix":""},{"dropping-particle":"","family":"Spiropoulou","given":"Christina F.","non-dropping-particle":"","parse-names":false,"suffix":""}],"container-title":"Emerging Microbes &amp; Infections","id":"ITEM-1","issue":"1","issued":{"date-parts":[["2019"]]},"page":"575-578","title":"Single-dose replicon particle vaccine provides complete protection against Crimean-Congo hemorrhagic fever virus in mice","type":"article-journal","volume":"8"},"uris":["http://www.mendeley.com/documents/?uuid=a9ae9d86-af31-42c0-a133-7b5129946dbe"]}],"mendeley":{"formattedCitation":"(Scholte et al., 2019)","plainTextFormattedCitation":"(Scholte et al., 2019)","previouslyFormattedCitation":"(Scholte et al., 2019)"},"properties":{"noteIndex":0},"schema":"https://github.com/citation-style-language/schema/raw/master/csl-citation.json"}</w:instrText>
      </w:r>
      <w:r w:rsidR="00794A9A">
        <w:rPr>
          <w:rFonts w:ascii="Times New Roman" w:eastAsia="Times New Roman" w:hAnsi="Times New Roman" w:cs="Times New Roman"/>
          <w:color w:val="000000" w:themeColor="text1"/>
        </w:rPr>
        <w:fldChar w:fldCharType="separate"/>
      </w:r>
      <w:r w:rsidR="00794A9A" w:rsidRPr="004223BA">
        <w:rPr>
          <w:rFonts w:ascii="Times New Roman" w:eastAsia="Times New Roman" w:hAnsi="Times New Roman" w:cs="Times New Roman"/>
          <w:noProof/>
          <w:color w:val="000000" w:themeColor="text1"/>
        </w:rPr>
        <w:t>(Scholte et al., 2019)</w:t>
      </w:r>
      <w:r w:rsidR="00794A9A">
        <w:rPr>
          <w:rFonts w:ascii="Times New Roman" w:eastAsia="Times New Roman" w:hAnsi="Times New Roman" w:cs="Times New Roman"/>
          <w:color w:val="000000" w:themeColor="text1"/>
        </w:rPr>
        <w:fldChar w:fldCharType="end"/>
      </w:r>
      <w:r w:rsidR="00794A9A">
        <w:rPr>
          <w:rFonts w:ascii="Times New Roman" w:hAnsi="Times New Roman" w:cs="Times New Roman"/>
          <w:bCs/>
          <w:color w:val="000000"/>
        </w:rPr>
        <w:t xml:space="preserve"> and the safety profile we observed in suckling mice inoculated </w:t>
      </w:r>
      <w:r w:rsidR="00C32242">
        <w:rPr>
          <w:rFonts w:ascii="Times New Roman" w:hAnsi="Times New Roman" w:cs="Times New Roman"/>
          <w:bCs/>
          <w:color w:val="000000"/>
        </w:rPr>
        <w:t xml:space="preserve">intra-cranially </w:t>
      </w:r>
      <w:r w:rsidR="00794A9A">
        <w:rPr>
          <w:rFonts w:ascii="Times New Roman" w:hAnsi="Times New Roman" w:cs="Times New Roman"/>
          <w:bCs/>
          <w:color w:val="000000"/>
        </w:rPr>
        <w:t xml:space="preserve">with VRP (Supplementary Fig 1), no </w:t>
      </w:r>
      <w:r w:rsidR="00794A9A">
        <w:rPr>
          <w:rFonts w:ascii="Times New Roman" w:eastAsia="Times New Roman" w:hAnsi="Times New Roman" w:cs="Times New Roman"/>
          <w:color w:val="000000" w:themeColor="text1"/>
        </w:rPr>
        <w:t>clinical signs were observed in VRP-vaccinated IFNAR</w:t>
      </w:r>
      <w:r w:rsidR="00794A9A">
        <w:rPr>
          <w:rFonts w:ascii="Times New Roman" w:eastAsia="Times New Roman" w:hAnsi="Times New Roman" w:cs="Times New Roman"/>
          <w:bCs/>
          <w:vertAlign w:val="superscript"/>
        </w:rPr>
        <w:t>-/-</w:t>
      </w:r>
      <w:r w:rsidR="00794A9A">
        <w:rPr>
          <w:rFonts w:ascii="Times New Roman" w:eastAsia="Times New Roman" w:hAnsi="Times New Roman" w:cs="Times New Roman"/>
          <w:color w:val="000000" w:themeColor="text1"/>
        </w:rPr>
        <w:t xml:space="preserve"> mice during the post-vaccination period. Samples were collected</w:t>
      </w:r>
      <w:r w:rsidR="00794A9A" w:rsidRPr="00C75343">
        <w:rPr>
          <w:rFonts w:ascii="Times New Roman" w:hAnsi="Times New Roman" w:cs="Times New Roman"/>
          <w:bCs/>
          <w:color w:val="000000"/>
        </w:rPr>
        <w:t xml:space="preserve"> </w:t>
      </w:r>
      <w:r w:rsidR="00794A9A">
        <w:rPr>
          <w:rFonts w:ascii="Times New Roman" w:hAnsi="Times New Roman" w:cs="Times New Roman"/>
          <w:bCs/>
          <w:color w:val="000000"/>
        </w:rPr>
        <w:t xml:space="preserve">24 days post vaccination </w:t>
      </w:r>
      <w:r w:rsidR="00794A9A" w:rsidRPr="00C75343">
        <w:rPr>
          <w:rFonts w:ascii="Times New Roman" w:hAnsi="Times New Roman" w:cs="Times New Roman"/>
          <w:bCs/>
          <w:color w:val="000000"/>
        </w:rPr>
        <w:t>to assess antibod</w:t>
      </w:r>
      <w:r w:rsidR="00794A9A">
        <w:rPr>
          <w:rFonts w:ascii="Times New Roman" w:hAnsi="Times New Roman" w:cs="Times New Roman"/>
          <w:bCs/>
          <w:color w:val="000000"/>
        </w:rPr>
        <w:t xml:space="preserve">y levels in plasma prior to challenge (Fig 2D; Supplementary Table </w:t>
      </w:r>
      <w:r w:rsidR="00E42695">
        <w:rPr>
          <w:rFonts w:ascii="Times New Roman" w:hAnsi="Times New Roman" w:cs="Times New Roman"/>
          <w:bCs/>
          <w:color w:val="000000"/>
        </w:rPr>
        <w:t>3</w:t>
      </w:r>
      <w:r w:rsidR="00794A9A">
        <w:rPr>
          <w:rFonts w:ascii="Times New Roman" w:hAnsi="Times New Roman" w:cs="Times New Roman"/>
          <w:bCs/>
          <w:color w:val="000000"/>
        </w:rPr>
        <w:t>)</w:t>
      </w:r>
      <w:r w:rsidR="00794A9A" w:rsidRPr="00C75343">
        <w:rPr>
          <w:rFonts w:ascii="Times New Roman" w:hAnsi="Times New Roman" w:cs="Times New Roman"/>
          <w:bCs/>
          <w:color w:val="000000"/>
        </w:rPr>
        <w:t xml:space="preserve">. </w:t>
      </w:r>
      <w:r w:rsidR="00794A9A">
        <w:rPr>
          <w:rFonts w:ascii="Times New Roman" w:hAnsi="Times New Roman" w:cs="Times New Roman"/>
          <w:bCs/>
          <w:color w:val="000000"/>
        </w:rPr>
        <w:t xml:space="preserve">All vaccinated animals had detectable </w:t>
      </w:r>
      <w:r w:rsidR="00794A9A" w:rsidRPr="003B456A">
        <w:rPr>
          <w:rFonts w:ascii="Times New Roman" w:hAnsi="Times New Roman" w:cs="Times New Roman"/>
          <w:bCs/>
          <w:color w:val="000000"/>
        </w:rPr>
        <w:t>levels o</w:t>
      </w:r>
      <w:r w:rsidR="00794A9A" w:rsidRPr="001E57C9">
        <w:rPr>
          <w:rFonts w:ascii="Times New Roman" w:hAnsi="Times New Roman" w:cs="Times New Roman"/>
          <w:bCs/>
          <w:color w:val="000000"/>
        </w:rPr>
        <w:t xml:space="preserve">f </w:t>
      </w:r>
      <w:r w:rsidR="00794A9A" w:rsidRPr="00DA14F7">
        <w:rPr>
          <w:rFonts w:ascii="Times New Roman" w:hAnsi="Times New Roman" w:cs="Times New Roman"/>
        </w:rPr>
        <w:t>anti</w:t>
      </w:r>
      <w:r w:rsidR="00794A9A" w:rsidRPr="003B456A">
        <w:rPr>
          <w:rFonts w:ascii="Times New Roman" w:hAnsi="Times New Roman" w:cs="Times New Roman"/>
          <w:sz w:val="21"/>
        </w:rPr>
        <w:t>-</w:t>
      </w:r>
      <w:r w:rsidR="00794A9A" w:rsidRPr="003B456A">
        <w:rPr>
          <w:rFonts w:ascii="Times New Roman" w:hAnsi="Times New Roman" w:cs="Times New Roman"/>
          <w:bCs/>
          <w:color w:val="000000"/>
        </w:rPr>
        <w:t xml:space="preserve">NP IgG, a subset had evidence of </w:t>
      </w:r>
      <w:r w:rsidR="00794A9A">
        <w:rPr>
          <w:rFonts w:ascii="Times New Roman" w:hAnsi="Times New Roman" w:cs="Times New Roman"/>
          <w:bCs/>
          <w:color w:val="000000"/>
        </w:rPr>
        <w:t>low-</w:t>
      </w:r>
      <w:r w:rsidR="00794A9A" w:rsidRPr="001E57C9">
        <w:rPr>
          <w:rFonts w:ascii="Times New Roman" w:hAnsi="Times New Roman" w:cs="Times New Roman"/>
          <w:bCs/>
          <w:color w:val="000000"/>
        </w:rPr>
        <w:lastRenderedPageBreak/>
        <w:t xml:space="preserve">level </w:t>
      </w:r>
      <w:r w:rsidR="00794A9A" w:rsidRPr="00DA14F7">
        <w:rPr>
          <w:rFonts w:ascii="Times New Roman" w:hAnsi="Times New Roman" w:cs="Times New Roman"/>
        </w:rPr>
        <w:t>anti-</w:t>
      </w:r>
      <w:r w:rsidR="00794A9A" w:rsidRPr="001E57C9">
        <w:rPr>
          <w:rFonts w:ascii="Times New Roman" w:hAnsi="Times New Roman" w:cs="Times New Roman"/>
          <w:bCs/>
          <w:color w:val="000000"/>
        </w:rPr>
        <w:t>Gc IgG</w:t>
      </w:r>
      <w:r w:rsidR="00794A9A" w:rsidRPr="003B456A">
        <w:rPr>
          <w:rFonts w:ascii="Times New Roman" w:hAnsi="Times New Roman" w:cs="Times New Roman"/>
          <w:bCs/>
          <w:color w:val="000000"/>
        </w:rPr>
        <w:t xml:space="preserve"> activity, and only a few had</w:t>
      </w:r>
      <w:r w:rsidR="00794A9A">
        <w:rPr>
          <w:rFonts w:ascii="Times New Roman" w:hAnsi="Times New Roman" w:cs="Times New Roman"/>
          <w:bCs/>
          <w:color w:val="000000"/>
        </w:rPr>
        <w:t xml:space="preserve"> </w:t>
      </w:r>
      <w:r w:rsidR="00794A9A" w:rsidRPr="001E57C9">
        <w:rPr>
          <w:rFonts w:ascii="Times New Roman" w:hAnsi="Times New Roman" w:cs="Times New Roman"/>
          <w:bCs/>
          <w:color w:val="000000"/>
        </w:rPr>
        <w:t xml:space="preserve">minimal </w:t>
      </w:r>
      <w:r w:rsidR="00794A9A" w:rsidRPr="00DA14F7">
        <w:rPr>
          <w:rFonts w:ascii="Times New Roman" w:hAnsi="Times New Roman" w:cs="Times New Roman"/>
        </w:rPr>
        <w:t>anti-</w:t>
      </w:r>
      <w:r w:rsidR="00794A9A" w:rsidRPr="001E57C9">
        <w:rPr>
          <w:rFonts w:ascii="Times New Roman" w:hAnsi="Times New Roman" w:cs="Times New Roman"/>
          <w:bCs/>
          <w:color w:val="000000"/>
        </w:rPr>
        <w:t>NP</w:t>
      </w:r>
      <w:r w:rsidR="00794A9A">
        <w:rPr>
          <w:rFonts w:ascii="Times New Roman" w:hAnsi="Times New Roman" w:cs="Times New Roman"/>
          <w:bCs/>
          <w:color w:val="000000"/>
        </w:rPr>
        <w:t xml:space="preserve"> IgM antibody activity</w:t>
      </w:r>
      <w:r w:rsidR="00667BDF">
        <w:rPr>
          <w:rFonts w:ascii="Times New Roman" w:hAnsi="Times New Roman" w:cs="Times New Roman"/>
          <w:bCs/>
          <w:color w:val="000000"/>
        </w:rPr>
        <w:t xml:space="preserve"> at the time of sampling</w:t>
      </w:r>
      <w:r w:rsidR="00794A9A">
        <w:rPr>
          <w:rFonts w:ascii="Times New Roman" w:hAnsi="Times New Roman" w:cs="Times New Roman"/>
          <w:bCs/>
          <w:color w:val="000000"/>
        </w:rPr>
        <w:t xml:space="preserve">. </w:t>
      </w:r>
    </w:p>
    <w:p w14:paraId="582467FC" w14:textId="2817A648" w:rsidR="00CE0D62" w:rsidRPr="00794A9A" w:rsidRDefault="00F376D9" w:rsidP="00794A9A">
      <w:pPr>
        <w:spacing w:line="480" w:lineRule="auto"/>
        <w:ind w:firstLine="720"/>
        <w:rPr>
          <w:rFonts w:ascii="Times New Roman" w:hAnsi="Times New Roman" w:cs="Times New Roman"/>
          <w:bCs/>
          <w:color w:val="000000"/>
        </w:rPr>
      </w:pPr>
      <w:r>
        <w:rPr>
          <w:rFonts w:ascii="Times New Roman" w:hAnsi="Times New Roman" w:cs="Times New Roman"/>
        </w:rPr>
        <w:t xml:space="preserve">At 28 days post vaccination, groups of mice (n = 6 for </w:t>
      </w:r>
      <w:r w:rsidR="009E130C">
        <w:rPr>
          <w:rFonts w:ascii="Times New Roman" w:hAnsi="Times New Roman" w:cs="Times New Roman"/>
        </w:rPr>
        <w:t>recombinant CCHFV-</w:t>
      </w:r>
      <w:r>
        <w:rPr>
          <w:rFonts w:ascii="Times New Roman" w:hAnsi="Times New Roman" w:cs="Times New Roman"/>
        </w:rPr>
        <w:t xml:space="preserve">IbAr10200, or n = 9 for </w:t>
      </w:r>
      <w:r w:rsidR="009E130C">
        <w:rPr>
          <w:rFonts w:ascii="Times New Roman" w:hAnsi="Times New Roman" w:cs="Times New Roman"/>
        </w:rPr>
        <w:t>CCHFV-</w:t>
      </w:r>
      <w:r>
        <w:rPr>
          <w:rFonts w:ascii="Times New Roman" w:eastAsia="Times New Roman" w:hAnsi="Times New Roman" w:cs="Times New Roman"/>
          <w:color w:val="000000" w:themeColor="text1"/>
        </w:rPr>
        <w:t xml:space="preserve">Turkey or </w:t>
      </w:r>
      <w:r w:rsidR="009E130C">
        <w:rPr>
          <w:rFonts w:ascii="Times New Roman" w:eastAsia="Times New Roman" w:hAnsi="Times New Roman" w:cs="Times New Roman"/>
          <w:color w:val="000000" w:themeColor="text1"/>
        </w:rPr>
        <w:t>CCHFV-</w:t>
      </w:r>
      <w:r>
        <w:rPr>
          <w:rFonts w:ascii="Times New Roman" w:eastAsia="Times New Roman" w:hAnsi="Times New Roman" w:cs="Times New Roman"/>
          <w:color w:val="000000" w:themeColor="text1"/>
        </w:rPr>
        <w:t>Oman</w:t>
      </w:r>
      <w:r w:rsidR="009E130C">
        <w:rPr>
          <w:rFonts w:ascii="Times New Roman" w:eastAsia="Times New Roman" w:hAnsi="Times New Roman" w:cs="Times New Roman"/>
          <w:color w:val="000000" w:themeColor="text1"/>
        </w:rPr>
        <w:t>-97</w:t>
      </w:r>
      <w:r>
        <w:rPr>
          <w:rFonts w:ascii="Times New Roman" w:hAnsi="Times New Roman" w:cs="Times New Roman"/>
        </w:rPr>
        <w:t xml:space="preserve">) were challenged with a target dose of </w:t>
      </w:r>
      <w:r w:rsidRPr="00C75343">
        <w:rPr>
          <w:rFonts w:ascii="Times New Roman" w:hAnsi="Times New Roman" w:cs="Times New Roman"/>
          <w:bCs/>
          <w:color w:val="000000"/>
        </w:rPr>
        <w:t xml:space="preserve">1 </w:t>
      </w:r>
      <w:r w:rsidRPr="00C75343">
        <w:rPr>
          <w:rFonts w:ascii="Times New Roman" w:eastAsia="Times New Roman" w:hAnsi="Times New Roman" w:cs="Times New Roman"/>
          <w:color w:val="000000" w:themeColor="text1"/>
        </w:rPr>
        <w:sym w:font="Symbol" w:char="F0B4"/>
      </w:r>
      <w:r w:rsidRPr="00C75343">
        <w:rPr>
          <w:rFonts w:ascii="Times New Roman" w:eastAsia="Times New Roman" w:hAnsi="Times New Roman" w:cs="Times New Roman"/>
          <w:color w:val="000000" w:themeColor="text1"/>
        </w:rPr>
        <w:t xml:space="preserve"> </w:t>
      </w:r>
      <w:r w:rsidRPr="00C75343">
        <w:rPr>
          <w:rFonts w:ascii="Times New Roman" w:hAnsi="Times New Roman" w:cs="Times New Roman"/>
        </w:rPr>
        <w:t>10</w:t>
      </w:r>
      <w:r>
        <w:rPr>
          <w:rFonts w:ascii="Times New Roman" w:hAnsi="Times New Roman" w:cs="Times New Roman"/>
          <w:vertAlign w:val="superscript"/>
        </w:rPr>
        <w:t>2</w:t>
      </w:r>
      <w:r w:rsidRPr="00C75343">
        <w:rPr>
          <w:rFonts w:ascii="Times New Roman" w:eastAsia="Times New Roman" w:hAnsi="Times New Roman" w:cs="Times New Roman"/>
          <w:color w:val="000000" w:themeColor="text1"/>
        </w:rPr>
        <w:t xml:space="preserve"> </w:t>
      </w:r>
      <w:r w:rsidRPr="00CF7F4C">
        <w:rPr>
          <w:rFonts w:ascii="Times New Roman" w:eastAsia="Times New Roman" w:hAnsi="Times New Roman" w:cs="Times New Roman"/>
        </w:rPr>
        <w:t>TCID</w:t>
      </w:r>
      <w:r w:rsidRPr="00CF7F4C">
        <w:rPr>
          <w:rFonts w:ascii="Times New Roman" w:eastAsia="Times New Roman" w:hAnsi="Times New Roman" w:cs="Times New Roman"/>
          <w:vertAlign w:val="subscript"/>
        </w:rPr>
        <w:t>50</w:t>
      </w:r>
      <w:r>
        <w:rPr>
          <w:rFonts w:ascii="Times New Roman" w:eastAsia="Times New Roman" w:hAnsi="Times New Roman" w:cs="Times New Roman"/>
          <w:vertAlign w:val="subscript"/>
        </w:rPr>
        <w:t xml:space="preserve"> </w:t>
      </w:r>
      <w:r w:rsidRPr="00176D47">
        <w:rPr>
          <w:rFonts w:ascii="Times New Roman" w:eastAsia="Times New Roman" w:hAnsi="Times New Roman" w:cs="Times New Roman"/>
          <w:color w:val="000000" w:themeColor="text1"/>
        </w:rPr>
        <w:t>of</w:t>
      </w:r>
      <w:r>
        <w:rPr>
          <w:rFonts w:ascii="Times New Roman" w:eastAsia="Times New Roman" w:hAnsi="Times New Roman" w:cs="Times New Roman"/>
          <w:color w:val="000000" w:themeColor="text1"/>
        </w:rPr>
        <w:t xml:space="preserve"> indicated CCHFV strain (back-titer dose: </w:t>
      </w:r>
      <w:r w:rsidRPr="00C75343">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w:t>
      </w:r>
      <w:r w:rsidRPr="00C75343">
        <w:rPr>
          <w:rFonts w:ascii="Times New Roman" w:eastAsia="Times New Roman" w:hAnsi="Times New Roman" w:cs="Times New Roman"/>
          <w:color w:val="000000" w:themeColor="text1"/>
        </w:rPr>
        <w:t>73</w:t>
      </w:r>
      <w:r>
        <w:rPr>
          <w:rFonts w:ascii="Times New Roman" w:eastAsia="Times New Roman" w:hAnsi="Times New Roman" w:cs="Times New Roman"/>
          <w:color w:val="000000" w:themeColor="text1"/>
        </w:rPr>
        <w:t xml:space="preserve"> </w:t>
      </w:r>
      <w:r w:rsidRPr="00C75343">
        <w:rPr>
          <w:rFonts w:ascii="Times New Roman" w:eastAsia="Times New Roman" w:hAnsi="Times New Roman" w:cs="Times New Roman"/>
          <w:color w:val="000000" w:themeColor="text1"/>
        </w:rPr>
        <w:sym w:font="Symbol" w:char="F0B4"/>
      </w:r>
      <w:r w:rsidRPr="00C75343">
        <w:rPr>
          <w:rFonts w:ascii="Times New Roman" w:eastAsia="Times New Roman" w:hAnsi="Times New Roman" w:cs="Times New Roman"/>
          <w:color w:val="000000" w:themeColor="text1"/>
        </w:rPr>
        <w:t xml:space="preserve"> </w:t>
      </w:r>
      <w:r w:rsidRPr="00C75343">
        <w:rPr>
          <w:rFonts w:ascii="Times New Roman" w:hAnsi="Times New Roman" w:cs="Times New Roman"/>
        </w:rPr>
        <w:t>10</w:t>
      </w:r>
      <w:r>
        <w:rPr>
          <w:rFonts w:ascii="Times New Roman" w:hAnsi="Times New Roman" w:cs="Times New Roman"/>
          <w:vertAlign w:val="superscript"/>
        </w:rPr>
        <w:t>2</w:t>
      </w:r>
      <w:r w:rsidRPr="00C75343">
        <w:rPr>
          <w:rFonts w:ascii="Times New Roman" w:eastAsia="Times New Roman" w:hAnsi="Times New Roman" w:cs="Times New Roman"/>
          <w:color w:val="000000" w:themeColor="text1"/>
        </w:rPr>
        <w:t xml:space="preserve"> TCID</w:t>
      </w:r>
      <w:r w:rsidRPr="00C75343">
        <w:rPr>
          <w:rFonts w:ascii="Times New Roman" w:eastAsia="Times New Roman" w:hAnsi="Times New Roman" w:cs="Times New Roman"/>
          <w:color w:val="000000" w:themeColor="text1"/>
          <w:vertAlign w:val="subscript"/>
        </w:rPr>
        <w:t>50</w:t>
      </w:r>
      <w:r>
        <w:rPr>
          <w:rFonts w:ascii="Times New Roman" w:eastAsia="Times New Roman" w:hAnsi="Times New Roman" w:cs="Times New Roman"/>
          <w:color w:val="000000" w:themeColor="text1"/>
        </w:rPr>
        <w:t xml:space="preserve">). </w:t>
      </w:r>
      <w:r w:rsidRPr="00CF7F4C">
        <w:rPr>
          <w:rFonts w:ascii="Times New Roman" w:eastAsia="Times New Roman" w:hAnsi="Times New Roman" w:cs="Times New Roman"/>
        </w:rPr>
        <w:t>Mice were humanely euthanized</w:t>
      </w:r>
      <w:r>
        <w:rPr>
          <w:rFonts w:ascii="Times New Roman" w:eastAsia="Times New Roman" w:hAnsi="Times New Roman" w:cs="Times New Roman"/>
        </w:rPr>
        <w:t xml:space="preserve"> as above, with weight loss end-point criteria extended to &gt;25</w:t>
      </w:r>
      <w:r w:rsidRPr="00CF7F4C">
        <w:rPr>
          <w:rFonts w:ascii="Times New Roman" w:eastAsia="Times New Roman" w:hAnsi="Times New Roman" w:cs="Times New Roman"/>
        </w:rPr>
        <w:t>%</w:t>
      </w:r>
      <w:r>
        <w:rPr>
          <w:rFonts w:ascii="Times New Roman" w:eastAsia="Times New Roman" w:hAnsi="Times New Roman" w:cs="Times New Roman"/>
        </w:rPr>
        <w:t xml:space="preserve"> (from baseline at -1 dpi</w:t>
      </w:r>
      <w:r w:rsidRPr="00CF7F4C">
        <w:rPr>
          <w:rFonts w:ascii="Times New Roman" w:eastAsia="Times New Roman" w:hAnsi="Times New Roman" w:cs="Times New Roman"/>
        </w:rPr>
        <w:t>)</w:t>
      </w:r>
      <w:r>
        <w:rPr>
          <w:rFonts w:ascii="Times New Roman" w:eastAsia="Times New Roman" w:hAnsi="Times New Roman" w:cs="Times New Roman"/>
        </w:rPr>
        <w:t>.</w:t>
      </w:r>
      <w:r w:rsidR="00794A9A">
        <w:rPr>
          <w:rFonts w:ascii="Times New Roman" w:hAnsi="Times New Roman" w:cs="Times New Roman"/>
          <w:bCs/>
          <w:color w:val="000000"/>
        </w:rPr>
        <w:t xml:space="preserve"> </w:t>
      </w:r>
      <w:r w:rsidR="00B1761D">
        <w:rPr>
          <w:rFonts w:ascii="Times New Roman" w:eastAsia="Times New Roman" w:hAnsi="Times New Roman" w:cs="Times New Roman"/>
          <w:color w:val="000000" w:themeColor="text1"/>
        </w:rPr>
        <w:t>Post-challenge</w:t>
      </w:r>
      <w:r w:rsidR="00CE0D62">
        <w:rPr>
          <w:rFonts w:ascii="Times New Roman" w:eastAsia="Times New Roman" w:hAnsi="Times New Roman" w:cs="Times New Roman"/>
          <w:color w:val="000000" w:themeColor="text1"/>
        </w:rPr>
        <w:t>,</w:t>
      </w:r>
      <w:r w:rsidR="00B1761D">
        <w:rPr>
          <w:rFonts w:ascii="Times New Roman" w:eastAsia="Times New Roman" w:hAnsi="Times New Roman" w:cs="Times New Roman"/>
          <w:color w:val="000000" w:themeColor="text1"/>
        </w:rPr>
        <w:t xml:space="preserve"> </w:t>
      </w:r>
      <w:r w:rsidR="00BD1156">
        <w:rPr>
          <w:rFonts w:ascii="Times New Roman" w:eastAsia="Times New Roman" w:hAnsi="Times New Roman" w:cs="Times New Roman"/>
          <w:color w:val="000000" w:themeColor="text1"/>
        </w:rPr>
        <w:t xml:space="preserve">all </w:t>
      </w:r>
      <w:r w:rsidR="00B1761D">
        <w:rPr>
          <w:rFonts w:ascii="Times New Roman" w:eastAsia="Times New Roman" w:hAnsi="Times New Roman" w:cs="Times New Roman"/>
          <w:color w:val="000000" w:themeColor="text1"/>
        </w:rPr>
        <w:t xml:space="preserve">unvaccinated mice developed clinical signs </w:t>
      </w:r>
      <w:r w:rsidR="002C06E0">
        <w:rPr>
          <w:rFonts w:ascii="Times New Roman" w:eastAsia="Times New Roman" w:hAnsi="Times New Roman" w:cs="Times New Roman"/>
          <w:color w:val="000000" w:themeColor="text1"/>
        </w:rPr>
        <w:t xml:space="preserve">(weight loss, decreased water consumption, </w:t>
      </w:r>
      <w:r w:rsidR="00F02096">
        <w:rPr>
          <w:rFonts w:ascii="Times New Roman" w:eastAsia="Times New Roman" w:hAnsi="Times New Roman" w:cs="Times New Roman"/>
          <w:color w:val="000000" w:themeColor="text1"/>
        </w:rPr>
        <w:t xml:space="preserve">hunched posture, </w:t>
      </w:r>
      <w:r w:rsidR="002C06E0">
        <w:rPr>
          <w:rFonts w:ascii="Times New Roman" w:eastAsia="Times New Roman" w:hAnsi="Times New Roman" w:cs="Times New Roman"/>
          <w:color w:val="000000" w:themeColor="text1"/>
        </w:rPr>
        <w:t>hypoactivity)</w:t>
      </w:r>
      <w:r w:rsidR="002B2CE2">
        <w:rPr>
          <w:rFonts w:ascii="Times New Roman" w:eastAsia="Times New Roman" w:hAnsi="Times New Roman" w:cs="Times New Roman"/>
          <w:color w:val="000000" w:themeColor="text1"/>
        </w:rPr>
        <w:t xml:space="preserve"> and </w:t>
      </w:r>
      <w:r w:rsidR="00B1761D">
        <w:rPr>
          <w:rFonts w:ascii="Times New Roman" w:eastAsia="Times New Roman" w:hAnsi="Times New Roman" w:cs="Times New Roman"/>
          <w:color w:val="000000" w:themeColor="text1"/>
        </w:rPr>
        <w:t xml:space="preserve">reached end-point criteria (CCHFV-IbAr10200 </w:t>
      </w:r>
      <w:r w:rsidR="0089162D">
        <w:rPr>
          <w:rFonts w:ascii="Times New Roman" w:eastAsia="Times New Roman" w:hAnsi="Times New Roman" w:cs="Times New Roman"/>
          <w:color w:val="000000" w:themeColor="text1"/>
        </w:rPr>
        <w:t>or</w:t>
      </w:r>
      <w:r w:rsidR="00B1761D">
        <w:rPr>
          <w:rFonts w:ascii="Times New Roman" w:eastAsia="Times New Roman" w:hAnsi="Times New Roman" w:cs="Times New Roman"/>
          <w:color w:val="000000" w:themeColor="text1"/>
        </w:rPr>
        <w:t xml:space="preserve"> -Turkey) or recovered from disease by ~12 dpi (CCHFV-Oman</w:t>
      </w:r>
      <w:r w:rsidR="00A27A18">
        <w:rPr>
          <w:rFonts w:ascii="Times New Roman" w:eastAsia="Times New Roman" w:hAnsi="Times New Roman" w:cs="Times New Roman"/>
          <w:color w:val="000000" w:themeColor="text1"/>
        </w:rPr>
        <w:t>-97</w:t>
      </w:r>
      <w:r w:rsidR="00B1761D">
        <w:rPr>
          <w:rFonts w:ascii="Times New Roman" w:eastAsia="Times New Roman" w:hAnsi="Times New Roman" w:cs="Times New Roman"/>
          <w:color w:val="000000" w:themeColor="text1"/>
        </w:rPr>
        <w:t>)</w:t>
      </w:r>
      <w:r w:rsidR="00476378">
        <w:rPr>
          <w:rFonts w:ascii="Times New Roman" w:eastAsia="Times New Roman" w:hAnsi="Times New Roman" w:cs="Times New Roman"/>
          <w:color w:val="000000" w:themeColor="text1"/>
        </w:rPr>
        <w:t xml:space="preserve"> </w:t>
      </w:r>
      <w:r w:rsidR="00FC3D04">
        <w:rPr>
          <w:rFonts w:ascii="Times New Roman" w:eastAsia="Times New Roman" w:hAnsi="Times New Roman" w:cs="Times New Roman"/>
          <w:color w:val="000000" w:themeColor="text1"/>
        </w:rPr>
        <w:t>(Fig 2B–C, Supplementa</w:t>
      </w:r>
      <w:r w:rsidR="007254C0">
        <w:rPr>
          <w:rFonts w:ascii="Times New Roman" w:eastAsia="Times New Roman" w:hAnsi="Times New Roman" w:cs="Times New Roman"/>
          <w:color w:val="000000" w:themeColor="text1"/>
        </w:rPr>
        <w:t>ry</w:t>
      </w:r>
      <w:r w:rsidR="00FC3D04">
        <w:rPr>
          <w:rFonts w:ascii="Times New Roman" w:eastAsia="Times New Roman" w:hAnsi="Times New Roman" w:cs="Times New Roman"/>
          <w:color w:val="000000" w:themeColor="text1"/>
        </w:rPr>
        <w:t xml:space="preserve"> Fig </w:t>
      </w:r>
      <w:r w:rsidR="007254C0">
        <w:rPr>
          <w:rFonts w:ascii="Times New Roman" w:eastAsia="Times New Roman" w:hAnsi="Times New Roman" w:cs="Times New Roman"/>
          <w:color w:val="000000" w:themeColor="text1"/>
        </w:rPr>
        <w:t>2</w:t>
      </w:r>
      <w:r w:rsidR="00FC3D04">
        <w:rPr>
          <w:rFonts w:ascii="Times New Roman" w:eastAsia="Times New Roman" w:hAnsi="Times New Roman" w:cs="Times New Roman"/>
          <w:color w:val="000000" w:themeColor="text1"/>
        </w:rPr>
        <w:t>)</w:t>
      </w:r>
      <w:r w:rsidR="00B1761D">
        <w:rPr>
          <w:rFonts w:ascii="Times New Roman" w:eastAsia="Times New Roman" w:hAnsi="Times New Roman" w:cs="Times New Roman"/>
          <w:color w:val="000000" w:themeColor="text1"/>
        </w:rPr>
        <w:t xml:space="preserve">. </w:t>
      </w:r>
      <w:r w:rsidR="00BD1156">
        <w:rPr>
          <w:rFonts w:ascii="Times New Roman" w:eastAsia="Times New Roman" w:hAnsi="Times New Roman" w:cs="Times New Roman"/>
          <w:color w:val="000000" w:themeColor="text1"/>
        </w:rPr>
        <w:t>In contrast, a</w:t>
      </w:r>
      <w:r w:rsidR="007318F5" w:rsidRPr="00E9712F">
        <w:rPr>
          <w:rFonts w:ascii="Times New Roman" w:eastAsia="Times New Roman" w:hAnsi="Times New Roman" w:cs="Times New Roman"/>
          <w:color w:val="000000" w:themeColor="text1"/>
        </w:rPr>
        <w:t xml:space="preserve">ll vaccinated mice were protected from </w:t>
      </w:r>
      <w:r w:rsidR="00330B91">
        <w:rPr>
          <w:rFonts w:ascii="Times New Roman" w:eastAsia="Times New Roman" w:hAnsi="Times New Roman" w:cs="Times New Roman"/>
          <w:color w:val="000000" w:themeColor="text1"/>
        </w:rPr>
        <w:t xml:space="preserve">both </w:t>
      </w:r>
      <w:r w:rsidR="007318F5" w:rsidRPr="00E9712F">
        <w:rPr>
          <w:rFonts w:ascii="Times New Roman" w:eastAsia="Times New Roman" w:hAnsi="Times New Roman" w:cs="Times New Roman"/>
          <w:color w:val="000000" w:themeColor="text1"/>
        </w:rPr>
        <w:t xml:space="preserve">disease </w:t>
      </w:r>
      <w:r w:rsidR="00BD1156">
        <w:rPr>
          <w:rFonts w:ascii="Times New Roman" w:eastAsia="Times New Roman" w:hAnsi="Times New Roman" w:cs="Times New Roman"/>
          <w:color w:val="000000" w:themeColor="text1"/>
        </w:rPr>
        <w:t>and death</w:t>
      </w:r>
      <w:r w:rsidR="00E9712F" w:rsidRPr="00E9712F">
        <w:rPr>
          <w:rFonts w:ascii="Times New Roman" w:eastAsia="Times New Roman" w:hAnsi="Times New Roman" w:cs="Times New Roman"/>
          <w:color w:val="000000" w:themeColor="text1"/>
        </w:rPr>
        <w:t xml:space="preserve">, </w:t>
      </w:r>
      <w:r w:rsidR="00551A24" w:rsidRPr="00E9712F">
        <w:rPr>
          <w:rFonts w:ascii="Times New Roman" w:eastAsia="Times New Roman" w:hAnsi="Times New Roman" w:cs="Times New Roman"/>
          <w:color w:val="000000" w:themeColor="text1"/>
        </w:rPr>
        <w:t>demonstrating</w:t>
      </w:r>
      <w:r w:rsidR="00E9712F" w:rsidRPr="00E9712F">
        <w:rPr>
          <w:rFonts w:ascii="Times New Roman" w:eastAsia="Times New Roman" w:hAnsi="Times New Roman" w:cs="Times New Roman"/>
          <w:color w:val="000000" w:themeColor="text1"/>
        </w:rPr>
        <w:t xml:space="preserve"> </w:t>
      </w:r>
      <w:r w:rsidR="00E9712F" w:rsidRPr="00E9712F">
        <w:rPr>
          <w:rFonts w:ascii="Times New Roman" w:eastAsia="Times New Roman" w:hAnsi="Times New Roman" w:cs="Times New Roman"/>
          <w:bCs/>
        </w:rPr>
        <w:t>heterologous protection from CCHF disease in single</w:t>
      </w:r>
      <w:r w:rsidR="0089162D">
        <w:rPr>
          <w:rFonts w:ascii="Times New Roman" w:eastAsia="Times New Roman" w:hAnsi="Times New Roman" w:cs="Times New Roman"/>
          <w:bCs/>
        </w:rPr>
        <w:t>-</w:t>
      </w:r>
      <w:r w:rsidR="00E9712F" w:rsidRPr="00E9712F">
        <w:rPr>
          <w:rFonts w:ascii="Times New Roman" w:eastAsia="Times New Roman" w:hAnsi="Times New Roman" w:cs="Times New Roman"/>
          <w:bCs/>
        </w:rPr>
        <w:t>dose VRP</w:t>
      </w:r>
      <w:r w:rsidR="0044039A">
        <w:rPr>
          <w:rFonts w:ascii="Times New Roman" w:eastAsia="Times New Roman" w:hAnsi="Times New Roman" w:cs="Times New Roman"/>
          <w:bCs/>
        </w:rPr>
        <w:t>-</w:t>
      </w:r>
      <w:r w:rsidR="00E9712F" w:rsidRPr="00E9712F">
        <w:rPr>
          <w:rFonts w:ascii="Times New Roman" w:eastAsia="Times New Roman" w:hAnsi="Times New Roman" w:cs="Times New Roman"/>
          <w:bCs/>
        </w:rPr>
        <w:t>vaccinated IFNAR</w:t>
      </w:r>
      <w:r w:rsidR="00B95CB9">
        <w:rPr>
          <w:rFonts w:ascii="Times New Roman" w:eastAsia="Times New Roman" w:hAnsi="Times New Roman" w:cs="Times New Roman"/>
          <w:bCs/>
          <w:vertAlign w:val="superscript"/>
        </w:rPr>
        <w:t>-/-</w:t>
      </w:r>
      <w:r w:rsidR="00E9712F" w:rsidRPr="00E9712F">
        <w:rPr>
          <w:rFonts w:ascii="Times New Roman" w:eastAsia="Times New Roman" w:hAnsi="Times New Roman" w:cs="Times New Roman"/>
          <w:bCs/>
        </w:rPr>
        <w:t xml:space="preserve"> mice</w:t>
      </w:r>
      <w:r w:rsidR="00CE0D62">
        <w:rPr>
          <w:rFonts w:ascii="Times New Roman" w:eastAsia="Times New Roman" w:hAnsi="Times New Roman" w:cs="Times New Roman"/>
          <w:bCs/>
        </w:rPr>
        <w:t>.</w:t>
      </w:r>
      <w:r w:rsidR="00915858">
        <w:rPr>
          <w:rFonts w:ascii="Times New Roman" w:eastAsia="Times New Roman" w:hAnsi="Times New Roman" w:cs="Times New Roman"/>
          <w:bCs/>
        </w:rPr>
        <w:t xml:space="preserve"> </w:t>
      </w:r>
      <w:r w:rsidR="00C10449">
        <w:rPr>
          <w:rFonts w:ascii="Times New Roman" w:eastAsia="Times New Roman" w:hAnsi="Times New Roman" w:cs="Times New Roman"/>
          <w:bCs/>
        </w:rPr>
        <w:t>An increase in p</w:t>
      </w:r>
      <w:r w:rsidR="00915858" w:rsidRPr="00C10449">
        <w:rPr>
          <w:rFonts w:ascii="Times New Roman" w:eastAsia="Times New Roman" w:hAnsi="Times New Roman" w:cs="Times New Roman"/>
          <w:bCs/>
        </w:rPr>
        <w:t xml:space="preserve">lasma </w:t>
      </w:r>
      <w:r w:rsidR="001E57C9" w:rsidRPr="00DA14F7">
        <w:rPr>
          <w:rFonts w:ascii="Times New Roman" w:hAnsi="Times New Roman" w:cs="Times New Roman"/>
        </w:rPr>
        <w:t>anti</w:t>
      </w:r>
      <w:r w:rsidR="00915858" w:rsidRPr="001E57C9">
        <w:rPr>
          <w:rFonts w:ascii="Times New Roman" w:eastAsia="Times New Roman" w:hAnsi="Times New Roman" w:cs="Times New Roman"/>
          <w:bCs/>
        </w:rPr>
        <w:t>-NP</w:t>
      </w:r>
      <w:r w:rsidR="00C10449" w:rsidRPr="001E57C9">
        <w:rPr>
          <w:rFonts w:ascii="Times New Roman" w:eastAsia="Times New Roman" w:hAnsi="Times New Roman" w:cs="Times New Roman"/>
          <w:bCs/>
        </w:rPr>
        <w:t xml:space="preserve"> and</w:t>
      </w:r>
      <w:r w:rsidR="00915858" w:rsidRPr="001E57C9">
        <w:rPr>
          <w:rFonts w:ascii="Times New Roman" w:eastAsia="Times New Roman" w:hAnsi="Times New Roman" w:cs="Times New Roman"/>
          <w:bCs/>
        </w:rPr>
        <w:t xml:space="preserve"> </w:t>
      </w:r>
      <w:r w:rsidR="001E57C9" w:rsidRPr="00DA14F7">
        <w:rPr>
          <w:rFonts w:ascii="Times New Roman" w:hAnsi="Times New Roman" w:cs="Times New Roman"/>
        </w:rPr>
        <w:t>anti</w:t>
      </w:r>
      <w:r w:rsidR="00C10449" w:rsidRPr="001E57C9">
        <w:rPr>
          <w:rFonts w:ascii="Times New Roman" w:eastAsia="Times New Roman" w:hAnsi="Times New Roman" w:cs="Times New Roman"/>
          <w:bCs/>
        </w:rPr>
        <w:t>-Gc</w:t>
      </w:r>
      <w:r w:rsidR="00C10449">
        <w:rPr>
          <w:rFonts w:ascii="Times New Roman" w:eastAsia="Times New Roman" w:hAnsi="Times New Roman" w:cs="Times New Roman"/>
          <w:bCs/>
        </w:rPr>
        <w:t xml:space="preserve"> </w:t>
      </w:r>
      <w:r w:rsidR="00915858" w:rsidRPr="00C10449">
        <w:rPr>
          <w:rFonts w:ascii="Times New Roman" w:eastAsia="Times New Roman" w:hAnsi="Times New Roman" w:cs="Times New Roman"/>
          <w:bCs/>
        </w:rPr>
        <w:t>IgG activity</w:t>
      </w:r>
      <w:r w:rsidR="00686464" w:rsidRPr="00C10449">
        <w:rPr>
          <w:rFonts w:ascii="Times New Roman" w:eastAsia="Times New Roman" w:hAnsi="Times New Roman" w:cs="Times New Roman"/>
          <w:bCs/>
        </w:rPr>
        <w:t xml:space="preserve"> </w:t>
      </w:r>
      <w:r w:rsidR="00C10449">
        <w:rPr>
          <w:rFonts w:ascii="Times New Roman" w:eastAsia="Times New Roman" w:hAnsi="Times New Roman" w:cs="Times New Roman"/>
          <w:bCs/>
        </w:rPr>
        <w:t xml:space="preserve">was observed in almost all VRP-vaccinated mice </w:t>
      </w:r>
      <w:r w:rsidR="00686464" w:rsidRPr="00C10449">
        <w:rPr>
          <w:rFonts w:ascii="Times New Roman" w:eastAsia="Times New Roman" w:hAnsi="Times New Roman" w:cs="Times New Roman"/>
          <w:bCs/>
        </w:rPr>
        <w:t>post</w:t>
      </w:r>
      <w:r w:rsidR="0089162D">
        <w:rPr>
          <w:rFonts w:ascii="Times New Roman" w:eastAsia="Times New Roman" w:hAnsi="Times New Roman" w:cs="Times New Roman"/>
          <w:bCs/>
        </w:rPr>
        <w:t xml:space="preserve"> </w:t>
      </w:r>
      <w:r w:rsidR="00686464" w:rsidRPr="00C10449">
        <w:rPr>
          <w:rFonts w:ascii="Times New Roman" w:eastAsia="Times New Roman" w:hAnsi="Times New Roman" w:cs="Times New Roman"/>
          <w:bCs/>
        </w:rPr>
        <w:t>challenge.</w:t>
      </w:r>
      <w:r w:rsidR="00915858" w:rsidRPr="00C10449">
        <w:rPr>
          <w:rFonts w:ascii="Times New Roman" w:eastAsia="Times New Roman" w:hAnsi="Times New Roman" w:cs="Times New Roman"/>
          <w:bCs/>
        </w:rPr>
        <w:t xml:space="preserve"> </w:t>
      </w:r>
      <w:r w:rsidR="00AB1F69" w:rsidRPr="00C10449">
        <w:rPr>
          <w:rFonts w:ascii="Times New Roman" w:eastAsia="Times New Roman" w:hAnsi="Times New Roman" w:cs="Times New Roman"/>
          <w:bCs/>
        </w:rPr>
        <w:t>In unvaccinated</w:t>
      </w:r>
      <w:r w:rsidR="00AB1F69">
        <w:rPr>
          <w:rFonts w:ascii="Times New Roman" w:eastAsia="Times New Roman" w:hAnsi="Times New Roman" w:cs="Times New Roman"/>
          <w:bCs/>
        </w:rPr>
        <w:t xml:space="preserve"> mice, both </w:t>
      </w:r>
      <w:r w:rsidR="00915858">
        <w:rPr>
          <w:rFonts w:ascii="Times New Roman" w:eastAsia="Times New Roman" w:hAnsi="Times New Roman" w:cs="Times New Roman"/>
          <w:bCs/>
        </w:rPr>
        <w:t xml:space="preserve">antibody </w:t>
      </w:r>
      <w:r w:rsidR="00AB1F69">
        <w:rPr>
          <w:rFonts w:ascii="Times New Roman" w:eastAsia="Times New Roman" w:hAnsi="Times New Roman" w:cs="Times New Roman"/>
          <w:bCs/>
        </w:rPr>
        <w:t xml:space="preserve">and viral RNA levels were comparable </w:t>
      </w:r>
      <w:r w:rsidR="00915858">
        <w:rPr>
          <w:rFonts w:ascii="Times New Roman" w:eastAsia="Times New Roman" w:hAnsi="Times New Roman" w:cs="Times New Roman"/>
          <w:bCs/>
        </w:rPr>
        <w:t xml:space="preserve">to </w:t>
      </w:r>
      <w:r w:rsidR="00AB1F69">
        <w:rPr>
          <w:rFonts w:ascii="Times New Roman" w:eastAsia="Times New Roman" w:hAnsi="Times New Roman" w:cs="Times New Roman"/>
          <w:bCs/>
        </w:rPr>
        <w:t>those</w:t>
      </w:r>
      <w:r w:rsidR="00915858">
        <w:rPr>
          <w:rFonts w:ascii="Times New Roman" w:eastAsia="Times New Roman" w:hAnsi="Times New Roman" w:cs="Times New Roman"/>
          <w:bCs/>
        </w:rPr>
        <w:t xml:space="preserve"> </w:t>
      </w:r>
      <w:r w:rsidR="00C10449">
        <w:rPr>
          <w:rFonts w:ascii="Times New Roman" w:eastAsia="Times New Roman" w:hAnsi="Times New Roman" w:cs="Times New Roman"/>
          <w:bCs/>
        </w:rPr>
        <w:t>detected</w:t>
      </w:r>
      <w:r w:rsidR="00915858">
        <w:rPr>
          <w:rFonts w:ascii="Times New Roman" w:eastAsia="Times New Roman" w:hAnsi="Times New Roman" w:cs="Times New Roman"/>
          <w:bCs/>
        </w:rPr>
        <w:t xml:space="preserve"> in strain comparison studies (Fig </w:t>
      </w:r>
      <w:r w:rsidR="00041C5C">
        <w:rPr>
          <w:rFonts w:ascii="Times New Roman" w:eastAsia="Times New Roman" w:hAnsi="Times New Roman" w:cs="Times New Roman"/>
          <w:bCs/>
        </w:rPr>
        <w:t>2</w:t>
      </w:r>
      <w:r w:rsidR="00915858">
        <w:rPr>
          <w:rFonts w:ascii="Times New Roman" w:eastAsia="Times New Roman" w:hAnsi="Times New Roman" w:cs="Times New Roman"/>
          <w:bCs/>
        </w:rPr>
        <w:t>D</w:t>
      </w:r>
      <w:r w:rsidR="00AB1F69">
        <w:rPr>
          <w:rFonts w:ascii="Times New Roman" w:eastAsia="Times New Roman" w:hAnsi="Times New Roman" w:cs="Times New Roman"/>
          <w:bCs/>
        </w:rPr>
        <w:t xml:space="preserve">, Supplementary Fig </w:t>
      </w:r>
      <w:r w:rsidR="007254C0">
        <w:rPr>
          <w:rFonts w:ascii="Times New Roman" w:eastAsia="Times New Roman" w:hAnsi="Times New Roman" w:cs="Times New Roman"/>
          <w:bCs/>
        </w:rPr>
        <w:t>3</w:t>
      </w:r>
      <w:r w:rsidR="00915858">
        <w:rPr>
          <w:rFonts w:ascii="Times New Roman" w:eastAsia="Times New Roman" w:hAnsi="Times New Roman" w:cs="Times New Roman"/>
          <w:bCs/>
        </w:rPr>
        <w:t>).</w:t>
      </w:r>
      <w:r w:rsidR="00AB1F69">
        <w:rPr>
          <w:rFonts w:ascii="Times New Roman" w:eastAsia="Times New Roman" w:hAnsi="Times New Roman" w:cs="Times New Roman"/>
          <w:bCs/>
        </w:rPr>
        <w:t xml:space="preserve"> </w:t>
      </w:r>
    </w:p>
    <w:p w14:paraId="2F8B8C58" w14:textId="12A6397B" w:rsidR="0040754E" w:rsidRDefault="00E8104B" w:rsidP="00780F5B">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variety of CCHFV vaccine candidates ha</w:t>
      </w:r>
      <w:r w:rsidR="0089162D">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been screened in immunodeficient mouse models. The majority of </w:t>
      </w:r>
      <w:r w:rsidR="00393849">
        <w:rPr>
          <w:rFonts w:ascii="Times New Roman" w:eastAsia="Times New Roman" w:hAnsi="Times New Roman" w:cs="Times New Roman"/>
          <w:color w:val="000000" w:themeColor="text1"/>
        </w:rPr>
        <w:t xml:space="preserve">these </w:t>
      </w:r>
      <w:r w:rsidR="0089162D">
        <w:rPr>
          <w:rFonts w:ascii="Times New Roman" w:eastAsia="Times New Roman" w:hAnsi="Times New Roman" w:cs="Times New Roman"/>
          <w:color w:val="000000" w:themeColor="text1"/>
        </w:rPr>
        <w:t xml:space="preserve">use </w:t>
      </w:r>
      <w:r>
        <w:rPr>
          <w:rFonts w:ascii="Times New Roman" w:eastAsia="Times New Roman" w:hAnsi="Times New Roman" w:cs="Times New Roman"/>
          <w:color w:val="000000" w:themeColor="text1"/>
        </w:rPr>
        <w:t>a prime</w:t>
      </w:r>
      <w:r w:rsidR="00E0638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boost vaccination approach. Prior to our report</w:t>
      </w:r>
      <w:r w:rsidR="001B281E">
        <w:rPr>
          <w:rFonts w:ascii="Times New Roman" w:eastAsia="Times New Roman" w:hAnsi="Times New Roman" w:cs="Times New Roman"/>
          <w:color w:val="000000" w:themeColor="text1"/>
        </w:rPr>
        <w:t xml:space="preserve"> </w:t>
      </w:r>
      <w:r w:rsidR="005A1140">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{"citationItems":[{"id":"ITEM-1","itemData":{"DOI":"10.1080/22221751.2019.1601030","ISSN":"2222-1751","author":[{"dropping-particle":"","family":"Scholte","given":"Florine E. M.","non-dropping-particle":"","parse-names":false,"suffix":""},{"dropping-particle":"","family":"Spengler","given":"Jessica R.","non-dropping-particle":"","parse-names":false,"suffix":""},{"dropping-particle":"","family":"Welch","given":"Stephen R.","non-dropping-particle":"","parse-names":false,"suffix":""},{"dropping-particle":"","family":"Harmon","given":"Jessica R.","non-dropping-particle":"","parse-names":false,"suffix":""},{"dropping-particle":"","family":"Coleman-McCray","given":"JoAnn D.","non-dropping-particle":"","parse-names":false,"suffix":""},{"dropping-particle":"","family":"Freitas","given":"Brendan T.","non-dropping-particle":"","parse-names":false,"suffix":""},{"dropping-particle":"","family":"Kainulainen","given":"Markus H.","non-dropping-particle":"","parse-names":false,"suffix":""},{"dropping-particle":"","family":"Pegan","given":"Scott D.","non-dropping-particle":"","parse-names":false,"suffix":""},{"dropping-particle":"","family":"Nichol","given":"Stuart T.","non-dropping-particle":"","parse-names":false,"suffix":""},{"dropping-particle":"","family":"Bergeron","given":"Éric","non-dropping-particle":"","parse-names":false,"suffix":""},{"dropping-particle":"","family":"Spiropoulou","given":"Christina F.","non-dropping-particle":"","parse-names":false,"suffix":""}],"container-title":"Emerging Microbes &amp; Infections","id":"ITEM-1","issue":"1","issued":{"date-parts":[["2019"]]},"page":"575-578","title":"Single-dose replicon particle vaccine provides complete protection against Crimean-Congo hemorrhagic fever virus in mice","type":"article-journal","volume":"8"},"uris":["http://www.mendeley.com/documents/?uuid=a9ae9d86-af31-42c0-a133-7b5129946dbe"]}],"mendeley":{"formattedCitation":"(Scholte et al., 2019)","plainTextFormattedCitation":"(Scholte et al., 2019)","previouslyFormattedCitation":"(Scholte et al., 2019)"},"properties":{"noteIndex":0},"schema":"https://github.com/citation-style-language/schema/raw/master/csl-citation.json"}</w:instrText>
      </w:r>
      <w:r w:rsidR="005A1140">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(Scholte et al., 2019)</w:t>
      </w:r>
      <w:r w:rsidR="005A1140">
        <w:rPr>
          <w:rFonts w:ascii="Times New Roman" w:eastAsia="Times New Roman" w:hAnsi="Times New Roman" w:cs="Times New Roman"/>
          <w:color w:val="000000" w:themeColor="text1"/>
        </w:rPr>
        <w:fldChar w:fldCharType="end"/>
      </w:r>
      <w:r>
        <w:rPr>
          <w:rFonts w:ascii="Times New Roman" w:eastAsia="Times New Roman" w:hAnsi="Times New Roman" w:cs="Times New Roman"/>
          <w:color w:val="000000" w:themeColor="text1"/>
        </w:rPr>
        <w:t xml:space="preserve">, the </w:t>
      </w:r>
      <w:r w:rsidRPr="00AF1224">
        <w:rPr>
          <w:rFonts w:ascii="Times New Roman" w:eastAsia="Times New Roman" w:hAnsi="Times New Roman" w:cs="Times New Roman"/>
          <w:color w:val="000000" w:themeColor="text1"/>
        </w:rPr>
        <w:t>only</w:t>
      </w:r>
      <w:r>
        <w:rPr>
          <w:rFonts w:ascii="Times New Roman" w:eastAsia="Times New Roman" w:hAnsi="Times New Roman" w:cs="Times New Roman"/>
          <w:color w:val="000000" w:themeColor="text1"/>
        </w:rPr>
        <w:t xml:space="preserve"> </w:t>
      </w:r>
      <w:r w:rsidR="0089162D">
        <w:rPr>
          <w:rFonts w:ascii="Times New Roman" w:eastAsia="Times New Roman" w:hAnsi="Times New Roman" w:cs="Times New Roman"/>
          <w:color w:val="000000" w:themeColor="text1"/>
        </w:rPr>
        <w:t xml:space="preserve">reported </w:t>
      </w:r>
      <w:r>
        <w:rPr>
          <w:rFonts w:ascii="Times New Roman" w:eastAsia="Times New Roman" w:hAnsi="Times New Roman" w:cs="Times New Roman"/>
          <w:color w:val="000000" w:themeColor="text1"/>
        </w:rPr>
        <w:t xml:space="preserve">vaccine with a </w:t>
      </w:r>
      <w:r w:rsidR="00E6435C">
        <w:rPr>
          <w:rFonts w:ascii="Times New Roman" w:eastAsia="Times New Roman" w:hAnsi="Times New Roman" w:cs="Times New Roman"/>
          <w:color w:val="000000" w:themeColor="text1"/>
        </w:rPr>
        <w:t>single dose</w:t>
      </w:r>
      <w:r>
        <w:rPr>
          <w:rFonts w:ascii="Times New Roman" w:eastAsia="Times New Roman" w:hAnsi="Times New Roman" w:cs="Times New Roman"/>
          <w:color w:val="000000" w:themeColor="text1"/>
        </w:rPr>
        <w:t xml:space="preserve"> regimen was a </w:t>
      </w:r>
      <w:r w:rsidR="00B74C3A">
        <w:rPr>
          <w:rFonts w:ascii="Times New Roman" w:eastAsia="Times New Roman" w:hAnsi="Times New Roman" w:cs="Times New Roman"/>
          <w:color w:val="000000" w:themeColor="text1"/>
        </w:rPr>
        <w:t>h</w:t>
      </w:r>
      <w:r w:rsidRPr="00E8104B">
        <w:rPr>
          <w:rFonts w:ascii="Times New Roman" w:eastAsia="Times New Roman" w:hAnsi="Times New Roman" w:cs="Times New Roman"/>
          <w:color w:val="000000" w:themeColor="text1"/>
        </w:rPr>
        <w:t xml:space="preserve">uman </w:t>
      </w:r>
      <w:r w:rsidR="00B74C3A">
        <w:rPr>
          <w:rFonts w:ascii="Times New Roman" w:eastAsia="Times New Roman" w:hAnsi="Times New Roman" w:cs="Times New Roman"/>
          <w:color w:val="000000" w:themeColor="text1"/>
        </w:rPr>
        <w:t>a</w:t>
      </w:r>
      <w:r w:rsidR="00B74C3A" w:rsidRPr="00B74C3A">
        <w:rPr>
          <w:rFonts w:ascii="Times New Roman" w:eastAsia="Times New Roman" w:hAnsi="Times New Roman" w:cs="Times New Roman"/>
          <w:color w:val="000000" w:themeColor="text1"/>
        </w:rPr>
        <w:t>denovirus</w:t>
      </w:r>
      <w:r w:rsidRPr="00E8104B">
        <w:rPr>
          <w:rFonts w:ascii="Times New Roman" w:eastAsia="Times New Roman" w:hAnsi="Times New Roman" w:cs="Times New Roman"/>
          <w:color w:val="000000" w:themeColor="text1"/>
        </w:rPr>
        <w:t xml:space="preserve"> 5</w:t>
      </w:r>
      <w:r w:rsidR="0089162D">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vectored vaccine expressing the N</w:t>
      </w:r>
      <w:r w:rsidR="00393849">
        <w:rPr>
          <w:rFonts w:ascii="Times New Roman" w:eastAsia="Times New Roman" w:hAnsi="Times New Roman" w:cs="Times New Roman"/>
          <w:color w:val="000000" w:themeColor="text1"/>
        </w:rPr>
        <w:t>P</w:t>
      </w:r>
      <w:r>
        <w:rPr>
          <w:rFonts w:ascii="Times New Roman" w:eastAsia="Times New Roman" w:hAnsi="Times New Roman" w:cs="Times New Roman"/>
          <w:color w:val="000000" w:themeColor="text1"/>
        </w:rPr>
        <w:t xml:space="preserve"> protein, which conferred 33% protection</w:t>
      </w:r>
      <w:r w:rsidR="00DB2AEA">
        <w:rPr>
          <w:rFonts w:ascii="Times New Roman" w:eastAsia="Times New Roman" w:hAnsi="Times New Roman" w:cs="Times New Roman"/>
          <w:color w:val="000000" w:themeColor="text1"/>
        </w:rPr>
        <w:t xml:space="preserve"> </w:t>
      </w:r>
      <w:r w:rsidR="00B74C3A">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{"citationItems":[{"id":"ITEM-1","itemData":{"DOI":"10.1371/journal.pntd.0006628","ISBN":"1111111111","ISSN":"1935-2735","abstract":"Crimean-Congo hemorrhagic fever (CCHF) is an acute, often fatal viral disease characterized by rapid onset of febrile symptoms followed by hemorrhagic manifestations. The etiologic agent, CCHF orthonairovirus (CCHFV), can infect several mammals in nature but only seems to cause clinical disease in humans. Over the past two decades there has been an increase in total number of CCHF case reports, including imported CCHF patients, and an expansion of CCHF endemic areas. Despite its increased public health burden there are currently no licensed vaccines or treatments to prevent CCHF. We here report the development and assessment of the protective efficacy of an adenovirus (Ad)-based vaccine expressing the nucleocapsid protein (N) of CCHFV (Ad-N) in a lethal immunocompromised mouse model of CCHF. The results show that Ad-N can protect mice from CCHF mortality and that this platform should be considered for future CCHFV vaccine strategies. Article summary line: We have developed and evaluated the protective efficacy of an adenovirus based vaccine using a lethal mouse model of Crimean-Congo hemorrhagic fever.","author":[{"dropping-particle":"","family":"Zivcec","given":"Marko","non-dropping-particle":"","parse-names":false,"suffix":""},{"dropping-particle":"","family":"Safronetz","given":"David","non-dropping-particle":"","parse-names":false,"suffix":""},{"dropping-particle":"","family":"Scott","given":"Dana P.","non-dropping-particle":"","parse-names":false,"suffix":""},{"dropping-particle":"","family":"Robertson","given":"Shelly","non-dropping-particle":"","parse-names":false,"suffix":""},{"dropping-particle":"","family":"Feldmann","given":"Heinz","non-dropping-particle":"","parse-names":false,"suffix":""}],"container-title":"PLOS Neglected Tropical Diseases","id":"ITEM-1","issue":"7","issued":{"date-parts":[["2018"]]},"page":"e0006628","title":"Nucleocapsid protein-based vaccine provides protection in mice against lethal Crimean-Congo hemorrhagic fever virus challenge","type":"article-journal","volume":"12"},"uris":["http://www.mendeley.com/documents/?uuid=1047bf77-0a0a-40ed-873d-c646c6a5e61c"]}],"mendeley":{"formattedCitation":"(Zivcec et al., 2018)","plainTextFormattedCitation":"(Zivcec et al., 2018)","previouslyFormattedCitation":"(Zivcec et al., 2018)"},"properties":{"noteIndex":0},"schema":"https://github.com/citation-style-language/schema/raw/master/csl-citation.json"}</w:instrText>
      </w:r>
      <w:r w:rsidR="00B74C3A">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(Zivcec et al., 2018)</w:t>
      </w:r>
      <w:r w:rsidR="00B74C3A">
        <w:rPr>
          <w:rFonts w:ascii="Times New Roman" w:eastAsia="Times New Roman" w:hAnsi="Times New Roman" w:cs="Times New Roman"/>
          <w:color w:val="000000" w:themeColor="text1"/>
        </w:rPr>
        <w:fldChar w:fldCharType="end"/>
      </w:r>
      <w:r>
        <w:rPr>
          <w:rFonts w:ascii="Times New Roman" w:eastAsia="Times New Roman" w:hAnsi="Times New Roman" w:cs="Times New Roman"/>
          <w:color w:val="000000" w:themeColor="text1"/>
        </w:rPr>
        <w:t xml:space="preserve">. </w:t>
      </w:r>
      <w:r w:rsidR="00F47A6F">
        <w:rPr>
          <w:rFonts w:ascii="Times New Roman" w:eastAsia="Times New Roman" w:hAnsi="Times New Roman" w:cs="Times New Roman"/>
          <w:color w:val="000000" w:themeColor="text1"/>
        </w:rPr>
        <w:t xml:space="preserve">Recently, </w:t>
      </w:r>
      <w:r w:rsidR="00FA46E9">
        <w:rPr>
          <w:rFonts w:ascii="Times New Roman" w:eastAsia="Times New Roman" w:hAnsi="Times New Roman" w:cs="Times New Roman"/>
          <w:color w:val="000000" w:themeColor="text1"/>
        </w:rPr>
        <w:t>use of</w:t>
      </w:r>
      <w:r w:rsidR="00F47A6F">
        <w:rPr>
          <w:rFonts w:ascii="Times New Roman" w:eastAsia="Times New Roman" w:hAnsi="Times New Roman" w:cs="Times New Roman"/>
          <w:color w:val="000000" w:themeColor="text1"/>
        </w:rPr>
        <w:t xml:space="preserve"> a </w:t>
      </w:r>
      <w:r w:rsidR="00FA46E9">
        <w:rPr>
          <w:rFonts w:ascii="Times New Roman" w:eastAsia="Times New Roman" w:hAnsi="Times New Roman" w:cs="Times New Roman"/>
          <w:color w:val="000000" w:themeColor="text1"/>
        </w:rPr>
        <w:t xml:space="preserve">single dose of </w:t>
      </w:r>
      <w:r w:rsidR="00F47A6F">
        <w:rPr>
          <w:rFonts w:ascii="Times New Roman" w:eastAsia="Times New Roman" w:hAnsi="Times New Roman" w:cs="Times New Roman"/>
          <w:color w:val="000000" w:themeColor="text1"/>
        </w:rPr>
        <w:t>VSV-based vaccine</w:t>
      </w:r>
      <w:r w:rsidR="00FA46E9">
        <w:rPr>
          <w:rFonts w:ascii="Times New Roman" w:eastAsia="Times New Roman" w:hAnsi="Times New Roman" w:cs="Times New Roman"/>
          <w:color w:val="000000" w:themeColor="text1"/>
        </w:rPr>
        <w:t xml:space="preserve"> was shown to</w:t>
      </w:r>
      <w:r w:rsidR="00F47A6F">
        <w:rPr>
          <w:rFonts w:ascii="Times New Roman" w:eastAsia="Times New Roman" w:hAnsi="Times New Roman" w:cs="Times New Roman"/>
          <w:color w:val="000000" w:themeColor="text1"/>
        </w:rPr>
        <w:t xml:space="preserve"> provide protection from lethal outcome, but did not protect all mice from clinical disease</w:t>
      </w:r>
      <w:r w:rsidR="00FA46E9">
        <w:rPr>
          <w:rFonts w:ascii="Times New Roman" w:eastAsia="Times New Roman" w:hAnsi="Times New Roman" w:cs="Times New Roman"/>
          <w:color w:val="000000" w:themeColor="text1"/>
        </w:rPr>
        <w:t xml:space="preserve"> </w:t>
      </w:r>
      <w:r w:rsidR="00FA46E9">
        <w:rPr>
          <w:rFonts w:ascii="Times New Roman" w:eastAsia="Times New Roman" w:hAnsi="Times New Roman" w:cs="Times New Roman"/>
          <w:color w:val="000000" w:themeColor="text1"/>
        </w:rPr>
        <w:fldChar w:fldCharType="begin" w:fldLock="1"/>
      </w:r>
      <w:r w:rsidR="00FA46E9">
        <w:rPr>
          <w:rFonts w:ascii="Times New Roman" w:eastAsia="Times New Roman" w:hAnsi="Times New Roman" w:cs="Times New Roman"/>
          <w:color w:val="000000" w:themeColor="text1"/>
        </w:rPr>
        <w:instrText>ADDIN CSL_CITATION {"citationItems":[{"id":"ITEM-1","itemData":{"DOI":"10.1038/s41598-019-44210-6","ISSN":"2045-2322","PMID":"31123310","abstract":"Crimean-Congo hemorrhagic fever virus (CCHFV), a tick-borne bunyavirus, can cause a life-threatening hemorrhagic syndrome in humans but not in its animal host. The virus is widely distributed throughout southeastern Europe, the Middle East, Africa, and Asia. Disease management has proven difficult and there are no broadly licensed vaccines or therapeutics. Recombinant vesicular stomatitis viruses (rVSV) expressing foreign glycoproteins (GP) have shown promise as experimental vaccines for several viral hemorrhagic fevers. Here, we developed and assessed a replication competent rVSV vector expressing the CCHFV glycoprotein precursor (GPC), which encodes CCHFV structural glycoproteins. This construct drives strong expression of CCHFV-GP, in vitro. Using these vectors, we vaccinated STAT-1 knock-out mice, an animal model for CCHFV. The vector was tolerated and 100% efficacious against challenge from a clinical strain of CCHFV. Anti-CCHFV-GP IgG and neutralizing antibody titers were observed in surviving animals. This study demonstrates that a rVSV expressing only the CCHFV-GP has the potential to serve as a replication competent vaccine platform against CCHF infections.","author":[{"dropping-particle":"","family":"Rodriguez","given":"Sergio E.","non-dropping-particle":"","parse-names":false,"suffix":""},{"dropping-particle":"","family":"Cross","given":"Robert W.","non-dropping-particle":"","parse-names":false,"suffix":""},{"dropping-particle":"","family":"Fenton","given":"Karla A.","non-dropping-particle":"","parse-names":false,"suffix":""},{"dropping-particle":"","family":"Bente","given":"Dennis A.","non-dropping-particle":"","parse-names":false,"suffix":""},{"dropping-particle":"","family":"Mire","given":"Chad E.","non-dropping-particle":"","parse-names":false,"suffix":""},{"dropping-particle":"","family":"Geisbert","given":"Thomas W.","non-dropping-particle":"","parse-names":false,"suffix":""}],"container-title":"Scientific reports","id":"ITEM-1","issue":"1","issued":{"date-parts":[["2019","5","23"]]},"page":"7755","title":"Vesicular Stomatitis Virus-Based Vaccine Protects Mice against Crimean-Congo Hemorrhagic Fever.","type":"article-journal","volume":"9"},"uris":["http://www.mendeley.com/documents/?uuid=09e14c6d-36d3-4f21-999b-9181586f4178"]}],"mendeley":{"formattedCitation":"(Rodriguez et al., 2019)","plainTextFormattedCitation":"(Rodriguez et al., 2019)"},"properties":{"noteIndex":0},"schema":"https://github.com/citation-style-language/schema/raw/master/csl-citation.json"}</w:instrText>
      </w:r>
      <w:r w:rsidR="00FA46E9">
        <w:rPr>
          <w:rFonts w:ascii="Times New Roman" w:eastAsia="Times New Roman" w:hAnsi="Times New Roman" w:cs="Times New Roman"/>
          <w:color w:val="000000" w:themeColor="text1"/>
        </w:rPr>
        <w:fldChar w:fldCharType="separate"/>
      </w:r>
      <w:r w:rsidR="00FA46E9" w:rsidRPr="00FA46E9">
        <w:rPr>
          <w:rFonts w:ascii="Times New Roman" w:eastAsia="Times New Roman" w:hAnsi="Times New Roman" w:cs="Times New Roman"/>
          <w:noProof/>
          <w:color w:val="000000" w:themeColor="text1"/>
        </w:rPr>
        <w:t>(Rodriguez et al., 2019)</w:t>
      </w:r>
      <w:r w:rsidR="00FA46E9">
        <w:rPr>
          <w:rFonts w:ascii="Times New Roman" w:eastAsia="Times New Roman" w:hAnsi="Times New Roman" w:cs="Times New Roman"/>
          <w:color w:val="000000" w:themeColor="text1"/>
        </w:rPr>
        <w:fldChar w:fldCharType="end"/>
      </w:r>
      <w:r w:rsidR="00F47A6F">
        <w:rPr>
          <w:rFonts w:ascii="Times New Roman" w:eastAsia="Times New Roman" w:hAnsi="Times New Roman" w:cs="Times New Roman"/>
          <w:color w:val="000000" w:themeColor="text1"/>
        </w:rPr>
        <w:t xml:space="preserve">. </w:t>
      </w:r>
      <w:r w:rsidR="004D173D">
        <w:rPr>
          <w:rFonts w:ascii="Times New Roman" w:eastAsia="Times New Roman" w:hAnsi="Times New Roman" w:cs="Times New Roman"/>
          <w:color w:val="000000" w:themeColor="text1"/>
        </w:rPr>
        <w:t>While a</w:t>
      </w:r>
      <w:r w:rsidR="00DE36D7">
        <w:rPr>
          <w:rFonts w:ascii="Times New Roman" w:eastAsia="Times New Roman" w:hAnsi="Times New Roman" w:cs="Times New Roman"/>
          <w:color w:val="000000" w:themeColor="text1"/>
        </w:rPr>
        <w:t xml:space="preserve"> number of vaccines based on </w:t>
      </w:r>
      <w:r w:rsidR="00811F98">
        <w:rPr>
          <w:rFonts w:ascii="Times New Roman" w:eastAsia="Times New Roman" w:hAnsi="Times New Roman" w:cs="Times New Roman"/>
          <w:color w:val="000000" w:themeColor="text1"/>
        </w:rPr>
        <w:t xml:space="preserve">viral </w:t>
      </w:r>
      <w:r w:rsidR="00DE36D7">
        <w:rPr>
          <w:rFonts w:ascii="Times New Roman" w:eastAsia="Times New Roman" w:hAnsi="Times New Roman" w:cs="Times New Roman"/>
          <w:color w:val="000000" w:themeColor="text1"/>
        </w:rPr>
        <w:t>NP antigen alone have demonstrated efficacy (reviewed in</w:t>
      </w:r>
      <w:r w:rsidR="00202785">
        <w:rPr>
          <w:rFonts w:ascii="Times New Roman" w:eastAsia="Times New Roman" w:hAnsi="Times New Roman" w:cs="Times New Roman"/>
          <w:color w:val="000000" w:themeColor="text1"/>
        </w:rPr>
        <w:t xml:space="preserve"> </w:t>
      </w:r>
      <w:r w:rsidR="00DE36D7">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{"citationItems":[{"id":"ITEM-1","itemData":{"DOI":"10.1080/21645515.2015.1078045","ISSN":"2164554X","PMID":"26309231","abstract":"Crimean-Congo Hemorrhagic Fever (CCHF) is a severe tick-borne disease, endemic in many countries in Africa, the Middle East, Eastern Europe and Asia. Between 15-70% of reported cases are fatal with no approved vaccine available. In the present study, the attenuated poxvirus vector, Modified Vaccinia virus Ankara, was used to develop a recombinant candidate vaccine expressing the CCHF virus nucleoprotein. Cellular and humoral immunogenicity was confirmed in 2 mouse strains, including type I interferon receptor knockout mice, which are susceptible to CCHF disease. Despite the immune responses generated post-immunisation, the vaccine failed to protect animals from lethal disease in a challenge model.","author":[{"dropping-particle":"","family":"Dowall","given":"S. D.","non-dropping-particle":"","parse-names":false,"suffix":""},{"dropping-particle":"","family":"Buttigieg","given":"K. R.","non-dropping-particle":"","parse-names":false,"suffix":""},{"dropping-particle":"","family":"Findlay-Wilson","given":"S. J D","non-dropping-particle":"","parse-names":false,"suffix":""},{"dropping-particle":"","family":"Rayner","given":"E.","non-dropping-particle":"","parse-names":false,"suffix":""},{"dropping-particle":"","family":"Pearson","given":"G.","non-dropping-particle":"","parse-names":false,"suffix":""},{"dropping-particle":"","family":"Miloszewska","given":"A.","non-dropping-particle":"","parse-names":false,"suffix":""},{"dropping-particle":"","family":"Graham","given":"V. A.","non-dropping-particle":"","parse-names":false,"suffix":""},{"dropping-particle":"","family":"Carroll","given":"M. W.","non-dropping-particle":"","parse-names":false,"suffix":""},{"dropping-particle":"","family":"Hewson","given":"R.","non-dropping-particle":"","parse-names":false,"suffix":""}],"container-title":"Human Vaccines and Immunotherapeutics","id":"ITEM-1","issue":"2","issued":{"date-parts":[["2016"]]},"note":"A129 mice (aka IFNAR-/-)","page":"519-27","title":"A Crimean-Congo hemorrhagic fever (CCHF) viral vaccine expressing nucleoprotein is immunogenic but fails to confer protection against lethal disease","type":"article-journal","volume":"12"},"uris":["http://www.mendeley.com/documents/?uuid=c30dcb09-ad71-409a-ac1e-3f2c0c0c96c6"]}],"mendeley":{"formattedCitation":"(S. D. Dowall et al., 2016)","plainTextFormattedCitation":"(S. D. Dowall et al., 2016)","previouslyFormattedCitation":"(S. D. Dowall et al., 2016)"},"properties":{"noteIndex":0},"schema":"https://github.com/citation-style-language/schema/raw/master/csl-citation.json"}</w:instrText>
      </w:r>
      <w:r w:rsidR="00DE36D7">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(S. D. Dowall et al., 2016)</w:t>
      </w:r>
      <w:r w:rsidR="00DE36D7">
        <w:rPr>
          <w:rFonts w:ascii="Times New Roman" w:eastAsia="Times New Roman" w:hAnsi="Times New Roman" w:cs="Times New Roman"/>
          <w:color w:val="000000" w:themeColor="text1"/>
        </w:rPr>
        <w:fldChar w:fldCharType="end"/>
      </w:r>
      <w:r w:rsidR="00DE36D7">
        <w:rPr>
          <w:rFonts w:ascii="Times New Roman" w:eastAsia="Times New Roman" w:hAnsi="Times New Roman" w:cs="Times New Roman"/>
          <w:color w:val="000000" w:themeColor="text1"/>
        </w:rPr>
        <w:t>)</w:t>
      </w:r>
      <w:r w:rsidR="004D173D">
        <w:rPr>
          <w:rFonts w:ascii="Times New Roman" w:eastAsia="Times New Roman" w:hAnsi="Times New Roman" w:cs="Times New Roman"/>
          <w:color w:val="000000" w:themeColor="text1"/>
        </w:rPr>
        <w:t xml:space="preserve">, </w:t>
      </w:r>
      <w:r w:rsidR="001C61DD">
        <w:rPr>
          <w:rFonts w:ascii="Times New Roman" w:eastAsia="Times New Roman" w:hAnsi="Times New Roman" w:cs="Times New Roman"/>
          <w:color w:val="000000" w:themeColor="text1"/>
        </w:rPr>
        <w:t xml:space="preserve">to date, </w:t>
      </w:r>
      <w:r w:rsidR="00DE36D7">
        <w:rPr>
          <w:rFonts w:ascii="Times New Roman" w:eastAsia="Times New Roman" w:hAnsi="Times New Roman" w:cs="Times New Roman"/>
          <w:color w:val="000000" w:themeColor="text1"/>
        </w:rPr>
        <w:t xml:space="preserve">none of the CCHFV vaccine platforms </w:t>
      </w:r>
      <w:r w:rsidR="00DE36D7">
        <w:rPr>
          <w:rFonts w:ascii="Times New Roman" w:eastAsia="Times New Roman" w:hAnsi="Times New Roman" w:cs="Times New Roman"/>
          <w:color w:val="000000" w:themeColor="text1"/>
        </w:rPr>
        <w:lastRenderedPageBreak/>
        <w:t>expressing NP alone (</w:t>
      </w:r>
      <w:r w:rsidR="0089162D">
        <w:rPr>
          <w:rFonts w:ascii="Times New Roman" w:eastAsia="Times New Roman" w:hAnsi="Times New Roman" w:cs="Times New Roman"/>
          <w:color w:val="000000" w:themeColor="text1"/>
        </w:rPr>
        <w:t>m</w:t>
      </w:r>
      <w:r w:rsidR="000F37F4" w:rsidRPr="000F37F4">
        <w:rPr>
          <w:rFonts w:ascii="Times New Roman" w:eastAsia="Times New Roman" w:hAnsi="Times New Roman" w:cs="Times New Roman"/>
          <w:color w:val="000000" w:themeColor="text1"/>
        </w:rPr>
        <w:t>odified Vaccinia virus Ankara</w:t>
      </w:r>
      <w:r w:rsidR="000F37F4">
        <w:rPr>
          <w:rFonts w:ascii="Times New Roman" w:eastAsia="Times New Roman" w:hAnsi="Times New Roman" w:cs="Times New Roman"/>
          <w:color w:val="000000" w:themeColor="text1"/>
        </w:rPr>
        <w:t xml:space="preserve"> (</w:t>
      </w:r>
      <w:r w:rsidR="00DE36D7">
        <w:rPr>
          <w:rFonts w:ascii="Times New Roman" w:eastAsia="Times New Roman" w:hAnsi="Times New Roman" w:cs="Times New Roman"/>
          <w:color w:val="000000" w:themeColor="text1"/>
        </w:rPr>
        <w:t>MVA</w:t>
      </w:r>
      <w:r w:rsidR="000F37F4">
        <w:rPr>
          <w:rFonts w:ascii="Times New Roman" w:eastAsia="Times New Roman" w:hAnsi="Times New Roman" w:cs="Times New Roman"/>
          <w:color w:val="000000" w:themeColor="text1"/>
        </w:rPr>
        <w:t>)</w:t>
      </w:r>
      <w:r w:rsidR="00202785">
        <w:rPr>
          <w:rFonts w:ascii="Times New Roman" w:eastAsia="Times New Roman" w:hAnsi="Times New Roman" w:cs="Times New Roman"/>
          <w:color w:val="000000" w:themeColor="text1"/>
        </w:rPr>
        <w:t xml:space="preserve"> </w:t>
      </w:r>
      <w:r w:rsidR="00DE36D7">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{"citationItems":[{"id":"ITEM-1","itemData":{"DOI":"10.1080/21645515.2015.1078045","ISSN":"2164554X","PMID":"26309231","abstract":"Crimean-Congo Hemorrhagic Fever (CCHF) is a severe tick-borne disease, endemic in many countries in Africa, the Middle East, Eastern Europe and Asia. Between 15-70% of reported cases are fatal with no approved vaccine available. In the present study, the attenuated poxvirus vector, Modified Vaccinia virus Ankara, was used to develop a recombinant candidate vaccine expressing the CCHF virus nucleoprotein. Cellular and humoral immunogenicity was confirmed in 2 mouse strains, including type I interferon receptor knockout mice, which are susceptible to CCHF disease. Despite the immune responses generated post-immunisation, the vaccine failed to protect animals from lethal disease in a challenge model.","author":[{"dropping-particle":"","family":"Dowall","given":"S. D.","non-dropping-particle":"","parse-names":false,"suffix":""},{"dropping-particle":"","family":"Buttigieg","given":"K. R.","non-dropping-particle":"","parse-names":false,"suffix":""},{"dropping-particle":"","family":"Findlay-Wilson","given":"S. J D","non-dropping-particle":"","parse-names":false,"suffix":""},{"dropping-particle":"","family":"Rayner","given":"E.","non-dropping-particle":"","parse-names":false,"suffix":""},{"dropping-particle":"","family":"Pearson","given":"G.","non-dropping-particle":"","parse-names":false,"suffix":""},{"dropping-particle":"","family":"Miloszewska","given":"A.","non-dropping-particle":"","parse-names":false,"suffix":""},{"dropping-particle":"","family":"Graham","given":"V. A.","non-dropping-particle":"","parse-names":false,"suffix":""},{"dropping-particle":"","family":"Carroll","given":"M. W.","non-dropping-particle":"","parse-names":false,"suffix":""},{"dropping-particle":"","family":"Hewson","given":"R.","non-dropping-particle":"","parse-names":false,"suffix":""}],"container-title":"Human Vaccines and Immunotherapeutics","id":"ITEM-1","issue":"2","issued":{"date-parts":[["2016"]]},"note":"A129 mice (aka IFNAR-/-)","page":"519-27","title":"A Crimean-Congo hemorrhagic fever (CCHF) viral vaccine expressing nucleoprotein is immunogenic but fails to confer protection against lethal disease","type":"article-journal","volume":"12"},"uris":["http://www.mendeley.com/documents/?uuid=c30dcb09-ad71-409a-ac1e-3f2c0c0c96c6"]}],"mendeley":{"formattedCitation":"(S. D. Dowall et al., 2016)","plainTextFormattedCitation":"(S. D. Dowall et al., 2016)","previouslyFormattedCitation":"(S. D. Dowall et al., 2016)"},"properties":{"noteIndex":0},"schema":"https://github.com/citation-style-language/schema/raw/master/csl-citation.json"}</w:instrText>
      </w:r>
      <w:r w:rsidR="00DE36D7">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(S. D. Dowall et al., 2016)</w:t>
      </w:r>
      <w:r w:rsidR="00DE36D7">
        <w:rPr>
          <w:rFonts w:ascii="Times New Roman" w:eastAsia="Times New Roman" w:hAnsi="Times New Roman" w:cs="Times New Roman"/>
          <w:color w:val="000000" w:themeColor="text1"/>
        </w:rPr>
        <w:fldChar w:fldCharType="end"/>
      </w:r>
      <w:r w:rsidR="00DE36D7">
        <w:rPr>
          <w:rFonts w:ascii="Times New Roman" w:eastAsia="Times New Roman" w:hAnsi="Times New Roman" w:cs="Times New Roman"/>
          <w:color w:val="000000" w:themeColor="text1"/>
        </w:rPr>
        <w:t xml:space="preserve"> or </w:t>
      </w:r>
      <w:r w:rsidR="000F37F4">
        <w:rPr>
          <w:rFonts w:ascii="Times New Roman" w:eastAsia="Times New Roman" w:hAnsi="Times New Roman" w:cs="Times New Roman"/>
          <w:color w:val="000000" w:themeColor="text1"/>
        </w:rPr>
        <w:t>h</w:t>
      </w:r>
      <w:r w:rsidR="00DE36D7">
        <w:rPr>
          <w:rFonts w:ascii="Times New Roman" w:eastAsia="Times New Roman" w:hAnsi="Times New Roman" w:cs="Times New Roman"/>
          <w:color w:val="000000" w:themeColor="text1"/>
        </w:rPr>
        <w:t xml:space="preserve">uman </w:t>
      </w:r>
      <w:r w:rsidR="000F37F4">
        <w:rPr>
          <w:rFonts w:ascii="Times New Roman" w:eastAsia="Times New Roman" w:hAnsi="Times New Roman" w:cs="Times New Roman"/>
          <w:color w:val="000000" w:themeColor="text1"/>
        </w:rPr>
        <w:t>a</w:t>
      </w:r>
      <w:r w:rsidR="00DE36D7">
        <w:rPr>
          <w:rFonts w:ascii="Times New Roman" w:eastAsia="Times New Roman" w:hAnsi="Times New Roman" w:cs="Times New Roman"/>
          <w:color w:val="000000" w:themeColor="text1"/>
        </w:rPr>
        <w:t>d</w:t>
      </w:r>
      <w:r w:rsidR="000F37F4">
        <w:rPr>
          <w:rFonts w:ascii="Times New Roman" w:eastAsia="Times New Roman" w:hAnsi="Times New Roman" w:cs="Times New Roman"/>
          <w:color w:val="000000" w:themeColor="text1"/>
        </w:rPr>
        <w:t xml:space="preserve">enovirus </w:t>
      </w:r>
      <w:r w:rsidR="00DE36D7">
        <w:rPr>
          <w:rFonts w:ascii="Times New Roman" w:eastAsia="Times New Roman" w:hAnsi="Times New Roman" w:cs="Times New Roman"/>
          <w:color w:val="000000" w:themeColor="text1"/>
        </w:rPr>
        <w:t>5</w:t>
      </w:r>
      <w:r w:rsidR="004223BA">
        <w:rPr>
          <w:rFonts w:ascii="Times New Roman" w:eastAsia="Times New Roman" w:hAnsi="Times New Roman" w:cs="Times New Roman"/>
          <w:color w:val="000000" w:themeColor="text1"/>
        </w:rPr>
        <w:t xml:space="preserve"> </w:t>
      </w:r>
      <w:r w:rsidR="00DE36D7">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{"citationItems":[{"id":"ITEM-1","itemData":{"DOI":"10.1371/journal.pntd.0006628","ISBN":"1111111111","ISSN":"1935-2735","abstract":"Crimean-Congo hemorrhagic fever (CCHF) is an acute, often fatal viral disease characterized by rapid onset of febrile symptoms followed by hemorrhagic manifestations. The etiologic agent, CCHF orthonairovirus (CCHFV), can infect several mammals in nature but only seems to cause clinical disease in humans. Over the past two decades there has been an increase in total number of CCHF case reports, including imported CCHF patients, and an expansion of CCHF endemic areas. Despite its increased public health burden there are currently no licensed vaccines or treatments to prevent CCHF. We here report the development and assessment of the protective efficacy of an adenovirus (Ad)-based vaccine expressing the nucleocapsid protein (N) of CCHFV (Ad-N) in a lethal immunocompromised mouse model of CCHF. The results show that Ad-N can protect mice from CCHF mortality and that this platform should be considered for future CCHFV vaccine strategies. Article summary line: We have developed and evaluated the protective efficacy of an adenovirus based vaccine using a lethal mouse model of Crimean-Congo hemorrhagic fever.","author":[{"dropping-particle":"","family":"Zivcec","given":"Marko","non-dropping-particle":"","parse-names":false,"suffix":""},{"dropping-particle":"","family":"Safronetz","given":"David","non-dropping-particle":"","parse-names":false,"suffix":""},{"dropping-particle":"","family":"Scott","given":"Dana P.","non-dropping-particle":"","parse-names":false,"suffix":""},{"dropping-particle":"","family":"Robertson","given":"Shelly","non-dropping-particle":"","parse-names":false,"suffix":""},{"dropping-particle":"","family":"Feldmann","given":"Heinz","non-dropping-particle":"","parse-names":false,"suffix":""}],"container-title":"PLOS Neglected Tropical Diseases","id":"ITEM-1","issue":"7","issued":{"date-parts":[["2018"]]},"page":"e0006628","title":"Nucleocapsid protein-based vaccine provides protection in mice against lethal Crimean-Congo hemorrhagic fever virus challenge","type":"article-journal","volume":"12"},"uris":["http://www.mendeley.com/documents/?uuid=1047bf77-0a0a-40ed-873d-c646c6a5e61c"]}],"mendeley":{"formattedCitation":"(Zivcec et al., 2018)","plainTextFormattedCitation":"(Zivcec et al., 2018)","previouslyFormattedCitation":"(Zivcec et al., 2018)"},"properties":{"noteIndex":0},"schema":"https://github.com/citation-style-language/schema/raw/master/csl-citation.json"}</w:instrText>
      </w:r>
      <w:r w:rsidR="00DE36D7">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(Zivcec et al., 2018)</w:t>
      </w:r>
      <w:r w:rsidR="00DE36D7">
        <w:rPr>
          <w:rFonts w:ascii="Times New Roman" w:eastAsia="Times New Roman" w:hAnsi="Times New Roman" w:cs="Times New Roman"/>
          <w:color w:val="000000" w:themeColor="text1"/>
        </w:rPr>
        <w:fldChar w:fldCharType="end"/>
      </w:r>
      <w:r w:rsidR="00DE36D7">
        <w:rPr>
          <w:rFonts w:ascii="Times New Roman" w:eastAsia="Times New Roman" w:hAnsi="Times New Roman" w:cs="Times New Roman"/>
          <w:color w:val="000000" w:themeColor="text1"/>
        </w:rPr>
        <w:t xml:space="preserve">) conferred complete protection against lethal disease. </w:t>
      </w:r>
      <w:r w:rsidR="001C61DD">
        <w:rPr>
          <w:rFonts w:ascii="Times New Roman" w:eastAsia="Times New Roman" w:hAnsi="Times New Roman" w:cs="Times New Roman"/>
          <w:color w:val="000000" w:themeColor="text1"/>
        </w:rPr>
        <w:t xml:space="preserve">In addition to our VRP platform, </w:t>
      </w:r>
      <w:r w:rsidR="00FF05D6">
        <w:rPr>
          <w:rFonts w:ascii="Times New Roman" w:eastAsia="Times New Roman" w:hAnsi="Times New Roman" w:cs="Times New Roman"/>
          <w:color w:val="000000" w:themeColor="text1"/>
        </w:rPr>
        <w:t xml:space="preserve">four </w:t>
      </w:r>
      <w:r w:rsidR="001C61DD">
        <w:rPr>
          <w:rFonts w:ascii="Times New Roman" w:eastAsia="Times New Roman" w:hAnsi="Times New Roman" w:cs="Times New Roman"/>
          <w:color w:val="000000" w:themeColor="text1"/>
        </w:rPr>
        <w:t xml:space="preserve">vaccines strategies have been reported to confer complete protection against lethal CCHFV in </w:t>
      </w:r>
      <w:r w:rsidR="001C61DD" w:rsidRPr="001C61DD">
        <w:rPr>
          <w:rFonts w:ascii="Times New Roman" w:eastAsia="Times New Roman" w:hAnsi="Times New Roman" w:cs="Times New Roman"/>
          <w:color w:val="000000" w:themeColor="text1"/>
        </w:rPr>
        <w:t>IFNAR</w:t>
      </w:r>
      <w:r w:rsidR="00B95CB9">
        <w:rPr>
          <w:rFonts w:ascii="Times New Roman" w:eastAsia="Times New Roman" w:hAnsi="Times New Roman" w:cs="Times New Roman"/>
          <w:color w:val="000000" w:themeColor="text1"/>
          <w:vertAlign w:val="superscript"/>
        </w:rPr>
        <w:t>-/-</w:t>
      </w:r>
      <w:r w:rsidR="001C61DD">
        <w:rPr>
          <w:rFonts w:ascii="Times New Roman" w:eastAsia="Times New Roman" w:hAnsi="Times New Roman" w:cs="Times New Roman"/>
          <w:color w:val="000000" w:themeColor="text1"/>
        </w:rPr>
        <w:t xml:space="preserve"> mice: (1) </w:t>
      </w:r>
      <w:r w:rsidR="000F37F4">
        <w:rPr>
          <w:rFonts w:ascii="Times New Roman" w:eastAsia="Times New Roman" w:hAnsi="Times New Roman" w:cs="Times New Roman"/>
          <w:color w:val="000000" w:themeColor="text1"/>
        </w:rPr>
        <w:t>a</w:t>
      </w:r>
      <w:r w:rsidR="0089162D">
        <w:rPr>
          <w:rFonts w:ascii="Times New Roman" w:eastAsia="Times New Roman" w:hAnsi="Times New Roman" w:cs="Times New Roman"/>
          <w:color w:val="000000" w:themeColor="text1"/>
        </w:rPr>
        <w:t>n</w:t>
      </w:r>
      <w:r w:rsidR="00DE36D7">
        <w:rPr>
          <w:rFonts w:ascii="Times New Roman" w:eastAsia="Times New Roman" w:hAnsi="Times New Roman" w:cs="Times New Roman"/>
          <w:color w:val="000000" w:themeColor="text1"/>
        </w:rPr>
        <w:t xml:space="preserve"> MVA-based vaccine </w:t>
      </w:r>
      <w:r w:rsidR="00DE36D7" w:rsidRPr="00DE36D7">
        <w:rPr>
          <w:rFonts w:ascii="Times New Roman" w:eastAsia="Times New Roman" w:hAnsi="Times New Roman" w:cs="Times New Roman"/>
          <w:color w:val="000000" w:themeColor="text1"/>
        </w:rPr>
        <w:t>vector expressing the full-length glycoproteins</w:t>
      </w:r>
      <w:r w:rsidR="00811F98">
        <w:rPr>
          <w:rFonts w:ascii="Times New Roman" w:eastAsia="Times New Roman" w:hAnsi="Times New Roman" w:cs="Times New Roman"/>
          <w:color w:val="000000" w:themeColor="text1"/>
        </w:rPr>
        <w:t xml:space="preserve"> (MVA-GPC)</w:t>
      </w:r>
      <w:r w:rsidR="00DB2AEA">
        <w:rPr>
          <w:rFonts w:ascii="Times New Roman" w:eastAsia="Times New Roman" w:hAnsi="Times New Roman" w:cs="Times New Roman"/>
          <w:color w:val="000000" w:themeColor="text1"/>
        </w:rPr>
        <w:t xml:space="preserve"> </w:t>
      </w:r>
      <w:r w:rsidR="00DE36D7">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{"citationItems":[{"id":"ITEM-1","itemData":{"DOI":"10.1371/journal.pone.0091516","ISSN":"1932-6203","PMID":"24621656","abstract":"Crimean-Congo Haemorrhagic Fever (CCHF) is a severe tick-borne disease, endemic in many countries in Africa, the Middle East, Eastern Europe and Asia. Between 15-70% of reported cases are fatal. There is no approved vaccine available, and preclinical protection in vivo by an experimental vaccine has not been demonstrated previously. In the present study, the attenuated poxvirus vector, Modified Vaccinia virus Ankara, was used to develop a recombinant candidate vaccine expressing the CCHF virus glycoproteins. Cellular and humoral immunogenicity was confirmed in two mouse strains, including type I interferon receptor knockout mice, which are susceptible to CCHF disease. This vaccine protected all recipient animals from lethal disease in a challenge model adapted to represent infection via a tick bite. Histopathology and viral load analysis of protected animals confirmed that they had been exposed to challenge virus, even though they did not exhibit clinical signs. This is the first demonstration of efficacy of a CCHF vaccine.","author":[{"dropping-particle":"","family":"Buttigieg","given":"Karen R","non-dropping-particle":"","parse-names":false,"suffix":""},{"dropping-particle":"","family":"Dowall","given":"Stuart D","non-dropping-particle":"","parse-names":false,"suffix":""},{"dropping-particle":"","family":"Findlay-Wilson","given":"Stephen","non-dropping-particle":"","parse-names":false,"suffix":""},{"dropping-particle":"","family":"Miloszewska","given":"Aleksandra","non-dropping-particle":"","parse-names":false,"suffix":""},{"dropping-particle":"","family":"Rayner","given":"Emma","non-dropping-particle":"","parse-names":false,"suffix":""},{"dropping-particle":"","family":"Hewson","given":"Roger","non-dropping-particle":"","parse-names":false,"suffix":""},{"dropping-particle":"","family":"Carroll","given":"Miles W","non-dropping-particle":"","parse-names":false,"suffix":""}],"container-title":"PloS one","id":"ITEM-1","issue":"3","issued":{"date-parts":[["2014","1"]]},"note":"-MVA vaccine vs. CCHF\n-vaccinia vector - instability of inserts has been issue in the past (Christina concern with stability of inserts)\n-backbone now able to accomodate large ORF\n-some issues with contrindications (skin problems, etc.)\n-MVA expressing CCHF glycoprotein (issue with MVA expressing EBOV glycoprotein)\n-10200 only done, future would be to see if cross protection feasible, effect on infection with other strains","page":"e91516","title":"A novel vaccine against Crimean-Congo Haemorrhagic Fever protects 100% of animals against lethal challenge in a mouse model.","type":"article-journal","volume":"9"},"uris":["http://www.mendeley.com/documents/?uuid=ec2bb1dc-fd2d-4d16-87ec-4edc35501317"]}],"mendeley":{"formattedCitation":"(Buttigieg et al., 2014)","plainTextFormattedCitation":"(Buttigieg et al., 2014)","previouslyFormattedCitation":"(Buttigieg et al., 2014)"},"properties":{"noteIndex":0},"schema":"https://github.com/citation-style-language/schema/raw/master/csl-citation.json"}</w:instrText>
      </w:r>
      <w:r w:rsidR="00DE36D7">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(Buttigieg et al., 2014)</w:t>
      </w:r>
      <w:r w:rsidR="00DE36D7">
        <w:rPr>
          <w:rFonts w:ascii="Times New Roman" w:eastAsia="Times New Roman" w:hAnsi="Times New Roman" w:cs="Times New Roman"/>
          <w:color w:val="000000" w:themeColor="text1"/>
        </w:rPr>
        <w:fldChar w:fldCharType="end"/>
      </w:r>
      <w:r w:rsidR="001C61DD">
        <w:rPr>
          <w:rFonts w:ascii="Times New Roman" w:eastAsia="Times New Roman" w:hAnsi="Times New Roman" w:cs="Times New Roman"/>
          <w:color w:val="000000" w:themeColor="text1"/>
        </w:rPr>
        <w:t xml:space="preserve">; (2) </w:t>
      </w:r>
      <w:r w:rsidR="000F37F4">
        <w:rPr>
          <w:rFonts w:ascii="Times New Roman" w:eastAsia="Times New Roman" w:hAnsi="Times New Roman" w:cs="Times New Roman"/>
          <w:color w:val="000000" w:themeColor="text1"/>
        </w:rPr>
        <w:t>plasmid DNA vaccination (N</w:t>
      </w:r>
      <w:r w:rsidR="00811F98">
        <w:rPr>
          <w:rFonts w:ascii="Times New Roman" w:eastAsia="Times New Roman" w:hAnsi="Times New Roman" w:cs="Times New Roman"/>
          <w:color w:val="000000" w:themeColor="text1"/>
        </w:rPr>
        <w:t>P</w:t>
      </w:r>
      <w:r w:rsidR="000F37F4">
        <w:rPr>
          <w:rFonts w:ascii="Times New Roman" w:eastAsia="Times New Roman" w:hAnsi="Times New Roman" w:cs="Times New Roman"/>
          <w:color w:val="000000" w:themeColor="text1"/>
        </w:rPr>
        <w:t>, Gn, and Gc)</w:t>
      </w:r>
      <w:r w:rsidR="00DB2AEA">
        <w:rPr>
          <w:rFonts w:ascii="Times New Roman" w:eastAsia="Times New Roman" w:hAnsi="Times New Roman" w:cs="Times New Roman"/>
          <w:color w:val="000000" w:themeColor="text1"/>
        </w:rPr>
        <w:t xml:space="preserve"> </w:t>
      </w:r>
      <w:r w:rsidR="00AB33A4" w:rsidRPr="00AB33A4">
        <w:rPr>
          <w:rFonts w:ascii="Times New Roman" w:eastAsia="Times New Roman" w:hAnsi="Times New Roman" w:cs="Times New Roman"/>
          <w:color w:val="000000" w:themeColor="text1"/>
        </w:rPr>
        <w:fldChar w:fldCharType="begin" w:fldLock="1"/>
      </w:r>
      <w:r w:rsidR="009935B6">
        <w:rPr>
          <w:rFonts w:ascii="Times New Roman" w:eastAsia="Times New Roman" w:hAnsi="Times New Roman" w:cs="Times New Roman"/>
          <w:color w:val="000000" w:themeColor="text1"/>
        </w:rPr>
        <w:instrText>ADDIN CSL_CITATION {"citationItems":[{"id":"ITEM-1","itemData":{"DOI":"10.1128/JVI.02076-16","ISSN":"1098-5514","PMID":"28250124","abstract":"Crimean-Congo hemorrhagic fever virus (CCHFV) is a bunyavirus causing severe hemorrhagic fever disease in humans, with high mortality rates. The requirement of a high-containment laboratory and the lack of an animal model hampered the study of the immune response and protection of vaccine candidates. Using the recently developed interferon alpha receptor knockout (IFNAR-/-) mouse model, which replicates human disease, we investigated the immunogenicity and protection of two novel CCHFV vaccine candidates: a DNA vaccine encoding a ubiquitin-linked version of CCHFV Gc, Gn, and N and one using transcriptionally competent virus-like particles (tc-VLPs). In contrast to most studies that focus on neutralizing antibodies, we measured both humoral and cellular immune responses. We demonstrated a clear and 100% efficient preventive immunity against lethal CCHFV challenge with the DNA vaccine. Interestingly, there was no correlation with the neutralizing antibody titers alone, which were higher in the tc-VLP-vaccinated mice. However, the animals with a lower neutralizing titer, but a dominant cell-mediated Th1 response and a balanced Th2 response, resisted the CCHFV challenge. Moreover, we found that in challenged mice with a Th1 response (immunized by DNA/DNA and boosted by tc-VLPs), the immune response changed to Th2 at day 9 postchallenge. In addition, we were able to identify new linear B-cell epitope regions that are highly conserved between CCHFV strains. Altogether, our results suggest that a predominantly Th1-type immune response provides the most efficient protective immunity against CCHFV challenge. However, we cannot exclude the importance of the neutralizing antibodies as the surviving immunized mice exhibited substantial amounts of them.IMPORTANCE Crimean-Congo hemorrhagic fever virus (CCHFV) is responsible for hemorrhagic diseases in humans, with a high mortality rate. There is no FDA-approved vaccine, and there are still gaps in our knowledge of the immune responses to infection. The recently developed mouse models mimic human CCHF disease and are useful to study the immunogenicity and the protection by vaccine candidates. Our study shows that mice vaccinated with a specific DNA vaccine were fully protected. Importantly, we show that neutralizing antibodies are not sufficient for protection against CCHFV challenge but that an extra Th1-specific cellular response is required. Moreover, we describe the identification of five conserved B-cell epitopes…","author":[{"dropping-particle":"","family":"Hinkula","given":"Jorma","non-dropping-particle":"","parse-names":false,"suffix":""},{"dropping-particle":"","family":"Devignot","given":"Stéphanie","non-dropping-particle":"","parse-names":false,"suffix":""},{"dropping-particle":"","family":"Åkerström","given":"Sara","non-dropping-particle":"","parse-names":false,"suffix":""},{"dropping-particle":"","family":"Karlberg","given":"Helen","non-dropping-particle":"","parse-names":false,"suffix":""},{"dropping-particle":"","family":"Wattrang","given":"Eva","non-dropping-particle":"","parse-names":false,"suffix":""},{"dropping-particle":"","family":"Bereczky","given":"Sándor","non-dropping-particle":"","parse-names":false,"suffix":""},{"dropping-particle":"","family":"Mousavi-Jazi","given":"Mehrdad","non-dropping-particle":"","parse-names":false,"suffix":""},{"dropping-particle":"","family":"Risinger","given":"Christian","non-dropping-particle":"","parse-names":false,"suffix":""},{"dropping-particle":"","family":"Lindegren","given":"Gunnel","non-dropping-particle":"","parse-names":false,"suffix":""},{"dropping-particle":"","family":"Vernersson","given":"Caroline","non-dropping-particle":"","parse-names":false,"suffix":""},{"dropping-particle":"","family":"Paweska","given":"Janusz","non-dropping-particle":"","parse-names":false,"suffix":""},{"dropping-particle":"","family":"Vuren","given":"Petrus Jansen","non-dropping-particle":"van","parse-names":false,"suffix":""},{"dropping-particle":"","family":"Blixt","given":"Ola","non-dropping-particle":"","parse-names":false,"suffix":""},{"dropping-particle":"","family":"Brun","given":"Alejandro","non-dropping-particle":"","parse-names":false,"suffix":""},{"dropping-particle":"","family":"Weber","given":"Friedemann","non-dropping-particle":"","parse-names":false,"suffix":""},{"dropping-particle":"","family":"Mirazimi","given":"Ali","non-dropping-particle":"","parse-names":false,"suffix":""}],"container-title":"Journal of virology","id":"ITEM-1","issue":"10","issued":{"date-parts":[["2017"]]},"page":"JVI.02076-16","title":"Immunization with DNA Plasmids Coding for Crimean-Congo Hemorrhagic Fever Virus Capsid and Envelope Proteins and/or Virus-Like Particles Induces Protection and Survival in Challenged Mice.","type":"article-journal","volume":"91"},"uris":["http://www.mendeley.com/documents/?uuid=61853f4f-a7d9-4edf-97c6-1d1a7e3bf2fb","http://www.mendeley.com/documents/?uuid=ef89ceec-d9d4-433b-bcba-33ce8c90d8b7"]}],"mendeley":{"formattedCitation":"(Hinkula et al., 2017)","plainTextFormattedCitation":"(Hinkula et al., 2017)","previouslyFormattedCitation":"(Hinkula et al., 2017)"},"properties":{"noteIndex":0},"schema":"https://github.com/citation-style-language/schema/raw/master/csl-citation.json"}</w:instrText>
      </w:r>
      <w:r w:rsidR="00AB33A4" w:rsidRPr="00AB33A4">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(Hinkula et al., 2017)</w:t>
      </w:r>
      <w:r w:rsidR="00AB33A4" w:rsidRPr="00AB33A4">
        <w:rPr>
          <w:rFonts w:ascii="Times New Roman" w:eastAsia="Times New Roman" w:hAnsi="Times New Roman" w:cs="Times New Roman"/>
          <w:color w:val="000000" w:themeColor="text1"/>
        </w:rPr>
        <w:fldChar w:fldCharType="end"/>
      </w:r>
      <w:r w:rsidR="00465871">
        <w:rPr>
          <w:rFonts w:ascii="Times New Roman" w:eastAsia="Times New Roman" w:hAnsi="Times New Roman" w:cs="Times New Roman"/>
          <w:color w:val="000000" w:themeColor="text1"/>
        </w:rPr>
        <w:t>;</w:t>
      </w:r>
      <w:r w:rsidR="00FF05D6">
        <w:rPr>
          <w:rFonts w:ascii="Times New Roman" w:eastAsia="Times New Roman" w:hAnsi="Times New Roman" w:cs="Times New Roman"/>
          <w:color w:val="000000" w:themeColor="text1"/>
        </w:rPr>
        <w:t xml:space="preserve"> </w:t>
      </w:r>
      <w:r w:rsidR="00780F5B">
        <w:rPr>
          <w:rFonts w:ascii="Times New Roman" w:eastAsia="Times New Roman" w:hAnsi="Times New Roman" w:cs="Times New Roman"/>
          <w:color w:val="000000" w:themeColor="text1"/>
        </w:rPr>
        <w:t xml:space="preserve">(3) </w:t>
      </w:r>
      <w:r w:rsidR="0089162D">
        <w:rPr>
          <w:rFonts w:ascii="Times New Roman" w:eastAsia="Times New Roman" w:hAnsi="Times New Roman" w:cs="Times New Roman"/>
          <w:color w:val="000000" w:themeColor="text1"/>
        </w:rPr>
        <w:t>adenovirus 5 expressing N</w:t>
      </w:r>
      <w:r w:rsidR="00DA14F7">
        <w:rPr>
          <w:rFonts w:ascii="Times New Roman" w:eastAsia="Times New Roman" w:hAnsi="Times New Roman" w:cs="Times New Roman"/>
          <w:color w:val="000000" w:themeColor="text1"/>
        </w:rPr>
        <w:t>P</w:t>
      </w:r>
      <w:r w:rsidR="004223BA">
        <w:rPr>
          <w:rFonts w:ascii="Times New Roman" w:eastAsia="Times New Roman" w:hAnsi="Times New Roman" w:cs="Times New Roman"/>
          <w:color w:val="000000" w:themeColor="text1"/>
        </w:rPr>
        <w:t xml:space="preserve"> </w:t>
      </w:r>
      <w:r w:rsidR="00535702">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{"citationItems":[{"id":"ITEM-1","itemData":{"DOI":"10.3390/v11030237","abstract":"Crimean-Congo hemorrhagic fever virus (CCHFV) is the causative agent of a tick-borne infection with a significant mortality rate of up to 40% in endemic areas, with evidence of geographical expansion. Due to a lack of effective therapeutics and control measures, the development of a protective CCHFV vaccine remains a crucial public health task. This paper describes, for the first time, a Bovine herpesvirus type 4 (BoHV-4)-based viral vector (BoHV4-∆TK-CCHFV-N) and its immunogenicity in BALB/c and protection potential in IFNα/β/γR−/− mice models in comparison with two routinely used vaccine platforms, namely, Adenovirus type 5 and a DNA vector (pCDNA3.1 myc/His A), expressing the same antigen. All vaccine constructs successfully elicited significantly elevated cytokine levels and specific antibody responses in immunized BALB/c and IFNα/β/γR−/− mice. However, despite highly specific antibody responses in both animal models, the antibodies produced were unable to neutralize the virus in vitro. In the challenge experiment, only the BoHV4-∆TK-CCHFV-N and Ad5-N constructs produced 100% protection against lethal doses of the CCHFV Ank-2 strain in IFNα/β/γR−/− mice. The delivery platforms could not be compared due to similar protection rates in IFNα/β/γR−/− mice. However, during the challenge experiment in the T cell and passive antibody transfer assay, BoHV4-∆TK-CCHFV-N was dominant, with a protection rate of 75% compared to others. In conclusion, vector-based CCHFV N protein expression constitutes an effective approach for vaccine development and BoHV-4 emerged as a strong alternative to previously used viral vectors.","author":[{"dropping-particle":"","family":"Aligholipour Farzani","given":"Touraj","non-dropping-particle":"","parse-names":false,"suffix":""},{"dropping-particle":"","family":"Földes","given":"Katalin","non-dropping-particle":"","parse-names":false,"suffix":""},{"dropping-particle":"","family":"Hanifehnezhad","given":"Alireza","non-dropping-particle":"","parse-names":false,"suffix":""},{"dropping-particle":"","family":"Yener Ilce","given":"Burcu","non-dropping-particle":"","parse-names":false,"suffix":""},{"dropping-particle":"","family":"Bilge Dagalp","given":"Seval","non-dropping-particle":"","parse-names":false,"suffix":""},{"dropping-particle":"","family":"Amirzadeh Khiabani","given":"Neda","non-dropping-particle":"","parse-names":false,"suffix":""},{"dropping-particle":"","family":"Ergünay","given":"Koray","non-dropping-particle":"","parse-names":false,"suffix":""},{"dropping-particle":"","family":"Alkan","given":"Feray","non-dropping-particle":"","parse-names":false,"suffix":""},{"dropping-particle":"","family":"Karaoglu","given":"Taner","non-dropping-particle":"","parse-names":false,"suffix":""},{"dropping-particle":"","family":"Bodur","given":"Hurrem","non-dropping-particle":"","parse-names":false,"suffix":""},{"dropping-particle":"","family":"Ozkul","given":"Aykut","non-dropping-particle":"","parse-names":false,"suffix":""}],"container-title":"Viruses","id":"ITEM-1","issue":"3","issued":{"date-parts":[["2019"]]},"page":"237","title":"Bovine Herpesvirus Type 4 (BoHV-4) Vector Delivering Nucleocapsid Protein of Crimean-Congo Hemorrhagic Fever Virus Induces Comparable Protective Immunity against Lethal Challenge in IFNα/β/γR−/− Mice Models","type":"article-journal","volume":"11"},"uris":["http://www.mendeley.com/documents/?uuid=e486397a-359a-4484-8fbe-b4dec1aef3f8"]}],"mendeley":{"formattedCitation":"(Aligholipour Farzani et al., 2019)","plainTextFormattedCitation":"(Aligholipour Farzani et al., 2019)","previouslyFormattedCitation":"(Aligholipour Farzani et al., 2019)"},"properties":{"noteIndex":0},"schema":"https://github.com/citation-style-language/schema/raw/master/csl-citation.json"}</w:instrText>
      </w:r>
      <w:r w:rsidR="00535702">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(Aligholipour Farzani et al., 2019)</w:t>
      </w:r>
      <w:r w:rsidR="00535702">
        <w:rPr>
          <w:rFonts w:ascii="Times New Roman" w:eastAsia="Times New Roman" w:hAnsi="Times New Roman" w:cs="Times New Roman"/>
          <w:color w:val="000000" w:themeColor="text1"/>
        </w:rPr>
        <w:fldChar w:fldCharType="end"/>
      </w:r>
      <w:r w:rsidR="0089162D">
        <w:rPr>
          <w:rFonts w:ascii="Times New Roman" w:eastAsia="Times New Roman" w:hAnsi="Times New Roman" w:cs="Times New Roman"/>
          <w:color w:val="000000" w:themeColor="text1"/>
        </w:rPr>
        <w:t xml:space="preserve">; </w:t>
      </w:r>
      <w:r w:rsidR="00780F5B">
        <w:rPr>
          <w:rFonts w:ascii="Times New Roman" w:eastAsia="Times New Roman" w:hAnsi="Times New Roman" w:cs="Times New Roman"/>
          <w:color w:val="000000" w:themeColor="text1"/>
        </w:rPr>
        <w:t xml:space="preserve">and; (4) </w:t>
      </w:r>
      <w:r w:rsidR="00FF05D6">
        <w:rPr>
          <w:rFonts w:ascii="Times New Roman" w:eastAsia="Times New Roman" w:hAnsi="Times New Roman" w:cs="Times New Roman"/>
          <w:color w:val="000000" w:themeColor="text1"/>
        </w:rPr>
        <w:t>a bovine herpes type vector expressing</w:t>
      </w:r>
      <w:r w:rsidR="004F1E9F">
        <w:rPr>
          <w:rFonts w:ascii="Times New Roman" w:eastAsia="Times New Roman" w:hAnsi="Times New Roman" w:cs="Times New Roman"/>
          <w:color w:val="000000" w:themeColor="text1"/>
        </w:rPr>
        <w:t xml:space="preserve"> </w:t>
      </w:r>
      <w:r w:rsidR="00FF05D6">
        <w:rPr>
          <w:rFonts w:ascii="Times New Roman" w:eastAsia="Times New Roman" w:hAnsi="Times New Roman" w:cs="Times New Roman"/>
          <w:color w:val="000000" w:themeColor="text1"/>
        </w:rPr>
        <w:t>N</w:t>
      </w:r>
      <w:r w:rsidR="00DA14F7">
        <w:rPr>
          <w:rFonts w:ascii="Times New Roman" w:eastAsia="Times New Roman" w:hAnsi="Times New Roman" w:cs="Times New Roman"/>
          <w:color w:val="000000" w:themeColor="text1"/>
        </w:rPr>
        <w:t>P</w:t>
      </w:r>
      <w:r w:rsidR="004223BA">
        <w:rPr>
          <w:rFonts w:ascii="Times New Roman" w:eastAsia="Times New Roman" w:hAnsi="Times New Roman" w:cs="Times New Roman"/>
          <w:color w:val="000000" w:themeColor="text1"/>
        </w:rPr>
        <w:t xml:space="preserve"> </w:t>
      </w:r>
      <w:r w:rsidR="00535702">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{"citationItems":[{"id":"ITEM-1","itemData":{"DOI":"10.3390/v11030237","abstract":"Crimean-Congo hemorrhagic fever virus (CCHFV) is the causative agent of a tick-borne infection with a significant mortality rate of up to 40% in endemic areas, with evidence of geographical expansion. Due to a lack of effective therapeutics and control measures, the development of a protective CCHFV vaccine remains a crucial public health task. This paper describes, for the first time, a Bovine herpesvirus type 4 (BoHV-4)-based viral vector (BoHV4-∆TK-CCHFV-N) and its immunogenicity in BALB/c and protection potential in IFNα/β/γR−/− mice models in comparison with two routinely used vaccine platforms, namely, Adenovirus type 5 and a DNA vector (pCDNA3.1 myc/His A), expressing the same antigen. All vaccine constructs successfully elicited significantly elevated cytokine levels and specific antibody responses in immunized BALB/c and IFNα/β/γR−/− mice. However, despite highly specific antibody responses in both animal models, the antibodies produced were unable to neutralize the virus in vitro. In the challenge experiment, only the BoHV4-∆TK-CCHFV-N and Ad5-N constructs produced 100% protection against lethal doses of the CCHFV Ank-2 strain in IFNα/β/γR−/− mice. The delivery platforms could not be compared due to similar protection rates in IFNα/β/γR−/− mice. However, during the challenge experiment in the T cell and passive antibody transfer assay, BoHV4-∆TK-CCHFV-N was dominant, with a protection rate of 75% compared to others. In conclusion, vector-based CCHFV N protein expression constitutes an effective approach for vaccine development and BoHV-4 emerged as a strong alternative to previously used viral vectors.","author":[{"dropping-particle":"","family":"Aligholipour Farzani","given":"Touraj","non-dropping-particle":"","parse-names":false,"suffix":""},{"dropping-particle":"","family":"Földes","given":"Katalin","non-dropping-particle":"","parse-names":false,"suffix":""},{"dropping-particle":"","family":"Hanifehnezhad","given":"Alireza","non-dropping-particle":"","parse-names":false,"suffix":""},{"dropping-particle":"","family":"Yener Ilce","given":"Burcu","non-dropping-particle":"","parse-names":false,"suffix":""},{"dropping-particle":"","family":"Bilge Dagalp","given":"Seval","non-dropping-particle":"","parse-names":false,"suffix":""},{"dropping-particle":"","family":"Amirzadeh Khiabani","given":"Neda","non-dropping-particle":"","parse-names":false,"suffix":""},{"dropping-particle":"","family":"Ergünay","given":"Koray","non-dropping-particle":"","parse-names":false,"suffix":""},{"dropping-particle":"","family":"Alkan","given":"Feray","non-dropping-particle":"","parse-names":false,"suffix":""},{"dropping-particle":"","family":"Karaoglu","given":"Taner","non-dropping-particle":"","parse-names":false,"suffix":""},{"dropping-particle":"","family":"Bodur","given":"Hurrem","non-dropping-particle":"","parse-names":false,"suffix":""},{"dropping-particle":"","family":"Ozkul","given":"Aykut","non-dropping-particle":"","parse-names":false,"suffix":""}],"container-title":"Viruses","id":"ITEM-1","issue":"3","issued":{"date-parts":[["2019"]]},"page":"237","title":"Bovine Herpesvirus Type 4 (BoHV-4) Vector Delivering Nucleocapsid Protein of Crimean-Congo Hemorrhagic Fever Virus Induces Comparable Protective Immunity against Lethal Challenge in IFNα/β/γR−/− Mice Models","type":"article-journal","volume":"11"},"uris":["http://www.mendeley.com/documents/?uuid=e486397a-359a-4484-8fbe-b4dec1aef3f8"]}],"mendeley":{"formattedCitation":"(Aligholipour Farzani et al., 2019)","plainTextFormattedCitation":"(Aligholipour Farzani et al., 2019)","previouslyFormattedCitation":"(Aligholipour Farzani et al., 2019)"},"properties":{"noteIndex":0},"schema":"https://github.com/citation-style-language/schema/raw/master/csl-citation.json"}</w:instrText>
      </w:r>
      <w:r w:rsidR="00535702">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(Aligholipour Farzani et al., 2019)</w:t>
      </w:r>
      <w:r w:rsidR="00535702">
        <w:rPr>
          <w:rFonts w:ascii="Times New Roman" w:eastAsia="Times New Roman" w:hAnsi="Times New Roman" w:cs="Times New Roman"/>
          <w:color w:val="000000" w:themeColor="text1"/>
        </w:rPr>
        <w:fldChar w:fldCharType="end"/>
      </w:r>
      <w:r w:rsidR="000F37F4">
        <w:rPr>
          <w:rFonts w:ascii="Times New Roman" w:eastAsia="Times New Roman" w:hAnsi="Times New Roman" w:cs="Times New Roman"/>
          <w:color w:val="000000" w:themeColor="text1"/>
        </w:rPr>
        <w:t xml:space="preserve">. Notably, </w:t>
      </w:r>
      <w:r w:rsidR="00FF05D6">
        <w:rPr>
          <w:rFonts w:ascii="Times New Roman" w:eastAsia="Times New Roman" w:hAnsi="Times New Roman" w:cs="Times New Roman"/>
          <w:color w:val="000000" w:themeColor="text1"/>
        </w:rPr>
        <w:t xml:space="preserve">all </w:t>
      </w:r>
      <w:r w:rsidR="000F37F4">
        <w:rPr>
          <w:rFonts w:ascii="Times New Roman" w:eastAsia="Times New Roman" w:hAnsi="Times New Roman" w:cs="Times New Roman"/>
          <w:color w:val="000000" w:themeColor="text1"/>
        </w:rPr>
        <w:t xml:space="preserve">these vaccines were </w:t>
      </w:r>
      <w:r w:rsidR="005A5F59">
        <w:rPr>
          <w:rFonts w:ascii="Times New Roman" w:eastAsia="Times New Roman" w:hAnsi="Times New Roman" w:cs="Times New Roman"/>
          <w:color w:val="000000" w:themeColor="text1"/>
        </w:rPr>
        <w:t xml:space="preserve">administered </w:t>
      </w:r>
      <w:r w:rsidR="000F37F4">
        <w:rPr>
          <w:rFonts w:ascii="Times New Roman" w:eastAsia="Times New Roman" w:hAnsi="Times New Roman" w:cs="Times New Roman"/>
          <w:color w:val="000000" w:themeColor="text1"/>
        </w:rPr>
        <w:t>with one or more booster doses prior to challenge.</w:t>
      </w:r>
    </w:p>
    <w:p w14:paraId="091EE5C0" w14:textId="52A91F6F" w:rsidR="008C1454" w:rsidRPr="00794A9A" w:rsidRDefault="004D173D" w:rsidP="00246EF7">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Immune correlates of protection for CCHF are not yet fully characterized. </w:t>
      </w:r>
      <w:r w:rsidR="00BD162B">
        <w:rPr>
          <w:rFonts w:ascii="Times New Roman" w:eastAsia="Times New Roman" w:hAnsi="Times New Roman" w:cs="Times New Roman"/>
          <w:color w:val="000000" w:themeColor="text1"/>
        </w:rPr>
        <w:t>B</w:t>
      </w:r>
      <w:r w:rsidR="00A65ECD">
        <w:rPr>
          <w:rFonts w:ascii="Times New Roman" w:eastAsia="Times New Roman" w:hAnsi="Times New Roman" w:cs="Times New Roman"/>
          <w:color w:val="000000" w:themeColor="text1"/>
        </w:rPr>
        <w:t xml:space="preserve">oth </w:t>
      </w:r>
      <w:r w:rsidR="00C31105" w:rsidRPr="00C31105">
        <w:rPr>
          <w:rFonts w:ascii="Times New Roman" w:eastAsia="Times New Roman" w:hAnsi="Times New Roman" w:cs="Times New Roman"/>
          <w:color w:val="000000" w:themeColor="text1"/>
        </w:rPr>
        <w:t xml:space="preserve">antibody and T-cell responses </w:t>
      </w:r>
      <w:r w:rsidR="00BD162B">
        <w:rPr>
          <w:rFonts w:ascii="Times New Roman" w:eastAsia="Times New Roman" w:hAnsi="Times New Roman" w:cs="Times New Roman"/>
          <w:color w:val="000000" w:themeColor="text1"/>
        </w:rPr>
        <w:t xml:space="preserve">have been indicated </w:t>
      </w:r>
      <w:r w:rsidR="00C31105" w:rsidRPr="00C31105">
        <w:rPr>
          <w:rFonts w:ascii="Times New Roman" w:eastAsia="Times New Roman" w:hAnsi="Times New Roman" w:cs="Times New Roman"/>
          <w:color w:val="000000" w:themeColor="text1"/>
        </w:rPr>
        <w:t>as required for protection</w:t>
      </w:r>
      <w:r w:rsidR="00FB5EF0">
        <w:rPr>
          <w:rFonts w:ascii="Times New Roman" w:eastAsia="Times New Roman" w:hAnsi="Times New Roman" w:cs="Times New Roman"/>
          <w:color w:val="000000" w:themeColor="text1"/>
        </w:rPr>
        <w:t>; i</w:t>
      </w:r>
      <w:r w:rsidR="00002AAF">
        <w:rPr>
          <w:rFonts w:ascii="Times New Roman" w:eastAsia="Times New Roman" w:hAnsi="Times New Roman" w:cs="Times New Roman"/>
          <w:color w:val="000000" w:themeColor="text1"/>
        </w:rPr>
        <w:t>n f</w:t>
      </w:r>
      <w:r w:rsidR="00002AAF" w:rsidRPr="00C31105">
        <w:rPr>
          <w:rFonts w:ascii="Times New Roman" w:eastAsia="Times New Roman" w:hAnsi="Times New Roman" w:cs="Times New Roman"/>
          <w:color w:val="000000" w:themeColor="text1"/>
        </w:rPr>
        <w:t>ollow-up studies using the MVA-GPC vaccine</w:t>
      </w:r>
      <w:r w:rsidR="00FB5EF0">
        <w:rPr>
          <w:rFonts w:ascii="Times New Roman" w:eastAsia="Times New Roman" w:hAnsi="Times New Roman" w:cs="Times New Roman"/>
          <w:color w:val="000000" w:themeColor="text1"/>
        </w:rPr>
        <w:t>,</w:t>
      </w:r>
      <w:r w:rsidR="00A65ECD">
        <w:rPr>
          <w:rFonts w:ascii="Times New Roman" w:eastAsia="Times New Roman" w:hAnsi="Times New Roman" w:cs="Times New Roman"/>
          <w:color w:val="000000" w:themeColor="text1"/>
        </w:rPr>
        <w:t xml:space="preserve"> </w:t>
      </w:r>
      <w:r w:rsidR="00C31105" w:rsidRPr="00C31105">
        <w:rPr>
          <w:rFonts w:ascii="Times New Roman" w:eastAsia="Times New Roman" w:hAnsi="Times New Roman" w:cs="Times New Roman"/>
          <w:color w:val="000000" w:themeColor="text1"/>
        </w:rPr>
        <w:t>transfer of both T-cells and antibodies was</w:t>
      </w:r>
      <w:r w:rsidR="00FF05D6">
        <w:rPr>
          <w:rFonts w:ascii="Times New Roman" w:eastAsia="Times New Roman" w:hAnsi="Times New Roman" w:cs="Times New Roman"/>
          <w:color w:val="000000" w:themeColor="text1"/>
        </w:rPr>
        <w:t xml:space="preserve"> apparently</w:t>
      </w:r>
      <w:r w:rsidR="00C31105" w:rsidRPr="00C31105">
        <w:rPr>
          <w:rFonts w:ascii="Times New Roman" w:eastAsia="Times New Roman" w:hAnsi="Times New Roman" w:cs="Times New Roman"/>
          <w:color w:val="000000" w:themeColor="text1"/>
        </w:rPr>
        <w:t xml:space="preserve"> required for </w:t>
      </w:r>
      <w:r w:rsidR="00A65ECD">
        <w:rPr>
          <w:rFonts w:ascii="Times New Roman" w:eastAsia="Times New Roman" w:hAnsi="Times New Roman" w:cs="Times New Roman"/>
          <w:color w:val="000000" w:themeColor="text1"/>
        </w:rPr>
        <w:t>protection in</w:t>
      </w:r>
      <w:r w:rsidR="00C31105" w:rsidRPr="00C31105">
        <w:rPr>
          <w:rFonts w:ascii="Times New Roman" w:eastAsia="Times New Roman" w:hAnsi="Times New Roman" w:cs="Times New Roman"/>
          <w:color w:val="000000" w:themeColor="text1"/>
        </w:rPr>
        <w:t xml:space="preserve"> mice</w:t>
      </w:r>
      <w:r w:rsidR="001B281E">
        <w:rPr>
          <w:rFonts w:ascii="Times New Roman" w:eastAsia="Times New Roman" w:hAnsi="Times New Roman" w:cs="Times New Roman"/>
          <w:color w:val="000000" w:themeColor="text1"/>
        </w:rPr>
        <w:t xml:space="preserve"> </w:t>
      </w:r>
      <w:r w:rsidR="00F617CA">
        <w:rPr>
          <w:rFonts w:ascii="Times New Roman" w:eastAsia="Times New Roman" w:hAnsi="Times New Roman" w:cs="Times New Roman"/>
          <w:color w:val="000000" w:themeColor="text1"/>
        </w:rPr>
        <w:fldChar w:fldCharType="begin" w:fldLock="1"/>
      </w:r>
      <w:r w:rsidR="0021154B">
        <w:rPr>
          <w:rFonts w:ascii="Times New Roman" w:eastAsia="Times New Roman" w:hAnsi="Times New Roman" w:cs="Times New Roman"/>
          <w:color w:val="000000" w:themeColor="text1"/>
        </w:rPr>
        <w:instrText>ADDIN CSL_CITATION {"citationItems":[{"id":"ITEM-1","itemData":{"DOI":"10.1371/journal.pone.0156637","ISSN":"19326203","PMID":"27272940","abstract":"Crimean-Congo Haemorrhagic Fever (CCHF) is a severe tick-borne disease, endemic in many countries in Africa, the Middle East, Eastern Europe and Asia. There is no approved vaccine currently available against CCHF. The most promising candidate, which has previously been shown to confer protection in the small animal model, is a modified Vaccinia Ankara virus vector expressing the CCHF viral glycoprotein (MVA-GP). It has been shown that MVA-GP induces both humoral and cellular immunogenicity. In the present study, sera and T-lymphocytes were passively and adoptively transferred into recipient mice prior to challenge with CCHF virus. Results demonstrated that mediators from both arms of the immune system were required to demonstrate protective effects against lethal challenge.","author":[{"dropping-particle":"","family":"Dowall","given":"Stuart D.","non-dropping-particle":"","parse-names":false,"suffix":""},{"dropping-particle":"","family":"Graham","given":"Victoria A.","non-dropping-particle":"","parse-names":false,"suffix":""},{"dropping-particle":"","family":"Rayner","given":"Emma","non-dropping-particle":"","parse-names":false,"suffix":""},{"dropping-particle":"","family":"Hunter","given":"Laura","non-dropping-particle":"","parse-names":false,"suffix":""},{"dropping-particle":"","family":"Watson","given":"Robert","non-dropping-particle":"","parse-names":false,"suffix":""},{"dropping-particle":"","family":"Taylor","given":"Irene","non-dropping-particle":"","parse-names":false,"suffix":""},{"dropping-particle":"","family":"Rule","given":"Antony","non-dropping-particle":"","parse-names":false,"suffix":""},{"dropping-particle":"","family":"Carroll","given":"Miles W.","non-dropping-particle":"","parse-names":false,"suffix":""}],"container-title":"PLoS ONE","id":"ITEM-1","issue":"6","issued":{"date-parts":[["2016"]]},"page":"1-13","title":"Protective effects of a modified Vaccinia Ankara-based vaccine candidate against Crimean-Congo Haemorrhagic Fever virus require both cellular and humoral responses","type":"article-journal","volume":"11"},"uris":["http://www.mendeley.com/documents/?uuid=f4e3077c-1fbf-4203-a3f6-6546dcaa093c"]}],"mendeley":{"formattedCitation":"(Stuart D. Dowall et al., 2016)","plainTextFormattedCitation":"(Stuart D. Dowall et al., 2016)","previouslyFormattedCitation":"(Stuart D. Dowall et al., 2016)"},"properties":{"noteIndex":0},"schema":"https://github.com/citation-style-language/schema/raw/master/csl-citation.json"}</w:instrText>
      </w:r>
      <w:r w:rsidR="00F617CA">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(Stuart D. Dowall et al., 2016)</w:t>
      </w:r>
      <w:r w:rsidR="00F617CA">
        <w:rPr>
          <w:rFonts w:ascii="Times New Roman" w:eastAsia="Times New Roman" w:hAnsi="Times New Roman" w:cs="Times New Roman"/>
          <w:color w:val="000000" w:themeColor="text1"/>
        </w:rPr>
        <w:fldChar w:fldCharType="end"/>
      </w:r>
      <w:r w:rsidR="00F617CA">
        <w:rPr>
          <w:rFonts w:ascii="Times New Roman" w:eastAsia="Times New Roman" w:hAnsi="Times New Roman" w:cs="Times New Roman"/>
          <w:color w:val="000000" w:themeColor="text1"/>
        </w:rPr>
        <w:t xml:space="preserve">. </w:t>
      </w:r>
      <w:r w:rsidR="009C61EF">
        <w:rPr>
          <w:rFonts w:ascii="Times New Roman" w:eastAsia="Times New Roman" w:hAnsi="Times New Roman" w:cs="Times New Roman"/>
          <w:color w:val="000000" w:themeColor="text1"/>
        </w:rPr>
        <w:t>In contrast, v</w:t>
      </w:r>
      <w:r w:rsidR="00002AAF">
        <w:rPr>
          <w:rFonts w:ascii="Times New Roman" w:eastAsia="Times New Roman" w:hAnsi="Times New Roman" w:cs="Times New Roman"/>
          <w:color w:val="000000" w:themeColor="text1"/>
        </w:rPr>
        <w:t xml:space="preserve">accine </w:t>
      </w:r>
      <w:r w:rsidR="00566646" w:rsidRPr="00566646">
        <w:rPr>
          <w:rFonts w:ascii="Times New Roman" w:eastAsia="Times New Roman" w:hAnsi="Times New Roman" w:cs="Times New Roman"/>
          <w:color w:val="000000" w:themeColor="text1"/>
        </w:rPr>
        <w:t xml:space="preserve">studies </w:t>
      </w:r>
      <w:r w:rsidR="00BD162B">
        <w:rPr>
          <w:rFonts w:ascii="Times New Roman" w:eastAsia="Times New Roman" w:hAnsi="Times New Roman" w:cs="Times New Roman"/>
          <w:color w:val="000000" w:themeColor="text1"/>
        </w:rPr>
        <w:t>indicate</w:t>
      </w:r>
      <w:r w:rsidR="00566646" w:rsidRPr="00566646">
        <w:rPr>
          <w:rFonts w:ascii="Times New Roman" w:eastAsia="Times New Roman" w:hAnsi="Times New Roman" w:cs="Times New Roman"/>
          <w:color w:val="000000" w:themeColor="text1"/>
        </w:rPr>
        <w:t xml:space="preserve"> that </w:t>
      </w:r>
      <w:r w:rsidR="000B1844">
        <w:rPr>
          <w:rFonts w:ascii="Times New Roman" w:eastAsia="Times New Roman" w:hAnsi="Times New Roman" w:cs="Times New Roman"/>
          <w:color w:val="000000" w:themeColor="text1"/>
        </w:rPr>
        <w:t>the production</w:t>
      </w:r>
      <w:r w:rsidR="000B1844" w:rsidRPr="00566646">
        <w:rPr>
          <w:rFonts w:ascii="Times New Roman" w:eastAsia="Times New Roman" w:hAnsi="Times New Roman" w:cs="Times New Roman"/>
          <w:color w:val="000000" w:themeColor="text1"/>
        </w:rPr>
        <w:t xml:space="preserve"> </w:t>
      </w:r>
      <w:r w:rsidR="00566646" w:rsidRPr="00566646">
        <w:rPr>
          <w:rFonts w:ascii="Times New Roman" w:eastAsia="Times New Roman" w:hAnsi="Times New Roman" w:cs="Times New Roman"/>
          <w:color w:val="000000" w:themeColor="text1"/>
        </w:rPr>
        <w:t>of neutralizin</w:t>
      </w:r>
      <w:r w:rsidR="00811F98">
        <w:rPr>
          <w:rFonts w:ascii="Times New Roman" w:eastAsia="Times New Roman" w:hAnsi="Times New Roman" w:cs="Times New Roman"/>
          <w:color w:val="000000" w:themeColor="text1"/>
        </w:rPr>
        <w:t>g</w:t>
      </w:r>
      <w:r w:rsidR="00566646" w:rsidRPr="00566646">
        <w:rPr>
          <w:rFonts w:ascii="Times New Roman" w:eastAsia="Times New Roman" w:hAnsi="Times New Roman" w:cs="Times New Roman"/>
          <w:color w:val="000000" w:themeColor="text1"/>
        </w:rPr>
        <w:t xml:space="preserve"> antibodies does not correspond to efficacy</w:t>
      </w:r>
      <w:r w:rsidR="004223BA">
        <w:rPr>
          <w:rFonts w:ascii="Times New Roman" w:eastAsia="Times New Roman" w:hAnsi="Times New Roman" w:cs="Times New Roman"/>
          <w:color w:val="000000" w:themeColor="text1"/>
        </w:rPr>
        <w:t xml:space="preserve"> </w:t>
      </w:r>
      <w:r w:rsidR="00566646">
        <w:rPr>
          <w:rFonts w:ascii="Times New Roman" w:eastAsia="Times New Roman" w:hAnsi="Times New Roman" w:cs="Times New Roman"/>
          <w:color w:val="000000" w:themeColor="text1"/>
        </w:rPr>
        <w:fldChar w:fldCharType="begin" w:fldLock="1"/>
      </w:r>
      <w:r w:rsidR="009935B6">
        <w:rPr>
          <w:rFonts w:ascii="Times New Roman" w:eastAsia="Times New Roman" w:hAnsi="Times New Roman" w:cs="Times New Roman"/>
          <w:color w:val="000000" w:themeColor="text1"/>
        </w:rPr>
        <w:instrText>ADDIN CSL_CITATION {"citationItems":[{"id":"ITEM-1","itemData":{"DOI":"10.1089/vbz.2015.1855","ISSN":"1530-3667","author":[{"dropping-particle":"","family":"Kortekaas","given":"Jeroen","non-dropping-particle":"","parse-names":false,"suffix":""},{"dropping-particle":"","family":"Vloet","given":"Rianka P.M.","non-dropping-particle":"","parse-names":false,"suffix":""},{"dropping-particle":"","family":"McAuley","given":"Alexander J.","non-dropping-particle":"","parse-names":false,"suffix":""},{"dropping-particle":"","family":"Shen","given":"Xiaoli","non-dropping-particle":"","parse-names":false,"suffix":""},{"dropping-particle":"","family":"Bosch","given":"Berend Jan","non-dropping-particle":"","parse-names":false,"suffix":""},{"dropping-particle":"","family":"Vries","given":"Laura","non-dropping-particle":"de","parse-names":false,"suffix":""},{"dropping-particle":"","family":"Moormann","given":"Rob J.M.","non-dropping-particle":"","parse-names":false,"suffix":""},{"dropping-particle":"","family":"Bente","given":"Dennis A.","non-dropping-particle":"","parse-names":false,"suffix":""}],"container-title":"Vector-Borne and Zoonotic Diseases","id":"ITEM-1","issue":"12","issued":{"date-parts":[["2015"]]},"page":"759-64","title":"Crimean-Congo Hemorrhagic Fever Virus Subunit Vaccines Induce High Levels of Neutralizing Antibodies But No Protection in STAT1 Knockout Mice","type":"article-journal","volume":"15"},"uris":["http://www.mendeley.com/documents/?uuid=a9c18998-cba5-493d-934e-88c425d108ff"]},{"id":"ITEM-2","itemData":{"DOI":"10.1128/JVI.02076-16","ISSN":"1098-5514","PMID":"28250124","abstract":"Crimean-Congo hemorrhagic fever virus (CCHFV) is a bunyavirus causing severe hemorrhagic fever disease in humans, with high mortality rates. The requirement of a high-containment laboratory and the lack of an animal model hampered the study of the immune response and protection of vaccine candidates. Using the recently developed interferon alpha receptor knockout (IFNAR-/-) mouse model, which replicates human disease, we investigated the immunogenicity and protection of two novel CCHFV vaccine candidates: a DNA vaccine encoding a ubiquitin-linked version of CCHFV Gc, Gn, and N and one using transcriptionally competent virus-like particles (tc-VLPs). In contrast to most studies that focus on neutralizing antibodies, we measured both humoral and cellular immune responses. We demonstrated a clear and 100% efficient preventive immunity against lethal CCHFV challenge with the DNA vaccine. Interestingly, there was no correlation with the neutralizing antibody titers alone, which were higher in the tc-VLP-vaccinated mice. However, the animals with a lower neutralizing titer, but a dominant cell-mediated Th1 response and a balanced Th2 response, resisted the CCHFV challenge. Moreover, we found that in challenged mice with a Th1 response (immunized by DNA/DNA and boosted by tc-VLPs), the immune response changed to Th2 at day 9 postchallenge. In addition, we were able to identify new linear B-cell epitope regions that are highly conserved between CCHFV strains. Altogether, our results suggest that a predominantly Th1-type immune response provides the most efficient protective immunity against CCHFV challenge. However, we cannot exclude the importance of the neutralizing antibodies as the surviving immunized mice exhibited substantial amounts of them.IMPORTANCE Crimean-Congo hemorrhagic fever virus (CCHFV) is responsible for hemorrhagic diseases in humans, with a high mortality rate. There is no FDA-approved vaccine, and there are still gaps in our knowledge of the immune responses to infection. The recently developed mouse models mimic human CCHF disease and are useful to study the immunogenicity and the protection by vaccine candidates. Our study shows that mice vaccinated with a specific DNA vaccine were fully protected. Importantly, we show that neutralizing antibodies are not sufficient for protection against CCHFV challenge but that an extra Th1-specific cellular response is required. Moreover, we describe the identification of five conserved B-cell epitopes…","author":[{"dropping-particle":"","family":"Hinkula","given":"Jorma","non-dropping-particle":"","parse-names":false,"suffix":""},{"dropping-particle":"","family":"Devignot","given":"Stéphanie","non-dropping-particle":"","parse-names":false,"suffix":""},{"dropping-particle":"","family":"Åkerström","given":"Sara","non-dropping-particle":"","parse-names":false,"suffix":""},{"dropping-particle":"","family":"Karlberg","given":"Helen","non-dropping-particle":"","parse-names":false,"suffix":""},{"dropping-particle":"","family":"Wattrang","given":"Eva","non-dropping-particle":"","parse-names":false,"suffix":""},{"dropping-particle":"","family":"Bereczky","given":"Sándor","non-dropping-particle":"","parse-names":false,"suffix":""},{"dropping-particle":"","family":"Mousavi-Jazi","given":"Mehrdad","non-dropping-particle":"","parse-names":false,"suffix":""},{"dropping-particle":"","family":"Risinger","given":"Christian","non-dropping-particle":"","parse-names":false,"suffix":""},{"dropping-particle":"","family":"Lindegren","given":"Gunnel","non-dropping-particle":"","parse-names":false,"suffix":""},{"dropping-particle":"","family":"Vernersson","given":"Caroline","non-dropping-particle":"","parse-names":false,"suffix":""},{"dropping-particle":"","family":"Paweska","given":"Janusz","non-dropping-particle":"","parse-names":false,"suffix":""},{"dropping-particle":"","family":"Vuren","given":"Petrus Jansen","non-dropping-particle":"van","parse-names":false,"suffix":""},{"dropping-particle":"","family":"Blixt","given":"Ola","non-dropping-particle":"","parse-names":false,"suffix":""},{"dropping-particle":"","family":"Brun","given":"Alejandro","non-dropping-particle":"","parse-names":false,"suffix":""},{"dropping-particle":"","family":"Weber","given":"Friedemann","non-dropping-particle":"","parse-names":false,"suffix":""},{"dropping-particle":"","family":"Mirazimi","given":"Ali","non-dropping-particle":"","parse-names":false,"suffix":""}],"container-title":"Journal of virology","id":"ITEM-2","issue":"10","issued":{"date-parts":[["2017"]]},"page":"JVI.02076-16","title":"Immunization with DNA Plasmids Coding for Crimean-Congo Hemorrhagic Fever Virus Capsid and Envelope Proteins and/or Virus-Like Particles Induces Protection and Survival in Challenged Mice.","type":"article-journal","volume":"91"},"uris":["http://www.mendeley.com/documents/?uuid=61853f4f-a7d9-4edf-97c6-1d1a7e3bf2fb"]}],"mendeley":{"formattedCitation":"(Hinkula et al., 2017; Kortekaas et al., 2015)","plainTextFormattedCitation":"(Hinkula et al., 2017; Kortekaas et al., 2015)","previouslyFormattedCitation":"(Hinkula et al., 2017; Kortekaas et al., 2015)"},"properties":{"noteIndex":0},"schema":"https://github.com/citation-style-language/schema/raw/master/csl-citation.json"}</w:instrText>
      </w:r>
      <w:r w:rsidR="00566646">
        <w:rPr>
          <w:rFonts w:ascii="Times New Roman" w:eastAsia="Times New Roman" w:hAnsi="Times New Roman" w:cs="Times New Roman"/>
          <w:color w:val="000000" w:themeColor="text1"/>
        </w:rPr>
        <w:fldChar w:fldCharType="separate"/>
      </w:r>
      <w:r w:rsidR="004223BA" w:rsidRPr="004223BA">
        <w:rPr>
          <w:rFonts w:ascii="Times New Roman" w:eastAsia="Times New Roman" w:hAnsi="Times New Roman" w:cs="Times New Roman"/>
          <w:noProof/>
          <w:color w:val="000000" w:themeColor="text1"/>
        </w:rPr>
        <w:t>(Hinkula et al., 2017; Kortekaas et al., 2015)</w:t>
      </w:r>
      <w:r w:rsidR="00566646">
        <w:rPr>
          <w:rFonts w:ascii="Times New Roman" w:eastAsia="Times New Roman" w:hAnsi="Times New Roman" w:cs="Times New Roman"/>
          <w:color w:val="000000" w:themeColor="text1"/>
        </w:rPr>
        <w:fldChar w:fldCharType="end"/>
      </w:r>
      <w:r w:rsidR="00566646">
        <w:rPr>
          <w:rFonts w:ascii="Times New Roman" w:eastAsia="Times New Roman" w:hAnsi="Times New Roman" w:cs="Times New Roman"/>
          <w:color w:val="000000" w:themeColor="text1"/>
        </w:rPr>
        <w:t xml:space="preserve">. </w:t>
      </w:r>
      <w:r w:rsidR="00246EF7">
        <w:rPr>
          <w:rFonts w:ascii="Times New Roman" w:eastAsia="Times New Roman" w:hAnsi="Times New Roman" w:cs="Times New Roman"/>
          <w:color w:val="000000" w:themeColor="text1"/>
        </w:rPr>
        <w:t xml:space="preserve">In this study, we cannot correlate protection to a Gc-specific antibody response </w:t>
      </w:r>
      <w:r w:rsidR="0026143D">
        <w:rPr>
          <w:rFonts w:ascii="Times New Roman" w:eastAsia="Times New Roman" w:hAnsi="Times New Roman" w:cs="Times New Roman"/>
          <w:color w:val="000000" w:themeColor="text1"/>
        </w:rPr>
        <w:t xml:space="preserve">as </w:t>
      </w:r>
      <w:r w:rsidR="000E64CC">
        <w:rPr>
          <w:rFonts w:ascii="Times New Roman" w:eastAsia="Times New Roman" w:hAnsi="Times New Roman" w:cs="Times New Roman"/>
          <w:color w:val="000000" w:themeColor="text1"/>
        </w:rPr>
        <w:t>Gc-</w:t>
      </w:r>
      <w:r w:rsidR="00246EF7">
        <w:rPr>
          <w:rFonts w:ascii="Times New Roman" w:eastAsia="Times New Roman" w:hAnsi="Times New Roman" w:cs="Times New Roman"/>
          <w:color w:val="000000" w:themeColor="text1"/>
        </w:rPr>
        <w:t>antibod</w:t>
      </w:r>
      <w:r w:rsidR="000E64CC">
        <w:rPr>
          <w:rFonts w:ascii="Times New Roman" w:eastAsia="Times New Roman" w:hAnsi="Times New Roman" w:cs="Times New Roman"/>
          <w:color w:val="000000" w:themeColor="text1"/>
        </w:rPr>
        <w:t xml:space="preserve">ies </w:t>
      </w:r>
      <w:r w:rsidR="00246EF7">
        <w:rPr>
          <w:rFonts w:ascii="Times New Roman" w:eastAsia="Times New Roman" w:hAnsi="Times New Roman" w:cs="Times New Roman"/>
          <w:color w:val="000000" w:themeColor="text1"/>
        </w:rPr>
        <w:t xml:space="preserve">were not detected in all </w:t>
      </w:r>
      <w:r w:rsidR="00F5678F">
        <w:rPr>
          <w:rFonts w:ascii="Times New Roman" w:eastAsia="Times New Roman" w:hAnsi="Times New Roman" w:cs="Times New Roman"/>
          <w:color w:val="000000" w:themeColor="text1"/>
        </w:rPr>
        <w:t xml:space="preserve">vaccinated </w:t>
      </w:r>
      <w:r w:rsidR="000B1844">
        <w:rPr>
          <w:rFonts w:ascii="Times New Roman" w:eastAsia="Times New Roman" w:hAnsi="Times New Roman" w:cs="Times New Roman"/>
          <w:color w:val="000000" w:themeColor="text1"/>
        </w:rPr>
        <w:t>mice.</w:t>
      </w:r>
      <w:r w:rsidR="00246EF7">
        <w:rPr>
          <w:rFonts w:ascii="Times New Roman" w:eastAsia="Times New Roman" w:hAnsi="Times New Roman" w:cs="Times New Roman"/>
          <w:color w:val="000000" w:themeColor="text1"/>
        </w:rPr>
        <w:t xml:space="preserve"> This may represent an absence of response, or may be due to limitations of our assay.</w:t>
      </w:r>
      <w:r w:rsidR="000B1844">
        <w:rPr>
          <w:rFonts w:ascii="Times New Roman" w:eastAsia="Times New Roman" w:hAnsi="Times New Roman" w:cs="Times New Roman"/>
          <w:color w:val="000000" w:themeColor="text1"/>
        </w:rPr>
        <w:t xml:space="preserve"> </w:t>
      </w:r>
      <w:r w:rsidR="009C61EF">
        <w:rPr>
          <w:rFonts w:ascii="Times New Roman" w:eastAsia="Times New Roman" w:hAnsi="Times New Roman" w:cs="Times New Roman"/>
          <w:color w:val="000000" w:themeColor="text1"/>
        </w:rPr>
        <w:t>However</w:t>
      </w:r>
      <w:r w:rsidR="000B1844">
        <w:rPr>
          <w:rFonts w:ascii="Times New Roman" w:eastAsia="Times New Roman" w:hAnsi="Times New Roman" w:cs="Times New Roman"/>
          <w:color w:val="000000" w:themeColor="text1"/>
        </w:rPr>
        <w:t xml:space="preserve">, </w:t>
      </w:r>
      <w:r w:rsidR="0026143D">
        <w:rPr>
          <w:rFonts w:ascii="Times New Roman" w:eastAsia="Times New Roman" w:hAnsi="Times New Roman" w:cs="Times New Roman"/>
          <w:color w:val="000000" w:themeColor="text1"/>
        </w:rPr>
        <w:t>NP</w:t>
      </w:r>
      <w:r w:rsidR="0044039A">
        <w:rPr>
          <w:rFonts w:ascii="Times New Roman" w:eastAsia="Times New Roman" w:hAnsi="Times New Roman" w:cs="Times New Roman"/>
          <w:color w:val="000000" w:themeColor="text1"/>
        </w:rPr>
        <w:t>-</w:t>
      </w:r>
      <w:r w:rsidR="000B1844">
        <w:rPr>
          <w:rFonts w:ascii="Times New Roman" w:eastAsia="Times New Roman" w:hAnsi="Times New Roman" w:cs="Times New Roman"/>
          <w:color w:val="000000" w:themeColor="text1"/>
        </w:rPr>
        <w:t>specific antibodies</w:t>
      </w:r>
      <w:r w:rsidR="00F5678F">
        <w:rPr>
          <w:rFonts w:ascii="Times New Roman" w:eastAsia="Times New Roman" w:hAnsi="Times New Roman" w:cs="Times New Roman"/>
          <w:color w:val="000000" w:themeColor="text1"/>
        </w:rPr>
        <w:t xml:space="preserve"> were detected in all vaccinated mice</w:t>
      </w:r>
      <w:r w:rsidR="0044039A">
        <w:rPr>
          <w:rFonts w:ascii="Times New Roman" w:eastAsia="Times New Roman" w:hAnsi="Times New Roman" w:cs="Times New Roman"/>
          <w:color w:val="000000" w:themeColor="text1"/>
        </w:rPr>
        <w:t>,</w:t>
      </w:r>
      <w:r w:rsidR="000B1844">
        <w:rPr>
          <w:rFonts w:ascii="Times New Roman" w:eastAsia="Times New Roman" w:hAnsi="Times New Roman" w:cs="Times New Roman"/>
          <w:color w:val="000000" w:themeColor="text1"/>
        </w:rPr>
        <w:t xml:space="preserve"> an antigen </w:t>
      </w:r>
      <w:r w:rsidR="00E400B6">
        <w:rPr>
          <w:rFonts w:ascii="Times New Roman" w:eastAsia="Times New Roman" w:hAnsi="Times New Roman" w:cs="Times New Roman"/>
          <w:color w:val="000000" w:themeColor="text1"/>
        </w:rPr>
        <w:t>actively</w:t>
      </w:r>
      <w:r w:rsidR="000B1844">
        <w:rPr>
          <w:rFonts w:ascii="Times New Roman" w:eastAsia="Times New Roman" w:hAnsi="Times New Roman" w:cs="Times New Roman"/>
          <w:color w:val="000000" w:themeColor="text1"/>
        </w:rPr>
        <w:t xml:space="preserve"> produced </w:t>
      </w:r>
      <w:r w:rsidR="00E400B6">
        <w:rPr>
          <w:rFonts w:ascii="Times New Roman" w:eastAsia="Times New Roman" w:hAnsi="Times New Roman" w:cs="Times New Roman"/>
          <w:color w:val="000000" w:themeColor="text1"/>
        </w:rPr>
        <w:t>by the VRP</w:t>
      </w:r>
      <w:r w:rsidR="005A5F59">
        <w:rPr>
          <w:rFonts w:ascii="Times New Roman" w:eastAsia="Times New Roman" w:hAnsi="Times New Roman" w:cs="Times New Roman"/>
          <w:color w:val="000000" w:themeColor="text1"/>
        </w:rPr>
        <w:t>,</w:t>
      </w:r>
      <w:r w:rsidR="000B1844">
        <w:rPr>
          <w:rFonts w:ascii="Times New Roman" w:eastAsia="Times New Roman" w:hAnsi="Times New Roman" w:cs="Times New Roman"/>
          <w:color w:val="000000" w:themeColor="text1"/>
        </w:rPr>
        <w:t xml:space="preserve"> as opposed to Gc</w:t>
      </w:r>
      <w:r w:rsidR="001969AB">
        <w:rPr>
          <w:rFonts w:ascii="Times New Roman" w:eastAsia="Times New Roman" w:hAnsi="Times New Roman" w:cs="Times New Roman"/>
          <w:color w:val="000000" w:themeColor="text1"/>
        </w:rPr>
        <w:t>,</w:t>
      </w:r>
      <w:r w:rsidR="00E400B6">
        <w:rPr>
          <w:rFonts w:ascii="Times New Roman" w:eastAsia="Times New Roman" w:hAnsi="Times New Roman" w:cs="Times New Roman"/>
          <w:color w:val="000000" w:themeColor="text1"/>
        </w:rPr>
        <w:t xml:space="preserve"> which is only present on the </w:t>
      </w:r>
      <w:r w:rsidR="009E1A65">
        <w:rPr>
          <w:rFonts w:ascii="Times New Roman" w:eastAsia="Times New Roman" w:hAnsi="Times New Roman" w:cs="Times New Roman"/>
          <w:color w:val="000000" w:themeColor="text1"/>
        </w:rPr>
        <w:t xml:space="preserve">VRP </w:t>
      </w:r>
      <w:r w:rsidR="00E400B6">
        <w:rPr>
          <w:rFonts w:ascii="Times New Roman" w:eastAsia="Times New Roman" w:hAnsi="Times New Roman" w:cs="Times New Roman"/>
          <w:color w:val="000000" w:themeColor="text1"/>
        </w:rPr>
        <w:t>surface</w:t>
      </w:r>
      <w:r w:rsidR="0026143D">
        <w:rPr>
          <w:rFonts w:ascii="Times New Roman" w:eastAsia="Times New Roman" w:hAnsi="Times New Roman" w:cs="Times New Roman"/>
          <w:color w:val="000000" w:themeColor="text1"/>
        </w:rPr>
        <w:t>.</w:t>
      </w:r>
      <w:r w:rsidR="00002AAF">
        <w:rPr>
          <w:rFonts w:ascii="Times New Roman" w:eastAsia="Times New Roman" w:hAnsi="Times New Roman" w:cs="Times New Roman"/>
          <w:color w:val="000000" w:themeColor="text1"/>
        </w:rPr>
        <w:t xml:space="preserve"> </w:t>
      </w:r>
      <w:r w:rsidR="003C5B2A">
        <w:rPr>
          <w:rFonts w:ascii="Times New Roman" w:eastAsia="Times New Roman" w:hAnsi="Times New Roman" w:cs="Times New Roman"/>
          <w:color w:val="000000" w:themeColor="text1"/>
        </w:rPr>
        <w:t xml:space="preserve">While this </w:t>
      </w:r>
      <w:r w:rsidR="00E6435C">
        <w:rPr>
          <w:rFonts w:ascii="Times New Roman" w:eastAsia="Times New Roman" w:hAnsi="Times New Roman" w:cs="Times New Roman"/>
          <w:color w:val="000000" w:themeColor="text1"/>
        </w:rPr>
        <w:t>correlates with results from</w:t>
      </w:r>
      <w:r w:rsidR="003C5B2A">
        <w:rPr>
          <w:rFonts w:ascii="Times New Roman" w:eastAsia="Times New Roman" w:hAnsi="Times New Roman" w:cs="Times New Roman"/>
          <w:color w:val="000000" w:themeColor="text1"/>
        </w:rPr>
        <w:t xml:space="preserve"> other vaccine studies demonstrating </w:t>
      </w:r>
      <w:r w:rsidR="005A5F59">
        <w:rPr>
          <w:rFonts w:ascii="Times New Roman" w:eastAsia="Times New Roman" w:hAnsi="Times New Roman" w:cs="Times New Roman"/>
          <w:color w:val="000000" w:themeColor="text1"/>
        </w:rPr>
        <w:t xml:space="preserve">that </w:t>
      </w:r>
      <w:r w:rsidR="003C5B2A">
        <w:rPr>
          <w:rFonts w:ascii="Times New Roman" w:eastAsia="Times New Roman" w:hAnsi="Times New Roman" w:cs="Times New Roman"/>
          <w:color w:val="000000" w:themeColor="text1"/>
        </w:rPr>
        <w:t xml:space="preserve">NP antigen alone </w:t>
      </w:r>
      <w:r w:rsidR="005A5F59">
        <w:rPr>
          <w:rFonts w:ascii="Times New Roman" w:eastAsia="Times New Roman" w:hAnsi="Times New Roman" w:cs="Times New Roman"/>
          <w:color w:val="000000" w:themeColor="text1"/>
        </w:rPr>
        <w:t xml:space="preserve">can </w:t>
      </w:r>
      <w:r w:rsidR="003C5B2A">
        <w:rPr>
          <w:rFonts w:ascii="Times New Roman" w:eastAsia="Times New Roman" w:hAnsi="Times New Roman" w:cs="Times New Roman"/>
          <w:color w:val="000000" w:themeColor="text1"/>
        </w:rPr>
        <w:t>elicit protective responses</w:t>
      </w:r>
      <w:r w:rsidR="005A5F59">
        <w:rPr>
          <w:rFonts w:ascii="Times New Roman" w:eastAsia="Times New Roman" w:hAnsi="Times New Roman" w:cs="Times New Roman"/>
          <w:color w:val="000000" w:themeColor="text1"/>
        </w:rPr>
        <w:t>,</w:t>
      </w:r>
      <w:r w:rsidR="00AC41FA">
        <w:rPr>
          <w:rFonts w:ascii="Times New Roman" w:eastAsia="Times New Roman" w:hAnsi="Times New Roman" w:cs="Times New Roman"/>
          <w:color w:val="000000" w:themeColor="text1"/>
        </w:rPr>
        <w:t xml:space="preserve"> </w:t>
      </w:r>
      <w:r w:rsidR="000B1844">
        <w:rPr>
          <w:rFonts w:ascii="Times New Roman" w:eastAsia="Times New Roman" w:hAnsi="Times New Roman" w:cs="Times New Roman"/>
          <w:color w:val="000000" w:themeColor="text1"/>
        </w:rPr>
        <w:t xml:space="preserve">protective </w:t>
      </w:r>
      <w:r w:rsidR="00002AAF">
        <w:rPr>
          <w:rFonts w:ascii="Times New Roman" w:eastAsia="Times New Roman" w:hAnsi="Times New Roman" w:cs="Times New Roman"/>
          <w:color w:val="000000" w:themeColor="text1"/>
        </w:rPr>
        <w:t xml:space="preserve">antibodies </w:t>
      </w:r>
      <w:r w:rsidR="003C5B2A">
        <w:rPr>
          <w:rFonts w:ascii="Times New Roman" w:eastAsia="Times New Roman" w:hAnsi="Times New Roman" w:cs="Times New Roman"/>
          <w:color w:val="000000" w:themeColor="text1"/>
        </w:rPr>
        <w:t>may also</w:t>
      </w:r>
      <w:r w:rsidR="00002AAF">
        <w:rPr>
          <w:rFonts w:ascii="Times New Roman" w:eastAsia="Times New Roman" w:hAnsi="Times New Roman" w:cs="Times New Roman"/>
          <w:color w:val="000000" w:themeColor="text1"/>
        </w:rPr>
        <w:t xml:space="preserve"> target </w:t>
      </w:r>
      <w:r w:rsidR="006E4FC4">
        <w:rPr>
          <w:rFonts w:ascii="Times New Roman" w:eastAsia="Times New Roman" w:hAnsi="Times New Roman" w:cs="Times New Roman"/>
          <w:color w:val="000000" w:themeColor="text1"/>
        </w:rPr>
        <w:t xml:space="preserve">other </w:t>
      </w:r>
      <w:r w:rsidR="00AC41FA">
        <w:rPr>
          <w:rFonts w:ascii="Times New Roman" w:eastAsia="Times New Roman" w:hAnsi="Times New Roman" w:cs="Times New Roman"/>
          <w:color w:val="000000" w:themeColor="text1"/>
        </w:rPr>
        <w:t>non-Gc GPC</w:t>
      </w:r>
      <w:r w:rsidR="0044039A">
        <w:rPr>
          <w:rFonts w:ascii="Times New Roman" w:eastAsia="Times New Roman" w:hAnsi="Times New Roman" w:cs="Times New Roman"/>
          <w:color w:val="000000" w:themeColor="text1"/>
        </w:rPr>
        <w:t>-</w:t>
      </w:r>
      <w:r w:rsidR="00AC41FA">
        <w:rPr>
          <w:rFonts w:ascii="Times New Roman" w:eastAsia="Times New Roman" w:hAnsi="Times New Roman" w:cs="Times New Roman"/>
          <w:color w:val="000000" w:themeColor="text1"/>
        </w:rPr>
        <w:t xml:space="preserve">derived </w:t>
      </w:r>
      <w:r w:rsidR="006E4FC4">
        <w:rPr>
          <w:rFonts w:ascii="Times New Roman" w:eastAsia="Times New Roman" w:hAnsi="Times New Roman" w:cs="Times New Roman"/>
          <w:color w:val="000000" w:themeColor="text1"/>
        </w:rPr>
        <w:t>antigens</w:t>
      </w:r>
      <w:r w:rsidR="003C5B2A">
        <w:rPr>
          <w:rFonts w:ascii="Times New Roman" w:eastAsia="Times New Roman" w:hAnsi="Times New Roman" w:cs="Times New Roman"/>
          <w:color w:val="000000" w:themeColor="text1"/>
        </w:rPr>
        <w:t xml:space="preserve"> </w:t>
      </w:r>
      <w:r w:rsidR="00002AAF">
        <w:rPr>
          <w:rFonts w:ascii="Times New Roman" w:eastAsia="Times New Roman" w:hAnsi="Times New Roman" w:cs="Times New Roman"/>
          <w:color w:val="000000" w:themeColor="text1"/>
        </w:rPr>
        <w:t>not captured in our analyses</w:t>
      </w:r>
      <w:r w:rsidR="006E4FC4">
        <w:rPr>
          <w:rFonts w:ascii="Times New Roman" w:eastAsia="Times New Roman" w:hAnsi="Times New Roman" w:cs="Times New Roman"/>
          <w:color w:val="000000" w:themeColor="text1"/>
        </w:rPr>
        <w:t xml:space="preserve"> (e.g., Gn, GP38)</w:t>
      </w:r>
      <w:r w:rsidR="00002AAF">
        <w:rPr>
          <w:rFonts w:ascii="Times New Roman" w:eastAsia="Times New Roman" w:hAnsi="Times New Roman" w:cs="Times New Roman"/>
          <w:color w:val="000000" w:themeColor="text1"/>
        </w:rPr>
        <w:t xml:space="preserve">. </w:t>
      </w:r>
      <w:r w:rsidR="00DD2854">
        <w:rPr>
          <w:rFonts w:ascii="Times New Roman" w:eastAsia="Times New Roman" w:hAnsi="Times New Roman" w:cs="Times New Roman"/>
          <w:color w:val="000000" w:themeColor="text1"/>
        </w:rPr>
        <w:t>Given</w:t>
      </w:r>
      <w:r w:rsidR="00435370">
        <w:rPr>
          <w:rFonts w:ascii="Times New Roman" w:eastAsia="Times New Roman" w:hAnsi="Times New Roman" w:cs="Times New Roman"/>
          <w:color w:val="000000" w:themeColor="text1"/>
        </w:rPr>
        <w:t xml:space="preserve"> the</w:t>
      </w:r>
      <w:r w:rsidR="00DD2854">
        <w:rPr>
          <w:rFonts w:ascii="Times New Roman" w:eastAsia="Times New Roman" w:hAnsi="Times New Roman" w:cs="Times New Roman"/>
          <w:color w:val="000000" w:themeColor="text1"/>
        </w:rPr>
        <w:t xml:space="preserve"> high efficacy of the VRP platform,</w:t>
      </w:r>
      <w:r w:rsidR="00D435A5">
        <w:rPr>
          <w:rFonts w:ascii="Times New Roman" w:eastAsia="Times New Roman" w:hAnsi="Times New Roman" w:cs="Times New Roman"/>
          <w:color w:val="000000" w:themeColor="text1"/>
        </w:rPr>
        <w:t xml:space="preserve"> now demonstrated to also protect against additional diverse </w:t>
      </w:r>
      <w:r w:rsidR="005A5F59">
        <w:rPr>
          <w:rFonts w:ascii="Times New Roman" w:eastAsia="Times New Roman" w:hAnsi="Times New Roman" w:cs="Times New Roman"/>
          <w:color w:val="000000" w:themeColor="text1"/>
        </w:rPr>
        <w:t xml:space="preserve">CCHFV </w:t>
      </w:r>
      <w:r w:rsidR="00D435A5">
        <w:rPr>
          <w:rFonts w:ascii="Times New Roman" w:eastAsia="Times New Roman" w:hAnsi="Times New Roman" w:cs="Times New Roman"/>
          <w:color w:val="000000" w:themeColor="text1"/>
        </w:rPr>
        <w:t>strains,</w:t>
      </w:r>
      <w:r w:rsidR="00DD2854">
        <w:rPr>
          <w:rFonts w:ascii="Times New Roman" w:eastAsia="Times New Roman" w:hAnsi="Times New Roman" w:cs="Times New Roman"/>
          <w:color w:val="000000" w:themeColor="text1"/>
        </w:rPr>
        <w:t xml:space="preserve"> f</w:t>
      </w:r>
      <w:r w:rsidR="007B77C8">
        <w:rPr>
          <w:rFonts w:ascii="Times New Roman" w:eastAsia="Times New Roman" w:hAnsi="Times New Roman" w:cs="Times New Roman"/>
          <w:color w:val="000000" w:themeColor="text1"/>
        </w:rPr>
        <w:t xml:space="preserve">uture studies should continue to examine protective </w:t>
      </w:r>
      <w:r w:rsidR="007B77C8">
        <w:rPr>
          <w:rFonts w:ascii="Times New Roman" w:eastAsia="Times New Roman" w:hAnsi="Times New Roman" w:cs="Times New Roman"/>
          <w:color w:val="000000" w:themeColor="text1"/>
        </w:rPr>
        <w:lastRenderedPageBreak/>
        <w:t xml:space="preserve">efficacy </w:t>
      </w:r>
      <w:r w:rsidR="00DD2854">
        <w:rPr>
          <w:rFonts w:ascii="Times New Roman" w:eastAsia="Times New Roman" w:hAnsi="Times New Roman" w:cs="Times New Roman"/>
          <w:color w:val="000000" w:themeColor="text1"/>
        </w:rPr>
        <w:t xml:space="preserve">under varying vaccination regiments and focus on detailed investigations into immune correlates of protection elicited by the VRP vaccine. These will help guide informed design </w:t>
      </w:r>
      <w:r w:rsidR="007B2207">
        <w:rPr>
          <w:rFonts w:ascii="Times New Roman" w:eastAsia="Times New Roman" w:hAnsi="Times New Roman" w:cs="Times New Roman"/>
          <w:color w:val="000000" w:themeColor="text1"/>
        </w:rPr>
        <w:t xml:space="preserve">of efficacious CCHFV vaccines </w:t>
      </w:r>
      <w:r w:rsidR="00DD2854">
        <w:rPr>
          <w:rFonts w:ascii="Times New Roman" w:eastAsia="Times New Roman" w:hAnsi="Times New Roman" w:cs="Times New Roman"/>
          <w:color w:val="000000" w:themeColor="text1"/>
        </w:rPr>
        <w:t xml:space="preserve">and </w:t>
      </w:r>
      <w:r w:rsidR="007B2207">
        <w:rPr>
          <w:rFonts w:ascii="Times New Roman" w:eastAsia="Times New Roman" w:hAnsi="Times New Roman" w:cs="Times New Roman"/>
          <w:color w:val="000000" w:themeColor="text1"/>
        </w:rPr>
        <w:t xml:space="preserve">support the </w:t>
      </w:r>
      <w:r w:rsidR="00DD2854">
        <w:rPr>
          <w:rFonts w:ascii="Times New Roman" w:eastAsia="Times New Roman" w:hAnsi="Times New Roman" w:cs="Times New Roman"/>
          <w:color w:val="000000" w:themeColor="text1"/>
        </w:rPr>
        <w:t>optimization and refinement of the existing VRP platform.</w:t>
      </w:r>
      <w:r w:rsidR="008C1454">
        <w:rPr>
          <w:rFonts w:ascii="Times New Roman" w:eastAsia="Times New Roman" w:hAnsi="Times New Roman" w:cs="Times New Roman"/>
          <w:color w:val="4F81BD" w:themeColor="accent1"/>
        </w:rPr>
        <w:br w:type="page"/>
      </w:r>
    </w:p>
    <w:p w14:paraId="6BA646FB" w14:textId="2AEE6460" w:rsidR="00DE2B53" w:rsidRPr="005751BE" w:rsidRDefault="00DE2B53" w:rsidP="00DE2B53">
      <w:pPr>
        <w:spacing w:line="480" w:lineRule="auto"/>
        <w:outlineLvl w:val="0"/>
        <w:rPr>
          <w:rFonts w:ascii="Times New Roman" w:eastAsia="Times New Roman" w:hAnsi="Times New Roman" w:cs="Times New Roman"/>
          <w:sz w:val="28"/>
        </w:rPr>
      </w:pPr>
      <w:r w:rsidRPr="005751BE">
        <w:rPr>
          <w:rFonts w:ascii="Times New Roman" w:eastAsia="Times New Roman" w:hAnsi="Times New Roman" w:cs="Times New Roman"/>
          <w:b/>
          <w:bCs/>
          <w:sz w:val="28"/>
        </w:rPr>
        <w:lastRenderedPageBreak/>
        <w:t>Acknowledgements</w:t>
      </w:r>
    </w:p>
    <w:p w14:paraId="64FE046A" w14:textId="2C26340D" w:rsidR="00DE2B53" w:rsidRPr="009C2292" w:rsidRDefault="3DDD859B" w:rsidP="3DDD859B">
      <w:pPr>
        <w:spacing w:line="480" w:lineRule="auto"/>
        <w:rPr>
          <w:rFonts w:ascii="Times New Roman" w:eastAsia="Times New Roman" w:hAnsi="Times New Roman" w:cs="Times New Roman"/>
        </w:rPr>
      </w:pPr>
      <w:r w:rsidRPr="3DDD859B">
        <w:rPr>
          <w:rFonts w:ascii="Times New Roman" w:eastAsia="Times New Roman" w:hAnsi="Times New Roman" w:cs="Times New Roman"/>
        </w:rPr>
        <w:t xml:space="preserve">We thank Pierre Rollin for initial strain isolation studies; Tatyana Klimova for assistance with editing the manuscript; and members of the Centers for Disease Control and Prevention’s Comparative Medicine Branch for </w:t>
      </w:r>
      <w:r w:rsidR="00687792">
        <w:rPr>
          <w:rFonts w:ascii="Times New Roman" w:eastAsia="Times New Roman" w:hAnsi="Times New Roman" w:cs="Times New Roman"/>
        </w:rPr>
        <w:t xml:space="preserve">assistance in </w:t>
      </w:r>
      <w:r w:rsidRPr="3DDD859B">
        <w:rPr>
          <w:rFonts w:ascii="Times New Roman" w:eastAsia="Times New Roman" w:hAnsi="Times New Roman" w:cs="Times New Roman"/>
        </w:rPr>
        <w:t>providing care for the animals.</w:t>
      </w:r>
    </w:p>
    <w:p w14:paraId="6A292879" w14:textId="77777777" w:rsidR="005D7130" w:rsidRDefault="005D7130" w:rsidP="00DE2B53">
      <w:pPr>
        <w:spacing w:line="480" w:lineRule="auto"/>
        <w:rPr>
          <w:rFonts w:ascii="Times New Roman" w:eastAsia="Times New Roman" w:hAnsi="Times New Roman" w:cs="Times New Roman"/>
          <w:i/>
          <w:iCs/>
        </w:rPr>
      </w:pPr>
    </w:p>
    <w:p w14:paraId="45086DD0" w14:textId="4EDDFA2A" w:rsidR="006F0822" w:rsidRPr="00A32DC2" w:rsidRDefault="005D7130" w:rsidP="00A32DC2">
      <w:pPr>
        <w:spacing w:line="480" w:lineRule="auto"/>
        <w:rPr>
          <w:rFonts w:ascii="Times New Roman" w:hAnsi="Times New Roman" w:cs="Times New Roman"/>
        </w:rPr>
      </w:pPr>
      <w:r w:rsidRPr="339BAA07">
        <w:rPr>
          <w:rFonts w:ascii="Times New Roman" w:eastAsia="Times New Roman" w:hAnsi="Times New Roman" w:cs="Times New Roman"/>
          <w:i/>
          <w:iCs/>
        </w:rPr>
        <w:t>Financial support.</w:t>
      </w:r>
      <w:r w:rsidRPr="339BAA07">
        <w:rPr>
          <w:rFonts w:ascii="Times New Roman" w:eastAsia="Times New Roman" w:hAnsi="Times New Roman" w:cs="Times New Roman"/>
        </w:rPr>
        <w:t xml:space="preserve"> This work was partially supported by an appointment to the Research Participation Program at the Centers for Disease Control and Prevention administered by the Oak Ridge Institute for Science and Education through an interagency agreement between the U.S. Department of Energy and CDC</w:t>
      </w:r>
      <w:r w:rsidR="006C77A9">
        <w:rPr>
          <w:rFonts w:ascii="Times New Roman" w:eastAsia="Times New Roman" w:hAnsi="Times New Roman" w:cs="Times New Roman"/>
        </w:rPr>
        <w:t xml:space="preserve"> </w:t>
      </w:r>
      <w:r w:rsidR="00997D84">
        <w:rPr>
          <w:rFonts w:ascii="Times New Roman" w:eastAsia="Times New Roman" w:hAnsi="Times New Roman" w:cs="Times New Roman"/>
        </w:rPr>
        <w:t>(</w:t>
      </w:r>
      <w:r w:rsidR="007801FA">
        <w:rPr>
          <w:rFonts w:ascii="Times New Roman" w:eastAsia="Times New Roman" w:hAnsi="Times New Roman" w:cs="Times New Roman"/>
        </w:rPr>
        <w:t>S</w:t>
      </w:r>
      <w:r w:rsidR="00E755EC" w:rsidRPr="00E755EC">
        <w:rPr>
          <w:rFonts w:ascii="Times New Roman" w:eastAsia="Times New Roman" w:hAnsi="Times New Roman" w:cs="Times New Roman"/>
        </w:rPr>
        <w:t>.R.</w:t>
      </w:r>
      <w:r w:rsidR="007801FA">
        <w:rPr>
          <w:rFonts w:ascii="Times New Roman" w:eastAsia="Times New Roman" w:hAnsi="Times New Roman" w:cs="Times New Roman"/>
        </w:rPr>
        <w:t>W</w:t>
      </w:r>
      <w:r w:rsidR="00E755EC" w:rsidRPr="00E755EC">
        <w:rPr>
          <w:rFonts w:ascii="Times New Roman" w:eastAsia="Times New Roman" w:hAnsi="Times New Roman" w:cs="Times New Roman"/>
        </w:rPr>
        <w:t>.</w:t>
      </w:r>
      <w:r w:rsidR="00997D84">
        <w:rPr>
          <w:rFonts w:ascii="Times New Roman" w:eastAsia="Times New Roman" w:hAnsi="Times New Roman" w:cs="Times New Roman"/>
        </w:rPr>
        <w:t>)</w:t>
      </w:r>
      <w:r w:rsidR="00E755EC" w:rsidRPr="00E755EC">
        <w:rPr>
          <w:rFonts w:ascii="Times New Roman" w:eastAsia="Times New Roman" w:hAnsi="Times New Roman" w:cs="Times New Roman"/>
        </w:rPr>
        <w:t xml:space="preserve">, </w:t>
      </w:r>
      <w:r w:rsidR="00E755EC" w:rsidRPr="00E755EC">
        <w:rPr>
          <w:rFonts w:ascii="Times New Roman" w:hAnsi="Times New Roman" w:cs="Times New Roman"/>
        </w:rPr>
        <w:t xml:space="preserve">by a CDC foundation project funded by NIAID grant R01AI109008 </w:t>
      </w:r>
      <w:r w:rsidR="00997D84">
        <w:rPr>
          <w:rFonts w:ascii="Times New Roman" w:hAnsi="Times New Roman" w:cs="Times New Roman"/>
        </w:rPr>
        <w:t>(</w:t>
      </w:r>
      <w:r w:rsidR="00E755EC" w:rsidRPr="00E755EC">
        <w:rPr>
          <w:rFonts w:ascii="Times New Roman" w:hAnsi="Times New Roman" w:cs="Times New Roman"/>
        </w:rPr>
        <w:t>E.B.</w:t>
      </w:r>
      <w:r w:rsidR="00997D84">
        <w:rPr>
          <w:rFonts w:ascii="Times New Roman" w:hAnsi="Times New Roman" w:cs="Times New Roman"/>
        </w:rPr>
        <w:t>)</w:t>
      </w:r>
      <w:r w:rsidR="00A32DC2">
        <w:rPr>
          <w:rFonts w:ascii="Times New Roman" w:hAnsi="Times New Roman" w:cs="Times New Roman"/>
        </w:rPr>
        <w:t xml:space="preserve">, and </w:t>
      </w:r>
      <w:r w:rsidR="00A32DC2" w:rsidRPr="00A32DC2">
        <w:rPr>
          <w:rFonts w:ascii="Times New Roman" w:hAnsi="Times New Roman" w:cs="Times New Roman"/>
        </w:rPr>
        <w:t>by CDC Emerging Infectious</w:t>
      </w:r>
      <w:r w:rsidR="00A32DC2">
        <w:rPr>
          <w:rFonts w:ascii="Times New Roman" w:hAnsi="Times New Roman" w:cs="Times New Roman"/>
        </w:rPr>
        <w:t xml:space="preserve"> </w:t>
      </w:r>
      <w:r w:rsidR="00A32DC2" w:rsidRPr="00A32DC2">
        <w:rPr>
          <w:rFonts w:ascii="Times New Roman" w:hAnsi="Times New Roman" w:cs="Times New Roman"/>
        </w:rPr>
        <w:t>Disease Research Core Funds</w:t>
      </w:r>
      <w:r w:rsidR="00A32DC2">
        <w:rPr>
          <w:rFonts w:ascii="Times New Roman" w:hAnsi="Times New Roman" w:cs="Times New Roman"/>
        </w:rPr>
        <w:t>.</w:t>
      </w:r>
    </w:p>
    <w:p w14:paraId="092712DC" w14:textId="77777777" w:rsidR="005D7130" w:rsidRDefault="005D7130" w:rsidP="00834405">
      <w:pPr>
        <w:spacing w:line="480" w:lineRule="auto"/>
        <w:rPr>
          <w:rFonts w:ascii="Times New Roman" w:eastAsia="Times New Roman" w:hAnsi="Times New Roman" w:cs="Times New Roman"/>
        </w:rPr>
      </w:pPr>
    </w:p>
    <w:p w14:paraId="136B6C99" w14:textId="31097E5A" w:rsidR="00D12B3B" w:rsidRPr="006F0822" w:rsidRDefault="00D12B3B" w:rsidP="00834405">
      <w:pPr>
        <w:spacing w:line="480" w:lineRule="auto"/>
        <w:rPr>
          <w:rFonts w:ascii="Times New Roman" w:eastAsia="Times New Roman" w:hAnsi="Times New Roman" w:cs="Times New Roman"/>
        </w:rPr>
      </w:pPr>
      <w:r w:rsidRPr="00D12B3B">
        <w:rPr>
          <w:rFonts w:ascii="Times New Roman" w:eastAsia="Times New Roman" w:hAnsi="Times New Roman" w:cs="Times New Roman"/>
          <w:i/>
        </w:rPr>
        <w:t>Potential conflicts of interest.</w:t>
      </w:r>
      <w:r w:rsidRPr="00D12B3B">
        <w:rPr>
          <w:rFonts w:ascii="Times New Roman" w:eastAsia="Times New Roman" w:hAnsi="Times New Roman" w:cs="Times New Roman"/>
        </w:rPr>
        <w:t xml:space="preserve"> All authors: No reported conflicts</w:t>
      </w:r>
      <w:r>
        <w:rPr>
          <w:rFonts w:ascii="Times New Roman" w:eastAsia="Times New Roman" w:hAnsi="Times New Roman" w:cs="Times New Roman"/>
        </w:rPr>
        <w:t>.</w:t>
      </w:r>
    </w:p>
    <w:p w14:paraId="2876EFD3" w14:textId="2F0663AA" w:rsidR="00D12B3B" w:rsidRDefault="00D12B3B" w:rsidP="00834405">
      <w:pPr>
        <w:spacing w:line="480" w:lineRule="auto"/>
        <w:rPr>
          <w:rFonts w:ascii="Times New Roman" w:eastAsia="Times New Roman" w:hAnsi="Times New Roman" w:cs="Times New Roman"/>
        </w:rPr>
      </w:pPr>
    </w:p>
    <w:p w14:paraId="088A1904" w14:textId="619A7B84" w:rsidR="00834405" w:rsidRPr="00834405" w:rsidRDefault="00834405" w:rsidP="00834405">
      <w:pPr>
        <w:pStyle w:val="Paragraph"/>
        <w:spacing w:before="0"/>
        <w:rPr>
          <w:lang w:val="en-US"/>
        </w:rPr>
      </w:pPr>
      <w:r w:rsidRPr="00834405">
        <w:rPr>
          <w:i/>
          <w:lang w:val="en-US"/>
        </w:rPr>
        <w:t xml:space="preserve">Declaration of </w:t>
      </w:r>
      <w:r w:rsidR="00997D84">
        <w:rPr>
          <w:i/>
          <w:lang w:val="en-US"/>
        </w:rPr>
        <w:t>i</w:t>
      </w:r>
      <w:r w:rsidRPr="00834405">
        <w:rPr>
          <w:i/>
          <w:lang w:val="en-US"/>
        </w:rPr>
        <w:t xml:space="preserve">nterests </w:t>
      </w:r>
      <w:r w:rsidR="00997D84">
        <w:rPr>
          <w:i/>
          <w:lang w:val="en-US"/>
        </w:rPr>
        <w:t>s</w:t>
      </w:r>
      <w:r w:rsidRPr="00834405">
        <w:rPr>
          <w:i/>
          <w:lang w:val="en-US"/>
        </w:rPr>
        <w:t>tatement</w:t>
      </w:r>
      <w:r>
        <w:rPr>
          <w:i/>
          <w:lang w:val="en-US"/>
        </w:rPr>
        <w:t>.</w:t>
      </w:r>
      <w:r w:rsidRPr="00634A5E">
        <w:rPr>
          <w:lang w:val="en-US"/>
        </w:rPr>
        <w:t xml:space="preserve"> Provisional US Patent Application No. 62/780,098</w:t>
      </w:r>
    </w:p>
    <w:p w14:paraId="5484807C" w14:textId="77777777" w:rsidR="00AF1BE8" w:rsidRDefault="00AF1BE8" w:rsidP="00DE2B53">
      <w:pPr>
        <w:spacing w:line="480" w:lineRule="auto"/>
        <w:rPr>
          <w:rFonts w:ascii="Times New Roman" w:eastAsia="Times New Roman" w:hAnsi="Times New Roman" w:cs="Times New Roman"/>
        </w:rPr>
      </w:pPr>
    </w:p>
    <w:p w14:paraId="4E60925A" w14:textId="77777777" w:rsidR="00DE2B53" w:rsidRDefault="00DE2B53" w:rsidP="00DE2B53">
      <w:pPr>
        <w:spacing w:line="480" w:lineRule="auto"/>
        <w:rPr>
          <w:rFonts w:ascii="Times New Roman" w:eastAsia="Times New Roman" w:hAnsi="Times New Roman" w:cs="Times New Roman"/>
        </w:rPr>
      </w:pPr>
      <w:r w:rsidRPr="339BAA07">
        <w:rPr>
          <w:rFonts w:ascii="Times New Roman" w:eastAsia="Times New Roman" w:hAnsi="Times New Roman" w:cs="Times New Roman"/>
        </w:rPr>
        <w:t>The findings and conclusions in this report are those of the authors and do not necessarily represent the official position of the Centers for Disease Control and Prevention.</w:t>
      </w:r>
    </w:p>
    <w:p w14:paraId="47D4496C" w14:textId="77777777" w:rsidR="00DE2B53" w:rsidRDefault="00DE2B53">
      <w:pPr>
        <w:rPr>
          <w:rFonts w:ascii="Times New Roman" w:eastAsia="Times New Roman" w:hAnsi="Times New Roman" w:cs="Times New Roman"/>
          <w:b/>
          <w:bCs/>
        </w:rPr>
      </w:pPr>
      <w:r>
        <w:rPr>
          <w:rFonts w:ascii="Times New Roman" w:eastAsia="Times New Roman" w:hAnsi="Times New Roman" w:cs="Times New Roman"/>
          <w:b/>
          <w:bCs/>
        </w:rPr>
        <w:br w:type="page"/>
      </w:r>
    </w:p>
    <w:p w14:paraId="100836DE" w14:textId="699658A9" w:rsidR="008660E3" w:rsidRPr="009C2292" w:rsidRDefault="339BAA07" w:rsidP="339BAA07">
      <w:pPr>
        <w:spacing w:line="480" w:lineRule="auto"/>
        <w:outlineLvl w:val="0"/>
        <w:rPr>
          <w:rFonts w:ascii="Times New Roman" w:eastAsia="Times New Roman" w:hAnsi="Times New Roman" w:cs="Times New Roman"/>
        </w:rPr>
      </w:pPr>
      <w:r w:rsidRPr="339BAA07">
        <w:rPr>
          <w:rFonts w:ascii="Times New Roman" w:eastAsia="Times New Roman" w:hAnsi="Times New Roman" w:cs="Times New Roman"/>
          <w:b/>
          <w:bCs/>
        </w:rPr>
        <w:lastRenderedPageBreak/>
        <w:t>References</w:t>
      </w:r>
    </w:p>
    <w:p w14:paraId="3A605A58" w14:textId="0C27C977" w:rsidR="00FA46E9" w:rsidRPr="00FA46E9" w:rsidRDefault="008660E3" w:rsidP="00FA46E9">
      <w:pPr>
        <w:widowControl w:val="0"/>
        <w:autoSpaceDE w:val="0"/>
        <w:autoSpaceDN w:val="0"/>
        <w:adjustRightInd w:val="0"/>
        <w:spacing w:line="480" w:lineRule="auto"/>
        <w:ind w:left="480" w:hanging="480"/>
        <w:rPr>
          <w:rFonts w:ascii="Times New Roman" w:hAnsi="Times New Roman"/>
          <w:noProof/>
        </w:rPr>
      </w:pPr>
      <w:r w:rsidRPr="009C2292">
        <w:rPr>
          <w:rFonts w:ascii="Times New Roman" w:hAnsi="Times New Roman" w:cs="Times New Roman"/>
        </w:rPr>
        <w:fldChar w:fldCharType="begin" w:fldLock="1"/>
      </w:r>
      <w:r w:rsidRPr="009C2292">
        <w:rPr>
          <w:rFonts w:ascii="Times New Roman" w:hAnsi="Times New Roman" w:cs="Times New Roman"/>
        </w:rPr>
        <w:instrText xml:space="preserve">ADDIN Mendeley Bibliography CSL_BIBLIOGRAPHY </w:instrText>
      </w:r>
      <w:r w:rsidRPr="009C2292">
        <w:rPr>
          <w:rFonts w:ascii="Times New Roman" w:hAnsi="Times New Roman" w:cs="Times New Roman"/>
        </w:rPr>
        <w:fldChar w:fldCharType="separate"/>
      </w:r>
      <w:r w:rsidR="00FA46E9" w:rsidRPr="00FA46E9">
        <w:rPr>
          <w:rFonts w:ascii="Times New Roman" w:hAnsi="Times New Roman"/>
          <w:noProof/>
        </w:rPr>
        <w:t>Aligholipour Farzani, T., Földes, K., Hanifehnezhad, A., Yener Ilce, B., Bilge Dagalp, S., Amirzadeh Khiabani, N., Ergünay, K., Alkan, F., Karaoglu, T., Bodur, H., Ozkul, A., 2019. Bovine Herpesvirus Type 4 (BoHV-4) Vector Delivering Nucleocapsid Protein of Crimean-Congo Hemorrhagic Fever Virus Induces Comparable Protective Immunity against Lethal Challenge in IFNα/β/γR−/− Mice Models. Viruses 11, 237.</w:t>
      </w:r>
    </w:p>
    <w:p w14:paraId="1D76BCEF"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Bente, D.A., Alimonti, J.B., Shieh, W., Camus, G., Ströher, U., Zaki, S., Jones, S.M., Stroher, U., Wung-Shu, S., 2010. Pathogenesis and Immune Response of Crimean-Congo Hemorrhagic Fever Virus in a STAT-1 Knockout Mouse Model. J. Virol. 84, 11089–100.</w:t>
      </w:r>
    </w:p>
    <w:p w14:paraId="6F3AE3EE"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Bente, D.A., Forrester, N.L., Watts, D.M., McAuley, A.J., Whitehouse, C.A., Bray, M., 2013. Crimean-Congo hemorrhagic fever: history, epidemiology, pathogenesis, clinical syndrome and genetic diversity. Antiviral Res. 100, 159–89.</w:t>
      </w:r>
    </w:p>
    <w:p w14:paraId="414709C3"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Bereczky, S., Lindegren, G., Karlberg, H., Akerström, S., Klingström, J., Mirazimi, A., 2010. Crimean-Congo hemorrhagic fever virus infection is lethal for adult type I interferon receptor-knockout mice. J. Gen. Virol. 91, 1473–7.</w:t>
      </w:r>
    </w:p>
    <w:p w14:paraId="5D4E51AF"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Bergeron, É., Zivcec, M., Chakrabarti, A.K., Nichol, S.T., Albariño, C.G., Spiropoulou, C.F., 2015. Recovery of Recombinant Crimean Congo Hemorrhagic Fever Virus Reveals a Function for Non-structural Glycoproteins Cleavage by Furin. PLoS Pathog. 11, e1004879.</w:t>
      </w:r>
    </w:p>
    <w:p w14:paraId="20A08A3B"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Buttigieg, K.R., Dowall, S.D., Findlay-Wilson, S., Miloszewska, A., Rayner, E., Hewson, R., Carroll, M.W., 2014. A novel vaccine against Crimean-Congo Haemorrhagic Fever protects 100% of animals against lethal challenge in a mouse model. PLoS One 9, e91516.</w:t>
      </w:r>
    </w:p>
    <w:p w14:paraId="49E3C33D"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Carroll, S.A., Bird, B.H., Rollin, P.E., Nichol, S.T., 2010. Ancient common ancestry of Crimean-Congo hemorrhagic fever virus. Mol. Phylogenet. Evol. 55, 1103–10.</w:t>
      </w:r>
    </w:p>
    <w:p w14:paraId="41C5D1C7"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lastRenderedPageBreak/>
        <w:t>Dowall, S. D., Buttigieg, K.R., Findlay-Wilson, S.J.D., Rayner, E., Pearson, G., Miloszewska, A., Graham, V.A., Carroll, M.W., Hewson, R., 2016. A Crimean-Congo hemorrhagic fever (CCHF) viral vaccine expressing nucleoprotein is immunogenic but fails to confer protection against lethal disease. Hum. Vaccines Immunother. 12, 519–27.</w:t>
      </w:r>
    </w:p>
    <w:p w14:paraId="5D0D983B"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Dowall, Stuart D., Graham, V.A., Rayner, E., Hunter, L., Watson, R., Taylor, I., Rule, A., Carroll, M.W., 2016. Protective effects of a modified Vaccinia Ankara-based vaccine candidate against Crimean-Congo Haemorrhagic Fever virus require both cellular and humoral responses. PLoS One 11, 1–13.</w:t>
      </w:r>
    </w:p>
    <w:p w14:paraId="6D960093"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Haddock, E., Feldmann, F., Hawman, D.W., Zivcec, M., Hanley, P.W., Saturday, G., Scott, D.P., Thomas, T., Korva, M., Avšič-Županc, T., Safronetz, D., Feldmann, H., 2018. A cynomolgus macaque model for Crimean-Congo haemorrhagic fever. Nat. Microbiol. 3, 556–562.</w:t>
      </w:r>
    </w:p>
    <w:p w14:paraId="2EA0EBE2"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Hinkula, J., Devignot, S., Åkerström, S., Karlberg, H., Wattrang, E., Bereczky, S., Mousavi-Jazi, M., Risinger, C., Lindegren, G., Vernersson, C., Paweska, J., van Vuren, P.J., Blixt, O., Brun, A., Weber, F., Mirazimi, A., 2017. Immunization with DNA Plasmids Coding for Crimean-Congo Hemorrhagic Fever Virus Capsid and Envelope Proteins and/or Virus-Like Particles Induces Protection and Survival in Challenged Mice. J. Virol. 91, JVI.02076-16.</w:t>
      </w:r>
    </w:p>
    <w:p w14:paraId="6E8606E7"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Kortekaas, J., Vloet, R.P.M., McAuley, A.J., Shen, X., Bosch, B.J., de Vries, L., Moormann, R.J.M., Bente, D.A., 2015. Crimean-Congo Hemorrhagic Fever Virus Subunit Vaccines Induce High Levels of Neutralizing Antibodies But No Protection in STAT1 Knockout Mice. Vector-Borne Zoonotic Dis. 15, 759–64.</w:t>
      </w:r>
    </w:p>
    <w:p w14:paraId="26C3C8E6"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Reed, L.J., Muench, H., 1938. A simple method for estimating fifty percent endpoints. Am. J. Hyg. 27, 493–497.</w:t>
      </w:r>
    </w:p>
    <w:p w14:paraId="3FFEF87F"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lastRenderedPageBreak/>
        <w:t>Rodriguez, S.E., Cross, R.W., Fenton, K.A., Bente, D.A., Mire, C.E., Geisbert, T.W., 2019. Vesicular Stomatitis Virus-Based Vaccine Protects Mice against Crimean-Congo Hemorrhagic Fever. Sci. Rep. 9, 7755.</w:t>
      </w:r>
    </w:p>
    <w:p w14:paraId="338FEAEB"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Scholte, F.E.M., Spengler, J.R., Welch, S.R., Harmon, J.R., Coleman-McCray, J.D., Freitas, B.T., Kainulainen, M.H., Pegan, S.D., Nichol, S.T., Bergeron, É., Spiropoulou, C.F., 2019. Single-dose replicon particle vaccine provides complete protection against Crimean-Congo hemorrhagic fever virus in mice. Emerg. Microbes Infect. 8, 575–578.</w:t>
      </w:r>
    </w:p>
    <w:p w14:paraId="3333F77D"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Scholte, F.E.M., Zivcec, M., Dzimianski, J. V., Deaton, M.K., Spengler, J.R., Welch, S.R., Nichol, S.T., Pegan, S.D., Spiropoulou, C.F., Bergeron, É., 2017. Crimean-Congo Hemorrhagic Fever Virus Suppresses Innate Immune Responses via a Ubiquitin and ISG15 Specific Protease. Cell Rep. 20, 2396–2407.</w:t>
      </w:r>
    </w:p>
    <w:p w14:paraId="6BAA4023"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Shepherd, A.J., Swanepoel, R., Leman, P.A., 1989. Antibody Response in Crimean-Congo Hemorrhagic Fever. Rev. Infect. Dis. 11, S801-6.</w:t>
      </w:r>
    </w:p>
    <w:p w14:paraId="7D6B74B9"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Zivcec, M., Metcalfe, M.G., Albariño, C.G., Guerrero, L.W., Pegan, S.D., Spiropoulou, C.F., Bergeron, É., 2015. Assessment of Inhibitors of Pathogenic Crimean-Congo Hemorrhagic Fever Virus Strains Using Virus-Like Particles. PLoS Negl. Trop. Dis. 9, 1–23.</w:t>
      </w:r>
    </w:p>
    <w:p w14:paraId="1E69E0B5"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Zivcec, M., Safronetz, D., Scott, D., Robertson, S., Ebihara, H., Feldmann, H., 2013. Lethal Crimean‐Congo hemorrhagic fever virus infection in interferon α/β receptor knockout mice is associated with high viral loads, pro‐inflammatory responses and coagulopathy. J. Infect. Dis. 207, 1909–21.</w:t>
      </w:r>
    </w:p>
    <w:p w14:paraId="5EDE5133" w14:textId="77777777" w:rsidR="00FA46E9" w:rsidRPr="00FA46E9" w:rsidRDefault="00FA46E9" w:rsidP="00FA46E9">
      <w:pPr>
        <w:widowControl w:val="0"/>
        <w:autoSpaceDE w:val="0"/>
        <w:autoSpaceDN w:val="0"/>
        <w:adjustRightInd w:val="0"/>
        <w:spacing w:line="480" w:lineRule="auto"/>
        <w:ind w:left="480" w:hanging="480"/>
        <w:rPr>
          <w:rFonts w:ascii="Times New Roman" w:hAnsi="Times New Roman"/>
          <w:noProof/>
        </w:rPr>
      </w:pPr>
      <w:r w:rsidRPr="00FA46E9">
        <w:rPr>
          <w:rFonts w:ascii="Times New Roman" w:hAnsi="Times New Roman"/>
          <w:noProof/>
        </w:rPr>
        <w:t>Zivcec, M., Safronetz, D., Scott, D.P., Robertson, S., Feldmann, H., 2018. Nucleocapsid protein-based vaccine provides protection in mice against lethal Crimean-Congo hemorrhagic fever virus challenge. PLoS Negl. Trop. Dis. 12, e0006628.</w:t>
      </w:r>
    </w:p>
    <w:p w14:paraId="105E2343" w14:textId="5440BC78" w:rsidR="008D0059" w:rsidRDefault="008660E3" w:rsidP="00FA46E9">
      <w:pPr>
        <w:widowControl w:val="0"/>
        <w:autoSpaceDE w:val="0"/>
        <w:autoSpaceDN w:val="0"/>
        <w:adjustRightInd w:val="0"/>
        <w:spacing w:line="480" w:lineRule="auto"/>
        <w:ind w:left="480" w:hanging="480"/>
        <w:rPr>
          <w:rFonts w:ascii="Times New Roman" w:hAnsi="Times New Roman" w:cs="Times New Roman"/>
        </w:rPr>
        <w:sectPr w:rsidR="008D0059" w:rsidSect="005E4B22">
          <w:footerReference w:type="even" r:id="rId11"/>
          <w:footerReference w:type="default" r:id="rId12"/>
          <w:pgSz w:w="12240" w:h="15840"/>
          <w:pgMar w:top="1440" w:right="1440" w:bottom="1440" w:left="1440" w:header="720" w:footer="720" w:gutter="0"/>
          <w:cols w:space="720"/>
          <w:docGrid w:linePitch="360"/>
        </w:sectPr>
      </w:pPr>
      <w:r w:rsidRPr="009C2292">
        <w:rPr>
          <w:rFonts w:ascii="Times New Roman" w:hAnsi="Times New Roman" w:cs="Times New Roman"/>
        </w:rPr>
        <w:fldChar w:fldCharType="end"/>
      </w:r>
    </w:p>
    <w:p w14:paraId="7E258BF9" w14:textId="3BC8DE4E" w:rsidR="00B42F0E" w:rsidRPr="00A16F22" w:rsidRDefault="00E123AA" w:rsidP="339BAA07">
      <w:pPr>
        <w:spacing w:line="480" w:lineRule="auto"/>
        <w:rPr>
          <w:rFonts w:ascii="Times New Roman" w:eastAsia="Times New Roman" w:hAnsi="Times New Roman" w:cs="Times New Roman"/>
          <w:bCs/>
        </w:rPr>
      </w:pPr>
      <w:r>
        <w:rPr>
          <w:rFonts w:ascii="Times New Roman" w:eastAsia="Times New Roman" w:hAnsi="Times New Roman" w:cs="Times New Roman"/>
          <w:b/>
          <w:bCs/>
        </w:rPr>
        <w:lastRenderedPageBreak/>
        <w:t>Fig</w:t>
      </w:r>
      <w:r w:rsidR="00DE0667">
        <w:rPr>
          <w:rFonts w:ascii="Times New Roman" w:eastAsia="Times New Roman" w:hAnsi="Times New Roman" w:cs="Times New Roman"/>
          <w:b/>
          <w:bCs/>
        </w:rPr>
        <w:t xml:space="preserve"> 1. </w:t>
      </w:r>
      <w:r w:rsidR="001E57C9">
        <w:rPr>
          <w:rFonts w:ascii="Times New Roman" w:eastAsia="Times New Roman" w:hAnsi="Times New Roman" w:cs="Times New Roman"/>
          <w:b/>
          <w:bCs/>
        </w:rPr>
        <w:t xml:space="preserve">Comparing infection with diverse </w:t>
      </w:r>
      <w:r w:rsidR="00C01E5D">
        <w:rPr>
          <w:rFonts w:ascii="Times New Roman" w:eastAsia="Times New Roman" w:hAnsi="Times New Roman" w:cs="Times New Roman"/>
          <w:b/>
          <w:bCs/>
        </w:rPr>
        <w:t>CCHFV strain</w:t>
      </w:r>
      <w:r w:rsidR="001E57C9">
        <w:rPr>
          <w:rFonts w:ascii="Times New Roman" w:eastAsia="Times New Roman" w:hAnsi="Times New Roman" w:cs="Times New Roman"/>
          <w:b/>
          <w:bCs/>
        </w:rPr>
        <w:t>s</w:t>
      </w:r>
      <w:r w:rsidR="00C01E5D">
        <w:rPr>
          <w:rFonts w:ascii="Times New Roman" w:eastAsia="Times New Roman" w:hAnsi="Times New Roman" w:cs="Times New Roman"/>
          <w:b/>
          <w:bCs/>
        </w:rPr>
        <w:t xml:space="preserve"> in IFNAR</w:t>
      </w:r>
      <w:r w:rsidR="00B95CB9">
        <w:rPr>
          <w:rFonts w:ascii="Times New Roman" w:eastAsia="Times New Roman" w:hAnsi="Times New Roman" w:cs="Times New Roman"/>
          <w:b/>
          <w:bCs/>
          <w:vertAlign w:val="superscript"/>
        </w:rPr>
        <w:t>-/-</w:t>
      </w:r>
      <w:r w:rsidR="00C01E5D" w:rsidRPr="00E12E8A">
        <w:rPr>
          <w:rFonts w:ascii="Times New Roman" w:eastAsia="Times New Roman" w:hAnsi="Times New Roman" w:cs="Times New Roman"/>
          <w:b/>
          <w:bCs/>
          <w:vertAlign w:val="superscript"/>
        </w:rPr>
        <w:t xml:space="preserve"> </w:t>
      </w:r>
      <w:r w:rsidR="00C01E5D">
        <w:rPr>
          <w:rFonts w:ascii="Times New Roman" w:eastAsia="Times New Roman" w:hAnsi="Times New Roman" w:cs="Times New Roman"/>
          <w:b/>
          <w:bCs/>
        </w:rPr>
        <w:t xml:space="preserve">mice. </w:t>
      </w:r>
      <w:r w:rsidR="00C01E5D">
        <w:rPr>
          <w:rFonts w:ascii="Times New Roman" w:eastAsia="Times New Roman" w:hAnsi="Times New Roman" w:cs="Times New Roman"/>
          <w:bCs/>
        </w:rPr>
        <w:t xml:space="preserve">(A) Phylogenetic designation </w:t>
      </w:r>
      <w:r w:rsidR="007E115F">
        <w:rPr>
          <w:rFonts w:ascii="Times New Roman" w:eastAsia="Times New Roman" w:hAnsi="Times New Roman" w:cs="Times New Roman"/>
          <w:bCs/>
        </w:rPr>
        <w:t xml:space="preserve">by clade </w:t>
      </w:r>
      <w:r w:rsidR="00C01E5D">
        <w:rPr>
          <w:rFonts w:ascii="Times New Roman" w:eastAsia="Times New Roman" w:hAnsi="Times New Roman" w:cs="Times New Roman"/>
          <w:bCs/>
        </w:rPr>
        <w:t xml:space="preserve">of CCHFV </w:t>
      </w:r>
      <w:r w:rsidR="007E115F">
        <w:rPr>
          <w:rFonts w:ascii="Times New Roman" w:eastAsia="Times New Roman" w:hAnsi="Times New Roman" w:cs="Times New Roman"/>
          <w:bCs/>
        </w:rPr>
        <w:t xml:space="preserve">(listed by GenBank no. and strain name) </w:t>
      </w:r>
      <w:r w:rsidR="00583ED0">
        <w:rPr>
          <w:rFonts w:ascii="Times New Roman" w:eastAsia="Times New Roman" w:hAnsi="Times New Roman" w:cs="Times New Roman"/>
          <w:bCs/>
        </w:rPr>
        <w:t>based on full</w:t>
      </w:r>
      <w:r w:rsidR="001364D4">
        <w:rPr>
          <w:rFonts w:ascii="Times New Roman" w:eastAsia="Times New Roman" w:hAnsi="Times New Roman" w:cs="Times New Roman"/>
          <w:bCs/>
        </w:rPr>
        <w:t>-</w:t>
      </w:r>
      <w:r w:rsidR="00583ED0">
        <w:rPr>
          <w:rFonts w:ascii="Times New Roman" w:eastAsia="Times New Roman" w:hAnsi="Times New Roman" w:cs="Times New Roman"/>
          <w:bCs/>
        </w:rPr>
        <w:t>length S</w:t>
      </w:r>
      <w:r w:rsidR="001E57C9">
        <w:rPr>
          <w:rFonts w:ascii="Times New Roman" w:eastAsia="Times New Roman" w:hAnsi="Times New Roman" w:cs="Times New Roman"/>
          <w:bCs/>
        </w:rPr>
        <w:t>-</w:t>
      </w:r>
      <w:r w:rsidR="00583ED0">
        <w:rPr>
          <w:rFonts w:ascii="Times New Roman" w:eastAsia="Times New Roman" w:hAnsi="Times New Roman" w:cs="Times New Roman"/>
          <w:bCs/>
        </w:rPr>
        <w:t>genome segment</w:t>
      </w:r>
      <w:r w:rsidR="005C6846">
        <w:rPr>
          <w:rFonts w:ascii="Times New Roman" w:eastAsia="Times New Roman" w:hAnsi="Times New Roman" w:cs="Times New Roman"/>
          <w:bCs/>
        </w:rPr>
        <w:t xml:space="preserve"> (</w:t>
      </w:r>
      <w:r w:rsidR="00481B7A">
        <w:rPr>
          <w:rFonts w:ascii="Times New Roman" w:eastAsia="Times New Roman" w:hAnsi="Times New Roman" w:cs="Times New Roman"/>
          <w:bCs/>
        </w:rPr>
        <w:t xml:space="preserve">for </w:t>
      </w:r>
      <w:r w:rsidR="005C6846">
        <w:rPr>
          <w:rFonts w:ascii="Times New Roman" w:eastAsia="Times New Roman" w:hAnsi="Times New Roman" w:cs="Times New Roman"/>
          <w:bCs/>
        </w:rPr>
        <w:t xml:space="preserve">full details </w:t>
      </w:r>
      <w:r w:rsidR="00481B7A">
        <w:rPr>
          <w:rFonts w:ascii="Times New Roman" w:eastAsia="Times New Roman" w:hAnsi="Times New Roman" w:cs="Times New Roman"/>
          <w:bCs/>
        </w:rPr>
        <w:t>of tree construction see</w:t>
      </w:r>
      <w:r w:rsidR="005C6846">
        <w:rPr>
          <w:rFonts w:ascii="Times New Roman" w:eastAsia="Times New Roman" w:hAnsi="Times New Roman" w:cs="Times New Roman"/>
          <w:bCs/>
        </w:rPr>
        <w:t xml:space="preserve"> supplementary methods)</w:t>
      </w:r>
      <w:r w:rsidR="007E115F">
        <w:rPr>
          <w:rFonts w:ascii="Times New Roman" w:eastAsia="Times New Roman" w:hAnsi="Times New Roman" w:cs="Times New Roman"/>
          <w:bCs/>
        </w:rPr>
        <w:t xml:space="preserve">. </w:t>
      </w:r>
      <w:r w:rsidR="00C01E5D">
        <w:rPr>
          <w:rFonts w:ascii="Times New Roman" w:eastAsia="Times New Roman" w:hAnsi="Times New Roman" w:cs="Times New Roman"/>
          <w:bCs/>
        </w:rPr>
        <w:t xml:space="preserve">Strains used for in vivo comparison in mice are indicated by black arrowheads. (B) Weight change and (C) survival in mice inoculated SC with a target dose of </w:t>
      </w:r>
      <w:r w:rsidR="00E12E8A" w:rsidRPr="00E12E8A">
        <w:rPr>
          <w:rFonts w:ascii="Times New Roman" w:hAnsi="Times New Roman" w:cs="Times New Roman"/>
          <w:bCs/>
          <w:color w:val="000000"/>
        </w:rPr>
        <w:t xml:space="preserve">1 </w:t>
      </w:r>
      <w:r w:rsidR="00E12E8A" w:rsidRPr="00E12E8A">
        <w:rPr>
          <w:rFonts w:ascii="Times New Roman" w:eastAsia="Times New Roman" w:hAnsi="Times New Roman" w:cs="Times New Roman"/>
          <w:color w:val="000000" w:themeColor="text1"/>
        </w:rPr>
        <w:sym w:font="Symbol" w:char="F0B4"/>
      </w:r>
      <w:r w:rsidR="00E12E8A" w:rsidRPr="00E12E8A">
        <w:rPr>
          <w:rFonts w:ascii="Times New Roman" w:eastAsia="Times New Roman" w:hAnsi="Times New Roman" w:cs="Times New Roman"/>
          <w:color w:val="000000" w:themeColor="text1"/>
        </w:rPr>
        <w:t xml:space="preserve"> </w:t>
      </w:r>
      <w:r w:rsidR="00E12E8A" w:rsidRPr="00E12E8A">
        <w:rPr>
          <w:rFonts w:ascii="Times New Roman" w:hAnsi="Times New Roman" w:cs="Times New Roman"/>
        </w:rPr>
        <w:t>10</w:t>
      </w:r>
      <w:r w:rsidR="00E12E8A">
        <w:rPr>
          <w:rFonts w:ascii="Times New Roman" w:hAnsi="Times New Roman" w:cs="Times New Roman"/>
          <w:vertAlign w:val="superscript"/>
        </w:rPr>
        <w:t>2</w:t>
      </w:r>
      <w:r w:rsidR="00E12E8A" w:rsidRPr="00E12E8A">
        <w:rPr>
          <w:rFonts w:ascii="Times New Roman" w:hAnsi="Times New Roman" w:cs="Times New Roman"/>
          <w:bCs/>
          <w:color w:val="000000"/>
        </w:rPr>
        <w:t xml:space="preserve"> </w:t>
      </w:r>
      <w:r w:rsidR="00C01E5D">
        <w:rPr>
          <w:rFonts w:ascii="Times New Roman" w:eastAsia="Times New Roman" w:hAnsi="Times New Roman" w:cs="Times New Roman"/>
          <w:bCs/>
        </w:rPr>
        <w:t>TCID</w:t>
      </w:r>
      <w:r w:rsidR="00C01E5D" w:rsidRPr="00C01E5D">
        <w:rPr>
          <w:rFonts w:ascii="Times New Roman" w:eastAsia="Times New Roman" w:hAnsi="Times New Roman" w:cs="Times New Roman"/>
          <w:bCs/>
          <w:vertAlign w:val="subscript"/>
        </w:rPr>
        <w:t>50</w:t>
      </w:r>
      <w:r w:rsidR="00C01E5D">
        <w:rPr>
          <w:rFonts w:ascii="Times New Roman" w:eastAsia="Times New Roman" w:hAnsi="Times New Roman" w:cs="Times New Roman"/>
          <w:bCs/>
        </w:rPr>
        <w:t xml:space="preserve"> of indicated </w:t>
      </w:r>
      <w:r w:rsidR="001E57C9">
        <w:rPr>
          <w:rFonts w:ascii="Times New Roman" w:eastAsia="Times New Roman" w:hAnsi="Times New Roman" w:cs="Times New Roman"/>
          <w:bCs/>
        </w:rPr>
        <w:t xml:space="preserve">CCHFV </w:t>
      </w:r>
      <w:r w:rsidR="00C01E5D">
        <w:rPr>
          <w:rFonts w:ascii="Times New Roman" w:eastAsia="Times New Roman" w:hAnsi="Times New Roman" w:cs="Times New Roman"/>
          <w:bCs/>
        </w:rPr>
        <w:t>strains. (D) RT-PCR analys</w:t>
      </w:r>
      <w:r w:rsidR="007E0C28">
        <w:rPr>
          <w:rFonts w:ascii="Times New Roman" w:eastAsia="Times New Roman" w:hAnsi="Times New Roman" w:cs="Times New Roman"/>
          <w:bCs/>
        </w:rPr>
        <w:t>es of viral RNA (</w:t>
      </w:r>
      <w:r w:rsidR="00056B1C">
        <w:rPr>
          <w:rFonts w:ascii="Times New Roman" w:eastAsia="Times New Roman" w:hAnsi="Times New Roman" w:cs="Times New Roman"/>
          <w:bCs/>
        </w:rPr>
        <w:t>S</w:t>
      </w:r>
      <w:r w:rsidR="00AF1224">
        <w:rPr>
          <w:rFonts w:ascii="Times New Roman" w:eastAsia="Times New Roman" w:hAnsi="Times New Roman" w:cs="Times New Roman"/>
          <w:bCs/>
        </w:rPr>
        <w:t xml:space="preserve"> </w:t>
      </w:r>
      <w:r w:rsidR="00056B1C">
        <w:rPr>
          <w:rFonts w:ascii="Times New Roman" w:eastAsia="Times New Roman" w:hAnsi="Times New Roman" w:cs="Times New Roman"/>
          <w:bCs/>
        </w:rPr>
        <w:t>segment</w:t>
      </w:r>
      <w:r w:rsidR="007E0C28">
        <w:rPr>
          <w:rFonts w:ascii="Times New Roman" w:eastAsia="Times New Roman" w:hAnsi="Times New Roman" w:cs="Times New Roman"/>
          <w:bCs/>
        </w:rPr>
        <w:t>) in</w:t>
      </w:r>
      <w:r w:rsidR="00C01E5D">
        <w:rPr>
          <w:rFonts w:ascii="Times New Roman" w:eastAsia="Times New Roman" w:hAnsi="Times New Roman" w:cs="Times New Roman"/>
          <w:bCs/>
        </w:rPr>
        <w:t xml:space="preserve"> blood and tissues</w:t>
      </w:r>
      <w:r w:rsidR="001E57C9">
        <w:rPr>
          <w:rFonts w:ascii="Times New Roman" w:eastAsia="Times New Roman" w:hAnsi="Times New Roman" w:cs="Times New Roman"/>
          <w:bCs/>
        </w:rPr>
        <w:t>,</w:t>
      </w:r>
      <w:r w:rsidR="00C01E5D">
        <w:rPr>
          <w:rFonts w:ascii="Times New Roman" w:eastAsia="Times New Roman" w:hAnsi="Times New Roman" w:cs="Times New Roman"/>
          <w:bCs/>
        </w:rPr>
        <w:t xml:space="preserve"> </w:t>
      </w:r>
      <w:r w:rsidR="005B15B0">
        <w:rPr>
          <w:rFonts w:ascii="Times New Roman" w:eastAsia="Times New Roman" w:hAnsi="Times New Roman" w:cs="Times New Roman"/>
          <w:bCs/>
        </w:rPr>
        <w:t xml:space="preserve">and </w:t>
      </w:r>
      <w:r w:rsidR="00C01E5D">
        <w:rPr>
          <w:rFonts w:ascii="Times New Roman" w:eastAsia="Times New Roman" w:hAnsi="Times New Roman" w:cs="Times New Roman"/>
          <w:bCs/>
        </w:rPr>
        <w:t xml:space="preserve">(E) </w:t>
      </w:r>
      <w:r w:rsidR="005B15B0">
        <w:rPr>
          <w:rFonts w:ascii="Times New Roman" w:eastAsia="Times New Roman" w:hAnsi="Times New Roman" w:cs="Times New Roman"/>
          <w:bCs/>
        </w:rPr>
        <w:t>a</w:t>
      </w:r>
      <w:r w:rsidR="00C01E5D">
        <w:rPr>
          <w:rFonts w:ascii="Times New Roman" w:eastAsia="Times New Roman" w:hAnsi="Times New Roman" w:cs="Times New Roman"/>
          <w:bCs/>
        </w:rPr>
        <w:t>ntibody activity units (AAU) of anti-NP IgM or IgG, and anti-Gc IgG</w:t>
      </w:r>
      <w:r w:rsidR="006A7D0F">
        <w:rPr>
          <w:rFonts w:ascii="Times New Roman" w:eastAsia="Times New Roman" w:hAnsi="Times New Roman" w:cs="Times New Roman"/>
          <w:bCs/>
        </w:rPr>
        <w:t xml:space="preserve"> in plasma collected when mice reached end-point criteria </w:t>
      </w:r>
      <w:r w:rsidR="005B15B0">
        <w:rPr>
          <w:rFonts w:ascii="Times New Roman" w:eastAsia="Times New Roman" w:hAnsi="Times New Roman" w:cs="Times New Roman"/>
          <w:bCs/>
        </w:rPr>
        <w:t xml:space="preserve">(open symbols) </w:t>
      </w:r>
      <w:r w:rsidR="006A7D0F">
        <w:rPr>
          <w:rFonts w:ascii="Times New Roman" w:eastAsia="Times New Roman" w:hAnsi="Times New Roman" w:cs="Times New Roman"/>
          <w:bCs/>
        </w:rPr>
        <w:t>or at completion of the study</w:t>
      </w:r>
      <w:r w:rsidR="005B15B0">
        <w:rPr>
          <w:rFonts w:ascii="Times New Roman" w:eastAsia="Times New Roman" w:hAnsi="Times New Roman" w:cs="Times New Roman"/>
          <w:bCs/>
        </w:rPr>
        <w:t xml:space="preserve"> (closed symbols; 21 dpi)</w:t>
      </w:r>
      <w:r w:rsidR="006A7D0F">
        <w:rPr>
          <w:rFonts w:ascii="Times New Roman" w:eastAsia="Times New Roman" w:hAnsi="Times New Roman" w:cs="Times New Roman"/>
          <w:bCs/>
        </w:rPr>
        <w:t>.</w:t>
      </w:r>
      <w:r w:rsidR="00A16F22">
        <w:rPr>
          <w:rFonts w:ascii="Times New Roman" w:eastAsia="Times New Roman" w:hAnsi="Times New Roman" w:cs="Times New Roman"/>
          <w:bCs/>
        </w:rPr>
        <w:t xml:space="preserve"> </w:t>
      </w:r>
      <w:r w:rsidR="00E42695">
        <w:rPr>
          <w:rFonts w:ascii="Times New Roman" w:eastAsia="Times New Roman" w:hAnsi="Times New Roman" w:cs="Times New Roman"/>
          <w:bCs/>
        </w:rPr>
        <w:t>Time post-infection of sampling</w:t>
      </w:r>
      <w:r w:rsidR="003F1ED6">
        <w:rPr>
          <w:rFonts w:ascii="Times New Roman" w:eastAsia="Times New Roman" w:hAnsi="Times New Roman" w:cs="Times New Roman"/>
          <w:bCs/>
        </w:rPr>
        <w:t>, outcome,</w:t>
      </w:r>
      <w:r w:rsidR="00E42695">
        <w:rPr>
          <w:rFonts w:ascii="Times New Roman" w:eastAsia="Times New Roman" w:hAnsi="Times New Roman" w:cs="Times New Roman"/>
          <w:bCs/>
        </w:rPr>
        <w:t xml:space="preserve"> and corresponding antibody levels for individual mice is provided</w:t>
      </w:r>
      <w:r w:rsidR="00A16F22">
        <w:rPr>
          <w:rFonts w:ascii="Times New Roman" w:eastAsia="Times New Roman" w:hAnsi="Times New Roman" w:cs="Times New Roman"/>
          <w:bCs/>
        </w:rPr>
        <w:t xml:space="preserve"> </w:t>
      </w:r>
      <w:r w:rsidR="00A16F22" w:rsidRPr="00A16F22">
        <w:rPr>
          <w:rFonts w:ascii="Times New Roman" w:eastAsia="Times New Roman" w:hAnsi="Times New Roman" w:cs="Times New Roman"/>
          <w:bCs/>
        </w:rPr>
        <w:t xml:space="preserve">in </w:t>
      </w:r>
      <w:r w:rsidR="00A16F22" w:rsidRPr="00A16F22">
        <w:rPr>
          <w:rFonts w:ascii="Times New Roman" w:hAnsi="Times New Roman" w:cs="Times New Roman"/>
          <w:bCs/>
        </w:rPr>
        <w:t>Supplementary Table 1.</w:t>
      </w:r>
    </w:p>
    <w:p w14:paraId="0177DB6D" w14:textId="77777777" w:rsidR="00B42F0E" w:rsidRPr="000347E6" w:rsidRDefault="00B42F0E" w:rsidP="009729D5">
      <w:pPr>
        <w:spacing w:line="480" w:lineRule="auto"/>
        <w:rPr>
          <w:rFonts w:ascii="Times New Roman" w:hAnsi="Times New Roman" w:cs="Times New Roman"/>
        </w:rPr>
      </w:pPr>
    </w:p>
    <w:p w14:paraId="21785BDA" w14:textId="55908AE5" w:rsidR="007D50B8" w:rsidRPr="00C32D85" w:rsidRDefault="00E123AA" w:rsidP="009E5837">
      <w:pPr>
        <w:spacing w:line="480" w:lineRule="auto"/>
        <w:rPr>
          <w:rFonts w:ascii="Times New Roman" w:eastAsia="Times New Roman" w:hAnsi="Times New Roman" w:cs="Times New Roman"/>
          <w:bCs/>
        </w:rPr>
      </w:pPr>
      <w:r w:rsidRPr="00E12E8A">
        <w:rPr>
          <w:rFonts w:ascii="Times New Roman" w:eastAsia="Times New Roman" w:hAnsi="Times New Roman" w:cs="Times New Roman"/>
          <w:b/>
          <w:bCs/>
        </w:rPr>
        <w:t>Fig</w:t>
      </w:r>
      <w:r w:rsidR="00CB3BCA" w:rsidRPr="00E12E8A">
        <w:rPr>
          <w:rFonts w:ascii="Times New Roman" w:eastAsia="Times New Roman" w:hAnsi="Times New Roman" w:cs="Times New Roman"/>
          <w:b/>
          <w:bCs/>
        </w:rPr>
        <w:t xml:space="preserve"> 2</w:t>
      </w:r>
      <w:r w:rsidR="339BAA07" w:rsidRPr="00E12E8A">
        <w:rPr>
          <w:rFonts w:ascii="Times New Roman" w:eastAsia="Times New Roman" w:hAnsi="Times New Roman" w:cs="Times New Roman"/>
          <w:b/>
          <w:bCs/>
        </w:rPr>
        <w:t xml:space="preserve">. </w:t>
      </w:r>
      <w:r w:rsidR="00D077E7" w:rsidRPr="00E12E8A">
        <w:rPr>
          <w:rFonts w:ascii="Times New Roman" w:eastAsia="Times New Roman" w:hAnsi="Times New Roman" w:cs="Times New Roman"/>
          <w:b/>
          <w:bCs/>
        </w:rPr>
        <w:t>Clinical outcome of h</w:t>
      </w:r>
      <w:r w:rsidR="00C01E5D" w:rsidRPr="00E12E8A">
        <w:rPr>
          <w:rFonts w:ascii="Times New Roman" w:eastAsia="Times New Roman" w:hAnsi="Times New Roman" w:cs="Times New Roman"/>
          <w:b/>
          <w:bCs/>
        </w:rPr>
        <w:t xml:space="preserve">eterologous </w:t>
      </w:r>
      <w:r w:rsidR="0036724D" w:rsidRPr="00E12E8A">
        <w:rPr>
          <w:rFonts w:ascii="Times New Roman" w:eastAsia="Times New Roman" w:hAnsi="Times New Roman" w:cs="Times New Roman"/>
          <w:b/>
          <w:bCs/>
        </w:rPr>
        <w:t>CCHFV</w:t>
      </w:r>
      <w:r w:rsidR="00D077E7" w:rsidRPr="00E12E8A">
        <w:rPr>
          <w:rFonts w:ascii="Times New Roman" w:eastAsia="Times New Roman" w:hAnsi="Times New Roman" w:cs="Times New Roman"/>
          <w:b/>
          <w:bCs/>
        </w:rPr>
        <w:t xml:space="preserve"> </w:t>
      </w:r>
      <w:r w:rsidR="00C01E5D" w:rsidRPr="00E12E8A">
        <w:rPr>
          <w:rFonts w:ascii="Times New Roman" w:eastAsia="Times New Roman" w:hAnsi="Times New Roman" w:cs="Times New Roman"/>
          <w:b/>
          <w:bCs/>
        </w:rPr>
        <w:t>challenge following VRP vaccination.</w:t>
      </w:r>
      <w:r w:rsidR="006A7D0F" w:rsidRPr="00E12E8A">
        <w:rPr>
          <w:rFonts w:ascii="Times New Roman" w:eastAsia="Times New Roman" w:hAnsi="Times New Roman" w:cs="Times New Roman"/>
          <w:bCs/>
        </w:rPr>
        <w:t xml:space="preserve"> (A) Weight change in mice following VRP vaccination</w:t>
      </w:r>
      <w:r w:rsidR="00742937" w:rsidRPr="00E12E8A">
        <w:rPr>
          <w:rFonts w:ascii="Times New Roman" w:eastAsia="Times New Roman" w:hAnsi="Times New Roman" w:cs="Times New Roman"/>
          <w:bCs/>
        </w:rPr>
        <w:t xml:space="preserve"> </w:t>
      </w:r>
      <w:r w:rsidR="00742937" w:rsidRPr="00E12E8A">
        <w:rPr>
          <w:rFonts w:ascii="Times New Roman" w:hAnsi="Times New Roman" w:cs="Times New Roman"/>
          <w:bCs/>
          <w:color w:val="000000"/>
        </w:rPr>
        <w:t xml:space="preserve">(1 </w:t>
      </w:r>
      <w:r w:rsidR="00742937" w:rsidRPr="00E12E8A">
        <w:rPr>
          <w:rFonts w:ascii="Times New Roman" w:eastAsia="Times New Roman" w:hAnsi="Times New Roman" w:cs="Times New Roman"/>
          <w:color w:val="000000" w:themeColor="text1"/>
        </w:rPr>
        <w:sym w:font="Symbol" w:char="F0B4"/>
      </w:r>
      <w:r w:rsidR="00742937" w:rsidRPr="00E12E8A">
        <w:rPr>
          <w:rFonts w:ascii="Times New Roman" w:eastAsia="Times New Roman" w:hAnsi="Times New Roman" w:cs="Times New Roman"/>
          <w:color w:val="000000" w:themeColor="text1"/>
        </w:rPr>
        <w:t xml:space="preserve"> </w:t>
      </w:r>
      <w:r w:rsidR="00742937" w:rsidRPr="00E12E8A">
        <w:rPr>
          <w:rFonts w:ascii="Times New Roman" w:hAnsi="Times New Roman" w:cs="Times New Roman"/>
        </w:rPr>
        <w:t>10</w:t>
      </w:r>
      <w:r w:rsidR="00742937" w:rsidRPr="00E12E8A">
        <w:rPr>
          <w:rFonts w:ascii="Times New Roman" w:hAnsi="Times New Roman" w:cs="Times New Roman"/>
          <w:vertAlign w:val="superscript"/>
        </w:rPr>
        <w:t>5</w:t>
      </w:r>
      <w:r w:rsidR="00742937" w:rsidRPr="00E12E8A">
        <w:rPr>
          <w:rFonts w:ascii="Times New Roman" w:hAnsi="Times New Roman" w:cs="Times New Roman"/>
          <w:bCs/>
          <w:color w:val="000000"/>
        </w:rPr>
        <w:t xml:space="preserve"> TCID</w:t>
      </w:r>
      <w:r w:rsidR="00742937" w:rsidRPr="00E12E8A">
        <w:rPr>
          <w:rFonts w:ascii="Times New Roman" w:hAnsi="Times New Roman" w:cs="Times New Roman"/>
          <w:bCs/>
          <w:color w:val="000000"/>
          <w:vertAlign w:val="subscript"/>
        </w:rPr>
        <w:t>50</w:t>
      </w:r>
      <w:r w:rsidR="00742937" w:rsidRPr="00E12E8A">
        <w:rPr>
          <w:rFonts w:ascii="Times New Roman" w:hAnsi="Times New Roman" w:cs="Times New Roman"/>
          <w:bCs/>
          <w:color w:val="000000"/>
        </w:rPr>
        <w:t>)</w:t>
      </w:r>
      <w:r w:rsidR="006A7D0F" w:rsidRPr="00E12E8A">
        <w:rPr>
          <w:rFonts w:ascii="Times New Roman" w:eastAsia="Times New Roman" w:hAnsi="Times New Roman" w:cs="Times New Roman"/>
          <w:bCs/>
        </w:rPr>
        <w:t xml:space="preserve">. (B) </w:t>
      </w:r>
      <w:r w:rsidR="00056B1C" w:rsidRPr="00E12E8A">
        <w:rPr>
          <w:rFonts w:ascii="Times New Roman" w:eastAsia="Times New Roman" w:hAnsi="Times New Roman" w:cs="Times New Roman"/>
          <w:bCs/>
        </w:rPr>
        <w:t>S</w:t>
      </w:r>
      <w:r w:rsidR="006A7D0F" w:rsidRPr="00E12E8A">
        <w:rPr>
          <w:rFonts w:ascii="Times New Roman" w:eastAsia="Times New Roman" w:hAnsi="Times New Roman" w:cs="Times New Roman"/>
          <w:bCs/>
        </w:rPr>
        <w:t xml:space="preserve">urvival in mice </w:t>
      </w:r>
      <w:r w:rsidR="00742937" w:rsidRPr="00E12E8A">
        <w:rPr>
          <w:rFonts w:ascii="Times New Roman" w:eastAsia="Times New Roman" w:hAnsi="Times New Roman" w:cs="Times New Roman"/>
          <w:bCs/>
        </w:rPr>
        <w:t>challenged</w:t>
      </w:r>
      <w:r w:rsidR="006A7D0F" w:rsidRPr="00E12E8A">
        <w:rPr>
          <w:rFonts w:ascii="Times New Roman" w:eastAsia="Times New Roman" w:hAnsi="Times New Roman" w:cs="Times New Roman"/>
          <w:bCs/>
        </w:rPr>
        <w:t xml:space="preserve"> SC with a target dose of 100 TCID</w:t>
      </w:r>
      <w:r w:rsidR="006A7D0F" w:rsidRPr="00E12E8A">
        <w:rPr>
          <w:rFonts w:ascii="Times New Roman" w:eastAsia="Times New Roman" w:hAnsi="Times New Roman" w:cs="Times New Roman"/>
          <w:bCs/>
          <w:vertAlign w:val="subscript"/>
        </w:rPr>
        <w:t>50</w:t>
      </w:r>
      <w:r w:rsidR="006A7D0F" w:rsidRPr="00E12E8A">
        <w:rPr>
          <w:rFonts w:ascii="Times New Roman" w:eastAsia="Times New Roman" w:hAnsi="Times New Roman" w:cs="Times New Roman"/>
          <w:bCs/>
        </w:rPr>
        <w:t xml:space="preserve"> of indicated </w:t>
      </w:r>
      <w:r w:rsidR="00056B1C" w:rsidRPr="00E12E8A">
        <w:rPr>
          <w:rFonts w:ascii="Times New Roman" w:eastAsia="Times New Roman" w:hAnsi="Times New Roman" w:cs="Times New Roman"/>
          <w:bCs/>
        </w:rPr>
        <w:t xml:space="preserve">CCHFV </w:t>
      </w:r>
      <w:r w:rsidR="006A7D0F" w:rsidRPr="00E12E8A">
        <w:rPr>
          <w:rFonts w:ascii="Times New Roman" w:eastAsia="Times New Roman" w:hAnsi="Times New Roman" w:cs="Times New Roman"/>
          <w:bCs/>
        </w:rPr>
        <w:t xml:space="preserve">strains 28 days </w:t>
      </w:r>
      <w:r w:rsidR="001E57C9">
        <w:rPr>
          <w:rFonts w:ascii="Times New Roman" w:eastAsia="Times New Roman" w:hAnsi="Times New Roman" w:cs="Times New Roman"/>
          <w:bCs/>
        </w:rPr>
        <w:t>after</w:t>
      </w:r>
      <w:r w:rsidR="001E57C9" w:rsidRPr="00E12E8A">
        <w:rPr>
          <w:rFonts w:ascii="Times New Roman" w:eastAsia="Times New Roman" w:hAnsi="Times New Roman" w:cs="Times New Roman"/>
          <w:bCs/>
        </w:rPr>
        <w:t xml:space="preserve"> </w:t>
      </w:r>
      <w:r w:rsidR="006A7D0F" w:rsidRPr="00E12E8A">
        <w:rPr>
          <w:rFonts w:ascii="Times New Roman" w:eastAsia="Times New Roman" w:hAnsi="Times New Roman" w:cs="Times New Roman"/>
          <w:bCs/>
        </w:rPr>
        <w:t>VRP vaccination.</w:t>
      </w:r>
      <w:r w:rsidR="00742937" w:rsidRPr="00E12E8A">
        <w:rPr>
          <w:rFonts w:ascii="Times New Roman" w:eastAsia="Times New Roman" w:hAnsi="Times New Roman" w:cs="Times New Roman"/>
          <w:bCs/>
        </w:rPr>
        <w:t xml:space="preserve"> (C) Post</w:t>
      </w:r>
      <w:r w:rsidR="001E57C9">
        <w:rPr>
          <w:rFonts w:ascii="Times New Roman" w:eastAsia="Times New Roman" w:hAnsi="Times New Roman" w:cs="Times New Roman"/>
          <w:bCs/>
        </w:rPr>
        <w:t>-</w:t>
      </w:r>
      <w:r w:rsidR="00742937" w:rsidRPr="00E12E8A">
        <w:rPr>
          <w:rFonts w:ascii="Times New Roman" w:eastAsia="Times New Roman" w:hAnsi="Times New Roman" w:cs="Times New Roman"/>
          <w:bCs/>
        </w:rPr>
        <w:t xml:space="preserve">challenge weight change and water intake. (D) AAU of anti-NP IgM or IgG, and anti-Gc IgG in plasma collected when mice reached end-point criteria </w:t>
      </w:r>
      <w:r w:rsidR="005B15B0">
        <w:rPr>
          <w:rFonts w:ascii="Times New Roman" w:eastAsia="Times New Roman" w:hAnsi="Times New Roman" w:cs="Times New Roman"/>
          <w:bCs/>
        </w:rPr>
        <w:t xml:space="preserve">(open symbols) </w:t>
      </w:r>
      <w:r w:rsidR="00742937" w:rsidRPr="00E12E8A">
        <w:rPr>
          <w:rFonts w:ascii="Times New Roman" w:eastAsia="Times New Roman" w:hAnsi="Times New Roman" w:cs="Times New Roman"/>
          <w:bCs/>
        </w:rPr>
        <w:t>or at completion of the study (</w:t>
      </w:r>
      <w:r w:rsidR="005B15B0">
        <w:rPr>
          <w:rFonts w:ascii="Times New Roman" w:eastAsia="Times New Roman" w:hAnsi="Times New Roman" w:cs="Times New Roman"/>
          <w:bCs/>
        </w:rPr>
        <w:t xml:space="preserve">closed symbols; </w:t>
      </w:r>
      <w:r w:rsidR="00742937" w:rsidRPr="00E12E8A">
        <w:rPr>
          <w:rFonts w:ascii="Times New Roman" w:eastAsia="Times New Roman" w:hAnsi="Times New Roman" w:cs="Times New Roman"/>
          <w:bCs/>
        </w:rPr>
        <w:t>21 days post</w:t>
      </w:r>
      <w:r w:rsidR="001E57C9">
        <w:rPr>
          <w:rFonts w:ascii="Times New Roman" w:eastAsia="Times New Roman" w:hAnsi="Times New Roman" w:cs="Times New Roman"/>
          <w:bCs/>
        </w:rPr>
        <w:t xml:space="preserve"> </w:t>
      </w:r>
      <w:r w:rsidR="00742937" w:rsidRPr="00E12E8A">
        <w:rPr>
          <w:rFonts w:ascii="Times New Roman" w:eastAsia="Times New Roman" w:hAnsi="Times New Roman" w:cs="Times New Roman"/>
          <w:bCs/>
        </w:rPr>
        <w:t>challenge).</w:t>
      </w:r>
      <w:r w:rsidR="00A16F22">
        <w:rPr>
          <w:rFonts w:ascii="Times New Roman" w:eastAsia="Times New Roman" w:hAnsi="Times New Roman" w:cs="Times New Roman"/>
          <w:bCs/>
        </w:rPr>
        <w:t xml:space="preserve"> </w:t>
      </w:r>
      <w:r w:rsidR="003F1ED6">
        <w:rPr>
          <w:rFonts w:ascii="Times New Roman" w:eastAsia="Times New Roman" w:hAnsi="Times New Roman" w:cs="Times New Roman"/>
          <w:bCs/>
        </w:rPr>
        <w:t xml:space="preserve">Time post-infection of sampling, outcome, and corresponding antibody levels for individual mice is provided </w:t>
      </w:r>
      <w:r w:rsidR="003F1ED6" w:rsidRPr="00A16F22">
        <w:rPr>
          <w:rFonts w:ascii="Times New Roman" w:eastAsia="Times New Roman" w:hAnsi="Times New Roman" w:cs="Times New Roman"/>
          <w:bCs/>
        </w:rPr>
        <w:t xml:space="preserve">in </w:t>
      </w:r>
      <w:r w:rsidR="003F1ED6" w:rsidRPr="00A16F22">
        <w:rPr>
          <w:rFonts w:ascii="Times New Roman" w:hAnsi="Times New Roman" w:cs="Times New Roman"/>
          <w:bCs/>
        </w:rPr>
        <w:t xml:space="preserve">Supplementary Table </w:t>
      </w:r>
      <w:r w:rsidR="003F1ED6">
        <w:rPr>
          <w:rFonts w:ascii="Times New Roman" w:hAnsi="Times New Roman" w:cs="Times New Roman"/>
          <w:bCs/>
        </w:rPr>
        <w:t>3</w:t>
      </w:r>
      <w:r w:rsidR="003F1ED6" w:rsidRPr="00A16F22">
        <w:rPr>
          <w:rFonts w:ascii="Times New Roman" w:hAnsi="Times New Roman" w:cs="Times New Roman"/>
          <w:bCs/>
        </w:rPr>
        <w:t>.</w:t>
      </w:r>
      <w:bookmarkStart w:id="0" w:name="_GoBack"/>
      <w:bookmarkEnd w:id="0"/>
    </w:p>
    <w:sectPr w:rsidR="007D50B8" w:rsidRPr="00C32D85" w:rsidSect="008D0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45675" w14:textId="77777777" w:rsidR="00BA27BB" w:rsidRDefault="00BA27BB" w:rsidP="00C3500D">
      <w:r>
        <w:separator/>
      </w:r>
    </w:p>
  </w:endnote>
  <w:endnote w:type="continuationSeparator" w:id="0">
    <w:p w14:paraId="22C2587A" w14:textId="77777777" w:rsidR="00BA27BB" w:rsidRDefault="00BA27BB" w:rsidP="00C3500D">
      <w:r>
        <w:continuationSeparator/>
      </w:r>
    </w:p>
  </w:endnote>
  <w:endnote w:type="continuationNotice" w:id="1">
    <w:p w14:paraId="7F570715" w14:textId="77777777" w:rsidR="00BA27BB" w:rsidRDefault="00BA2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2CA0" w14:textId="77777777" w:rsidR="00E926C1" w:rsidRDefault="00E926C1" w:rsidP="00EC05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C0BD68" w14:textId="77777777" w:rsidR="00E926C1" w:rsidRDefault="00E926C1" w:rsidP="00C342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B586" w14:textId="77777777" w:rsidR="00E926C1" w:rsidRDefault="00E926C1" w:rsidP="00C342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ED777" w14:textId="77777777" w:rsidR="00BA27BB" w:rsidRDefault="00BA27BB" w:rsidP="00C3500D">
      <w:r>
        <w:separator/>
      </w:r>
    </w:p>
  </w:footnote>
  <w:footnote w:type="continuationSeparator" w:id="0">
    <w:p w14:paraId="1BE1CE6B" w14:textId="77777777" w:rsidR="00BA27BB" w:rsidRDefault="00BA27BB" w:rsidP="00C3500D">
      <w:r>
        <w:continuationSeparator/>
      </w:r>
    </w:p>
  </w:footnote>
  <w:footnote w:type="continuationNotice" w:id="1">
    <w:p w14:paraId="051AE344" w14:textId="77777777" w:rsidR="00BA27BB" w:rsidRDefault="00BA2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39B6"/>
    <w:multiLevelType w:val="hybridMultilevel"/>
    <w:tmpl w:val="B7BAFDE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E3F0EE8"/>
    <w:multiLevelType w:val="hybridMultilevel"/>
    <w:tmpl w:val="37B81580"/>
    <w:lvl w:ilvl="0" w:tplc="32D47378">
      <w:start w:val="1"/>
      <w:numFmt w:val="decimalEnclosedFullstop"/>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21480"/>
    <w:multiLevelType w:val="hybridMultilevel"/>
    <w:tmpl w:val="4D16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B1834"/>
    <w:multiLevelType w:val="hybridMultilevel"/>
    <w:tmpl w:val="D1F06606"/>
    <w:lvl w:ilvl="0" w:tplc="A35455B0">
      <w:start w:val="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36"/>
    <w:rsid w:val="000002AA"/>
    <w:rsid w:val="00000A35"/>
    <w:rsid w:val="00000D7C"/>
    <w:rsid w:val="000010DD"/>
    <w:rsid w:val="00001992"/>
    <w:rsid w:val="00002AAF"/>
    <w:rsid w:val="00002D10"/>
    <w:rsid w:val="0000310A"/>
    <w:rsid w:val="00003C41"/>
    <w:rsid w:val="00003F9F"/>
    <w:rsid w:val="00004305"/>
    <w:rsid w:val="000055A2"/>
    <w:rsid w:val="00005666"/>
    <w:rsid w:val="0000580A"/>
    <w:rsid w:val="00005850"/>
    <w:rsid w:val="00005FF8"/>
    <w:rsid w:val="000062DD"/>
    <w:rsid w:val="00006419"/>
    <w:rsid w:val="00006D7A"/>
    <w:rsid w:val="00010125"/>
    <w:rsid w:val="0001080E"/>
    <w:rsid w:val="00011E7E"/>
    <w:rsid w:val="0001210A"/>
    <w:rsid w:val="0001380B"/>
    <w:rsid w:val="000147F1"/>
    <w:rsid w:val="00016892"/>
    <w:rsid w:val="00016BB3"/>
    <w:rsid w:val="00020275"/>
    <w:rsid w:val="00020E0A"/>
    <w:rsid w:val="00021471"/>
    <w:rsid w:val="00022F00"/>
    <w:rsid w:val="00023234"/>
    <w:rsid w:val="00023461"/>
    <w:rsid w:val="00023522"/>
    <w:rsid w:val="000236FB"/>
    <w:rsid w:val="0002442A"/>
    <w:rsid w:val="000244E4"/>
    <w:rsid w:val="000249AB"/>
    <w:rsid w:val="0002521A"/>
    <w:rsid w:val="0002533E"/>
    <w:rsid w:val="0002561D"/>
    <w:rsid w:val="00025829"/>
    <w:rsid w:val="00026677"/>
    <w:rsid w:val="000268DD"/>
    <w:rsid w:val="00026AB6"/>
    <w:rsid w:val="00026AD1"/>
    <w:rsid w:val="00026B72"/>
    <w:rsid w:val="00026EC2"/>
    <w:rsid w:val="00030EC4"/>
    <w:rsid w:val="00030ECC"/>
    <w:rsid w:val="000313B9"/>
    <w:rsid w:val="0003220D"/>
    <w:rsid w:val="00032950"/>
    <w:rsid w:val="00032B0E"/>
    <w:rsid w:val="00032BF7"/>
    <w:rsid w:val="00032EA9"/>
    <w:rsid w:val="000333FF"/>
    <w:rsid w:val="00033533"/>
    <w:rsid w:val="000340E7"/>
    <w:rsid w:val="000342B3"/>
    <w:rsid w:val="00034512"/>
    <w:rsid w:val="000347E6"/>
    <w:rsid w:val="00035CC1"/>
    <w:rsid w:val="00035D21"/>
    <w:rsid w:val="00040ACD"/>
    <w:rsid w:val="00041C5C"/>
    <w:rsid w:val="00042060"/>
    <w:rsid w:val="0004257F"/>
    <w:rsid w:val="00042654"/>
    <w:rsid w:val="000429B1"/>
    <w:rsid w:val="00042C93"/>
    <w:rsid w:val="00042F4A"/>
    <w:rsid w:val="00044373"/>
    <w:rsid w:val="0004464B"/>
    <w:rsid w:val="00046897"/>
    <w:rsid w:val="000468F2"/>
    <w:rsid w:val="00047890"/>
    <w:rsid w:val="00047E97"/>
    <w:rsid w:val="00050EE3"/>
    <w:rsid w:val="000513E7"/>
    <w:rsid w:val="000513FE"/>
    <w:rsid w:val="00052915"/>
    <w:rsid w:val="00052FBD"/>
    <w:rsid w:val="00054295"/>
    <w:rsid w:val="000543D4"/>
    <w:rsid w:val="00054429"/>
    <w:rsid w:val="00055775"/>
    <w:rsid w:val="00055EF8"/>
    <w:rsid w:val="00055FB7"/>
    <w:rsid w:val="000562EA"/>
    <w:rsid w:val="0005659F"/>
    <w:rsid w:val="00056B1C"/>
    <w:rsid w:val="00056BD1"/>
    <w:rsid w:val="00056D75"/>
    <w:rsid w:val="000624F1"/>
    <w:rsid w:val="00062A28"/>
    <w:rsid w:val="00064744"/>
    <w:rsid w:val="00064DD3"/>
    <w:rsid w:val="0006660D"/>
    <w:rsid w:val="00066FF5"/>
    <w:rsid w:val="000670CC"/>
    <w:rsid w:val="00067E2A"/>
    <w:rsid w:val="00070E80"/>
    <w:rsid w:val="00072362"/>
    <w:rsid w:val="0007262A"/>
    <w:rsid w:val="00072729"/>
    <w:rsid w:val="00074438"/>
    <w:rsid w:val="0007758C"/>
    <w:rsid w:val="00077680"/>
    <w:rsid w:val="00080552"/>
    <w:rsid w:val="00080D33"/>
    <w:rsid w:val="00080E92"/>
    <w:rsid w:val="00080FA1"/>
    <w:rsid w:val="000817C6"/>
    <w:rsid w:val="00081C80"/>
    <w:rsid w:val="00081CC5"/>
    <w:rsid w:val="00081E70"/>
    <w:rsid w:val="0008260D"/>
    <w:rsid w:val="00082712"/>
    <w:rsid w:val="00084980"/>
    <w:rsid w:val="000849F2"/>
    <w:rsid w:val="000854F3"/>
    <w:rsid w:val="00087490"/>
    <w:rsid w:val="0008784A"/>
    <w:rsid w:val="00087DF4"/>
    <w:rsid w:val="000906B6"/>
    <w:rsid w:val="00090BB9"/>
    <w:rsid w:val="00090FE9"/>
    <w:rsid w:val="00091807"/>
    <w:rsid w:val="00091A8A"/>
    <w:rsid w:val="00091D0E"/>
    <w:rsid w:val="00092469"/>
    <w:rsid w:val="00092AB7"/>
    <w:rsid w:val="0009351A"/>
    <w:rsid w:val="00093CD7"/>
    <w:rsid w:val="000943EF"/>
    <w:rsid w:val="000A03A2"/>
    <w:rsid w:val="000A078C"/>
    <w:rsid w:val="000A0F40"/>
    <w:rsid w:val="000A1354"/>
    <w:rsid w:val="000A3C7F"/>
    <w:rsid w:val="000A3ECF"/>
    <w:rsid w:val="000A40FB"/>
    <w:rsid w:val="000A45C9"/>
    <w:rsid w:val="000A45F2"/>
    <w:rsid w:val="000A4A33"/>
    <w:rsid w:val="000A4CB0"/>
    <w:rsid w:val="000A4D5C"/>
    <w:rsid w:val="000A512C"/>
    <w:rsid w:val="000A53CB"/>
    <w:rsid w:val="000A5577"/>
    <w:rsid w:val="000A5AE7"/>
    <w:rsid w:val="000A5B62"/>
    <w:rsid w:val="000A6496"/>
    <w:rsid w:val="000A6ED5"/>
    <w:rsid w:val="000A75C9"/>
    <w:rsid w:val="000A7A36"/>
    <w:rsid w:val="000A7CC6"/>
    <w:rsid w:val="000A7FFD"/>
    <w:rsid w:val="000B0839"/>
    <w:rsid w:val="000B1041"/>
    <w:rsid w:val="000B1844"/>
    <w:rsid w:val="000B1E02"/>
    <w:rsid w:val="000B22D4"/>
    <w:rsid w:val="000B29ED"/>
    <w:rsid w:val="000B3752"/>
    <w:rsid w:val="000B4166"/>
    <w:rsid w:val="000B51EC"/>
    <w:rsid w:val="000B5DD3"/>
    <w:rsid w:val="000B5E42"/>
    <w:rsid w:val="000B5F69"/>
    <w:rsid w:val="000B6E91"/>
    <w:rsid w:val="000B6F37"/>
    <w:rsid w:val="000B7162"/>
    <w:rsid w:val="000B7384"/>
    <w:rsid w:val="000B7D4C"/>
    <w:rsid w:val="000C0577"/>
    <w:rsid w:val="000C0DB0"/>
    <w:rsid w:val="000C0DE3"/>
    <w:rsid w:val="000C1F17"/>
    <w:rsid w:val="000C2D65"/>
    <w:rsid w:val="000C2F5C"/>
    <w:rsid w:val="000C6AF9"/>
    <w:rsid w:val="000C6E47"/>
    <w:rsid w:val="000C75E3"/>
    <w:rsid w:val="000C7C6E"/>
    <w:rsid w:val="000D04B7"/>
    <w:rsid w:val="000D0F49"/>
    <w:rsid w:val="000D1B03"/>
    <w:rsid w:val="000D2632"/>
    <w:rsid w:val="000D2675"/>
    <w:rsid w:val="000D3011"/>
    <w:rsid w:val="000D3B23"/>
    <w:rsid w:val="000D4A1B"/>
    <w:rsid w:val="000D59EB"/>
    <w:rsid w:val="000D683E"/>
    <w:rsid w:val="000D77AE"/>
    <w:rsid w:val="000E063E"/>
    <w:rsid w:val="000E1326"/>
    <w:rsid w:val="000E14F0"/>
    <w:rsid w:val="000E19C5"/>
    <w:rsid w:val="000E2D85"/>
    <w:rsid w:val="000E3775"/>
    <w:rsid w:val="000E5D71"/>
    <w:rsid w:val="000E5FE4"/>
    <w:rsid w:val="000E64CC"/>
    <w:rsid w:val="000E66EF"/>
    <w:rsid w:val="000E686B"/>
    <w:rsid w:val="000E7CFC"/>
    <w:rsid w:val="000E7D82"/>
    <w:rsid w:val="000F05C6"/>
    <w:rsid w:val="000F088F"/>
    <w:rsid w:val="000F0937"/>
    <w:rsid w:val="000F14AD"/>
    <w:rsid w:val="000F29B8"/>
    <w:rsid w:val="000F37F4"/>
    <w:rsid w:val="000F3FDC"/>
    <w:rsid w:val="000F423C"/>
    <w:rsid w:val="000F615C"/>
    <w:rsid w:val="000F67DD"/>
    <w:rsid w:val="000F6AC0"/>
    <w:rsid w:val="00100409"/>
    <w:rsid w:val="00100540"/>
    <w:rsid w:val="00100E39"/>
    <w:rsid w:val="00100E4C"/>
    <w:rsid w:val="00101209"/>
    <w:rsid w:val="0010236F"/>
    <w:rsid w:val="00102407"/>
    <w:rsid w:val="00102C78"/>
    <w:rsid w:val="001039A6"/>
    <w:rsid w:val="00103FA4"/>
    <w:rsid w:val="0010439E"/>
    <w:rsid w:val="001043EE"/>
    <w:rsid w:val="001044C8"/>
    <w:rsid w:val="0010473D"/>
    <w:rsid w:val="001047C1"/>
    <w:rsid w:val="001050FF"/>
    <w:rsid w:val="001064ED"/>
    <w:rsid w:val="00106C88"/>
    <w:rsid w:val="00107D29"/>
    <w:rsid w:val="00110CA0"/>
    <w:rsid w:val="00110CE0"/>
    <w:rsid w:val="00110FDE"/>
    <w:rsid w:val="00112B67"/>
    <w:rsid w:val="001141E7"/>
    <w:rsid w:val="00114F23"/>
    <w:rsid w:val="001167C3"/>
    <w:rsid w:val="00116939"/>
    <w:rsid w:val="00117A9F"/>
    <w:rsid w:val="00120307"/>
    <w:rsid w:val="0012221B"/>
    <w:rsid w:val="00122C67"/>
    <w:rsid w:val="00122D0E"/>
    <w:rsid w:val="001271C3"/>
    <w:rsid w:val="00127A2A"/>
    <w:rsid w:val="001301BF"/>
    <w:rsid w:val="00130C4A"/>
    <w:rsid w:val="00130EC6"/>
    <w:rsid w:val="0013124E"/>
    <w:rsid w:val="00131CA6"/>
    <w:rsid w:val="00131D9B"/>
    <w:rsid w:val="00132409"/>
    <w:rsid w:val="001324CE"/>
    <w:rsid w:val="001327EA"/>
    <w:rsid w:val="00132E0D"/>
    <w:rsid w:val="001338CA"/>
    <w:rsid w:val="001350CE"/>
    <w:rsid w:val="001356E4"/>
    <w:rsid w:val="00135807"/>
    <w:rsid w:val="0013632F"/>
    <w:rsid w:val="001364D4"/>
    <w:rsid w:val="00137084"/>
    <w:rsid w:val="0013739A"/>
    <w:rsid w:val="001378E0"/>
    <w:rsid w:val="00140054"/>
    <w:rsid w:val="00140F88"/>
    <w:rsid w:val="00141946"/>
    <w:rsid w:val="00141C5D"/>
    <w:rsid w:val="0014208E"/>
    <w:rsid w:val="00142408"/>
    <w:rsid w:val="00142958"/>
    <w:rsid w:val="00142985"/>
    <w:rsid w:val="00143060"/>
    <w:rsid w:val="00143171"/>
    <w:rsid w:val="00143C4F"/>
    <w:rsid w:val="00143C80"/>
    <w:rsid w:val="00143D27"/>
    <w:rsid w:val="00144E42"/>
    <w:rsid w:val="0014544D"/>
    <w:rsid w:val="00145C21"/>
    <w:rsid w:val="00145F03"/>
    <w:rsid w:val="0014607B"/>
    <w:rsid w:val="0014740A"/>
    <w:rsid w:val="001474F5"/>
    <w:rsid w:val="001504F2"/>
    <w:rsid w:val="00150677"/>
    <w:rsid w:val="00150987"/>
    <w:rsid w:val="00150E12"/>
    <w:rsid w:val="00151322"/>
    <w:rsid w:val="0015165F"/>
    <w:rsid w:val="001518A4"/>
    <w:rsid w:val="00152054"/>
    <w:rsid w:val="001525CA"/>
    <w:rsid w:val="0015303C"/>
    <w:rsid w:val="00153088"/>
    <w:rsid w:val="001532BE"/>
    <w:rsid w:val="00153571"/>
    <w:rsid w:val="00153A99"/>
    <w:rsid w:val="00153DD2"/>
    <w:rsid w:val="00153F2F"/>
    <w:rsid w:val="00154012"/>
    <w:rsid w:val="001540D3"/>
    <w:rsid w:val="001541B0"/>
    <w:rsid w:val="001549A2"/>
    <w:rsid w:val="00155214"/>
    <w:rsid w:val="00155416"/>
    <w:rsid w:val="00155909"/>
    <w:rsid w:val="00155C6E"/>
    <w:rsid w:val="00155D17"/>
    <w:rsid w:val="00156D51"/>
    <w:rsid w:val="00157387"/>
    <w:rsid w:val="00157A89"/>
    <w:rsid w:val="00160BE3"/>
    <w:rsid w:val="0016110D"/>
    <w:rsid w:val="001611F0"/>
    <w:rsid w:val="00161418"/>
    <w:rsid w:val="001622B1"/>
    <w:rsid w:val="001623EF"/>
    <w:rsid w:val="001624AA"/>
    <w:rsid w:val="001626A3"/>
    <w:rsid w:val="00162AF4"/>
    <w:rsid w:val="00162B5C"/>
    <w:rsid w:val="0016359C"/>
    <w:rsid w:val="001638B3"/>
    <w:rsid w:val="00163BBF"/>
    <w:rsid w:val="00164767"/>
    <w:rsid w:val="0016535D"/>
    <w:rsid w:val="00165C24"/>
    <w:rsid w:val="00165DD0"/>
    <w:rsid w:val="00166AB2"/>
    <w:rsid w:val="001675FF"/>
    <w:rsid w:val="001677A6"/>
    <w:rsid w:val="00170CC8"/>
    <w:rsid w:val="00171391"/>
    <w:rsid w:val="001720E6"/>
    <w:rsid w:val="001721D8"/>
    <w:rsid w:val="0017490D"/>
    <w:rsid w:val="00174A84"/>
    <w:rsid w:val="00175266"/>
    <w:rsid w:val="00176422"/>
    <w:rsid w:val="00176C8C"/>
    <w:rsid w:val="00176D47"/>
    <w:rsid w:val="00177E17"/>
    <w:rsid w:val="0018052D"/>
    <w:rsid w:val="00180AE0"/>
    <w:rsid w:val="001815B9"/>
    <w:rsid w:val="001822DD"/>
    <w:rsid w:val="001831A7"/>
    <w:rsid w:val="001837CE"/>
    <w:rsid w:val="00183DAF"/>
    <w:rsid w:val="001847E7"/>
    <w:rsid w:val="00184937"/>
    <w:rsid w:val="00184EF2"/>
    <w:rsid w:val="00186963"/>
    <w:rsid w:val="00186CB6"/>
    <w:rsid w:val="001874A7"/>
    <w:rsid w:val="001878BC"/>
    <w:rsid w:val="00190FCE"/>
    <w:rsid w:val="00191B58"/>
    <w:rsid w:val="00193AE1"/>
    <w:rsid w:val="0019405C"/>
    <w:rsid w:val="00194452"/>
    <w:rsid w:val="001949D3"/>
    <w:rsid w:val="001956A0"/>
    <w:rsid w:val="001969AB"/>
    <w:rsid w:val="001969FC"/>
    <w:rsid w:val="00197B62"/>
    <w:rsid w:val="00197B7E"/>
    <w:rsid w:val="00197D78"/>
    <w:rsid w:val="001A0060"/>
    <w:rsid w:val="001A03BE"/>
    <w:rsid w:val="001A0E5A"/>
    <w:rsid w:val="001A1B85"/>
    <w:rsid w:val="001A1BBE"/>
    <w:rsid w:val="001A2878"/>
    <w:rsid w:val="001A2BEC"/>
    <w:rsid w:val="001A47A9"/>
    <w:rsid w:val="001A48F1"/>
    <w:rsid w:val="001A570F"/>
    <w:rsid w:val="001A65BE"/>
    <w:rsid w:val="001A668C"/>
    <w:rsid w:val="001A692E"/>
    <w:rsid w:val="001A6B91"/>
    <w:rsid w:val="001A7C9A"/>
    <w:rsid w:val="001B05BB"/>
    <w:rsid w:val="001B091C"/>
    <w:rsid w:val="001B0B13"/>
    <w:rsid w:val="001B0EC4"/>
    <w:rsid w:val="001B2084"/>
    <w:rsid w:val="001B20A0"/>
    <w:rsid w:val="001B281E"/>
    <w:rsid w:val="001B2C33"/>
    <w:rsid w:val="001B369D"/>
    <w:rsid w:val="001B3A68"/>
    <w:rsid w:val="001B3B7A"/>
    <w:rsid w:val="001B4038"/>
    <w:rsid w:val="001B5392"/>
    <w:rsid w:val="001B5448"/>
    <w:rsid w:val="001B5462"/>
    <w:rsid w:val="001B5EBC"/>
    <w:rsid w:val="001B631D"/>
    <w:rsid w:val="001B748F"/>
    <w:rsid w:val="001B7ABF"/>
    <w:rsid w:val="001C0189"/>
    <w:rsid w:val="001C0240"/>
    <w:rsid w:val="001C0819"/>
    <w:rsid w:val="001C0830"/>
    <w:rsid w:val="001C08E4"/>
    <w:rsid w:val="001C15FE"/>
    <w:rsid w:val="001C1724"/>
    <w:rsid w:val="001C1C2E"/>
    <w:rsid w:val="001C1E59"/>
    <w:rsid w:val="001C2111"/>
    <w:rsid w:val="001C2622"/>
    <w:rsid w:val="001C2630"/>
    <w:rsid w:val="001C2C34"/>
    <w:rsid w:val="001C3319"/>
    <w:rsid w:val="001C43F9"/>
    <w:rsid w:val="001C4477"/>
    <w:rsid w:val="001C489A"/>
    <w:rsid w:val="001C4A73"/>
    <w:rsid w:val="001C4DB2"/>
    <w:rsid w:val="001C61DD"/>
    <w:rsid w:val="001C6C48"/>
    <w:rsid w:val="001C74E5"/>
    <w:rsid w:val="001C7729"/>
    <w:rsid w:val="001C7A90"/>
    <w:rsid w:val="001C7A91"/>
    <w:rsid w:val="001D06DF"/>
    <w:rsid w:val="001D09D4"/>
    <w:rsid w:val="001D3E41"/>
    <w:rsid w:val="001D3EDF"/>
    <w:rsid w:val="001D3F59"/>
    <w:rsid w:val="001D456C"/>
    <w:rsid w:val="001D5616"/>
    <w:rsid w:val="001D6B21"/>
    <w:rsid w:val="001D6B77"/>
    <w:rsid w:val="001D71F1"/>
    <w:rsid w:val="001E04FB"/>
    <w:rsid w:val="001E0514"/>
    <w:rsid w:val="001E0EBF"/>
    <w:rsid w:val="001E1031"/>
    <w:rsid w:val="001E1539"/>
    <w:rsid w:val="001E1F9E"/>
    <w:rsid w:val="001E32A4"/>
    <w:rsid w:val="001E4309"/>
    <w:rsid w:val="001E4866"/>
    <w:rsid w:val="001E57C9"/>
    <w:rsid w:val="001E5FA5"/>
    <w:rsid w:val="001E6A4E"/>
    <w:rsid w:val="001E704A"/>
    <w:rsid w:val="001E7B45"/>
    <w:rsid w:val="001E7EC4"/>
    <w:rsid w:val="001F00EB"/>
    <w:rsid w:val="001F01A9"/>
    <w:rsid w:val="001F10EA"/>
    <w:rsid w:val="001F1407"/>
    <w:rsid w:val="001F1904"/>
    <w:rsid w:val="001F1A6B"/>
    <w:rsid w:val="001F26E5"/>
    <w:rsid w:val="001F2828"/>
    <w:rsid w:val="001F3F91"/>
    <w:rsid w:val="001F3FEF"/>
    <w:rsid w:val="001F431E"/>
    <w:rsid w:val="001F4F64"/>
    <w:rsid w:val="001F5248"/>
    <w:rsid w:val="001F5968"/>
    <w:rsid w:val="001F62E5"/>
    <w:rsid w:val="001F699B"/>
    <w:rsid w:val="001F6E1D"/>
    <w:rsid w:val="00200442"/>
    <w:rsid w:val="00200CF5"/>
    <w:rsid w:val="0020124B"/>
    <w:rsid w:val="0020129C"/>
    <w:rsid w:val="00201994"/>
    <w:rsid w:val="00202051"/>
    <w:rsid w:val="002022C6"/>
    <w:rsid w:val="0020263A"/>
    <w:rsid w:val="002026C7"/>
    <w:rsid w:val="00202785"/>
    <w:rsid w:val="00203D67"/>
    <w:rsid w:val="002045A1"/>
    <w:rsid w:val="0020516F"/>
    <w:rsid w:val="002056D2"/>
    <w:rsid w:val="0020664F"/>
    <w:rsid w:val="00206EBC"/>
    <w:rsid w:val="00210656"/>
    <w:rsid w:val="00210B38"/>
    <w:rsid w:val="00210E97"/>
    <w:rsid w:val="00211355"/>
    <w:rsid w:val="0021154B"/>
    <w:rsid w:val="0021258A"/>
    <w:rsid w:val="00212E1C"/>
    <w:rsid w:val="00214669"/>
    <w:rsid w:val="0021496E"/>
    <w:rsid w:val="0021498B"/>
    <w:rsid w:val="00215129"/>
    <w:rsid w:val="00215E16"/>
    <w:rsid w:val="00215E54"/>
    <w:rsid w:val="00216C74"/>
    <w:rsid w:val="00217089"/>
    <w:rsid w:val="00217A27"/>
    <w:rsid w:val="00217DB1"/>
    <w:rsid w:val="0022078B"/>
    <w:rsid w:val="00220B5B"/>
    <w:rsid w:val="00220BAE"/>
    <w:rsid w:val="00220BAF"/>
    <w:rsid w:val="00223DC5"/>
    <w:rsid w:val="00223DD6"/>
    <w:rsid w:val="002243DB"/>
    <w:rsid w:val="00224409"/>
    <w:rsid w:val="00226098"/>
    <w:rsid w:val="002261F9"/>
    <w:rsid w:val="00226E8F"/>
    <w:rsid w:val="0022715A"/>
    <w:rsid w:val="00227431"/>
    <w:rsid w:val="00227FFE"/>
    <w:rsid w:val="00230D9E"/>
    <w:rsid w:val="0023145F"/>
    <w:rsid w:val="00231765"/>
    <w:rsid w:val="00231D58"/>
    <w:rsid w:val="00232072"/>
    <w:rsid w:val="00233A51"/>
    <w:rsid w:val="00234BEF"/>
    <w:rsid w:val="0023614D"/>
    <w:rsid w:val="002363C3"/>
    <w:rsid w:val="00236655"/>
    <w:rsid w:val="0023672E"/>
    <w:rsid w:val="00236C2E"/>
    <w:rsid w:val="002372C5"/>
    <w:rsid w:val="00237A2F"/>
    <w:rsid w:val="0024041F"/>
    <w:rsid w:val="00240AB5"/>
    <w:rsid w:val="00240B3B"/>
    <w:rsid w:val="00240B97"/>
    <w:rsid w:val="00240C73"/>
    <w:rsid w:val="0024145A"/>
    <w:rsid w:val="002418FE"/>
    <w:rsid w:val="00241E1B"/>
    <w:rsid w:val="00241FD1"/>
    <w:rsid w:val="00243181"/>
    <w:rsid w:val="0024321C"/>
    <w:rsid w:val="002436FE"/>
    <w:rsid w:val="00243806"/>
    <w:rsid w:val="0024380F"/>
    <w:rsid w:val="00244093"/>
    <w:rsid w:val="002441B0"/>
    <w:rsid w:val="002441EA"/>
    <w:rsid w:val="00245954"/>
    <w:rsid w:val="00246463"/>
    <w:rsid w:val="00246CDB"/>
    <w:rsid w:val="00246EF7"/>
    <w:rsid w:val="00246F23"/>
    <w:rsid w:val="00247D7A"/>
    <w:rsid w:val="00250F73"/>
    <w:rsid w:val="002515B9"/>
    <w:rsid w:val="002517E9"/>
    <w:rsid w:val="002525D2"/>
    <w:rsid w:val="00252991"/>
    <w:rsid w:val="00252A43"/>
    <w:rsid w:val="00252D2A"/>
    <w:rsid w:val="002535C9"/>
    <w:rsid w:val="002536E6"/>
    <w:rsid w:val="00253E4E"/>
    <w:rsid w:val="002549C6"/>
    <w:rsid w:val="002553AF"/>
    <w:rsid w:val="00256506"/>
    <w:rsid w:val="00257685"/>
    <w:rsid w:val="002579AE"/>
    <w:rsid w:val="00257BB1"/>
    <w:rsid w:val="00257D43"/>
    <w:rsid w:val="00260175"/>
    <w:rsid w:val="00260351"/>
    <w:rsid w:val="002605D6"/>
    <w:rsid w:val="0026143D"/>
    <w:rsid w:val="00261739"/>
    <w:rsid w:val="00261913"/>
    <w:rsid w:val="00261F16"/>
    <w:rsid w:val="0026254D"/>
    <w:rsid w:val="0026259F"/>
    <w:rsid w:val="002637F3"/>
    <w:rsid w:val="00263812"/>
    <w:rsid w:val="00263A89"/>
    <w:rsid w:val="00264E46"/>
    <w:rsid w:val="002655EF"/>
    <w:rsid w:val="002661A0"/>
    <w:rsid w:val="00266A6B"/>
    <w:rsid w:val="00266A87"/>
    <w:rsid w:val="00267B4F"/>
    <w:rsid w:val="00267C28"/>
    <w:rsid w:val="00267C98"/>
    <w:rsid w:val="00267E5F"/>
    <w:rsid w:val="00272002"/>
    <w:rsid w:val="0027232F"/>
    <w:rsid w:val="00273AE3"/>
    <w:rsid w:val="00273B1D"/>
    <w:rsid w:val="0027441C"/>
    <w:rsid w:val="0027543F"/>
    <w:rsid w:val="00275B41"/>
    <w:rsid w:val="002776BD"/>
    <w:rsid w:val="0027798F"/>
    <w:rsid w:val="00277C9B"/>
    <w:rsid w:val="002803AD"/>
    <w:rsid w:val="00280611"/>
    <w:rsid w:val="00280D83"/>
    <w:rsid w:val="00280E02"/>
    <w:rsid w:val="00280EF5"/>
    <w:rsid w:val="00280F6C"/>
    <w:rsid w:val="0028142C"/>
    <w:rsid w:val="00281A12"/>
    <w:rsid w:val="002824E0"/>
    <w:rsid w:val="0028375D"/>
    <w:rsid w:val="00283788"/>
    <w:rsid w:val="00284037"/>
    <w:rsid w:val="00284625"/>
    <w:rsid w:val="00285D62"/>
    <w:rsid w:val="00285D6E"/>
    <w:rsid w:val="0028648A"/>
    <w:rsid w:val="00286C9F"/>
    <w:rsid w:val="002873CA"/>
    <w:rsid w:val="00287941"/>
    <w:rsid w:val="00287ACF"/>
    <w:rsid w:val="00287D39"/>
    <w:rsid w:val="00290E3B"/>
    <w:rsid w:val="00290EF4"/>
    <w:rsid w:val="0029103C"/>
    <w:rsid w:val="00291092"/>
    <w:rsid w:val="002911A6"/>
    <w:rsid w:val="0029129F"/>
    <w:rsid w:val="002914D5"/>
    <w:rsid w:val="00291870"/>
    <w:rsid w:val="00292447"/>
    <w:rsid w:val="00292D6B"/>
    <w:rsid w:val="00293396"/>
    <w:rsid w:val="00293C2F"/>
    <w:rsid w:val="002949FB"/>
    <w:rsid w:val="00294A71"/>
    <w:rsid w:val="00294CA4"/>
    <w:rsid w:val="00294DD4"/>
    <w:rsid w:val="002950BA"/>
    <w:rsid w:val="002955F8"/>
    <w:rsid w:val="00296975"/>
    <w:rsid w:val="00296EED"/>
    <w:rsid w:val="002973DF"/>
    <w:rsid w:val="00297EA8"/>
    <w:rsid w:val="002A20FA"/>
    <w:rsid w:val="002A361E"/>
    <w:rsid w:val="002A3E04"/>
    <w:rsid w:val="002A3F81"/>
    <w:rsid w:val="002A3F9C"/>
    <w:rsid w:val="002A4D7B"/>
    <w:rsid w:val="002A4E44"/>
    <w:rsid w:val="002A530F"/>
    <w:rsid w:val="002A70F9"/>
    <w:rsid w:val="002A726B"/>
    <w:rsid w:val="002A7E2F"/>
    <w:rsid w:val="002B05BA"/>
    <w:rsid w:val="002B0EBA"/>
    <w:rsid w:val="002B22E6"/>
    <w:rsid w:val="002B2690"/>
    <w:rsid w:val="002B2CE2"/>
    <w:rsid w:val="002B411F"/>
    <w:rsid w:val="002B417F"/>
    <w:rsid w:val="002B4986"/>
    <w:rsid w:val="002B4A63"/>
    <w:rsid w:val="002B5EAF"/>
    <w:rsid w:val="002B641C"/>
    <w:rsid w:val="002B64B9"/>
    <w:rsid w:val="002B6DA8"/>
    <w:rsid w:val="002B729B"/>
    <w:rsid w:val="002B74AF"/>
    <w:rsid w:val="002B79B4"/>
    <w:rsid w:val="002B7C17"/>
    <w:rsid w:val="002C06E0"/>
    <w:rsid w:val="002C0D24"/>
    <w:rsid w:val="002C1108"/>
    <w:rsid w:val="002C1679"/>
    <w:rsid w:val="002C2BBD"/>
    <w:rsid w:val="002C30B5"/>
    <w:rsid w:val="002C3100"/>
    <w:rsid w:val="002C34FC"/>
    <w:rsid w:val="002C44F4"/>
    <w:rsid w:val="002C4518"/>
    <w:rsid w:val="002C5496"/>
    <w:rsid w:val="002C5A7B"/>
    <w:rsid w:val="002C6234"/>
    <w:rsid w:val="002C672D"/>
    <w:rsid w:val="002D02D9"/>
    <w:rsid w:val="002D1EAD"/>
    <w:rsid w:val="002D21D6"/>
    <w:rsid w:val="002D316A"/>
    <w:rsid w:val="002D400F"/>
    <w:rsid w:val="002D485D"/>
    <w:rsid w:val="002D535F"/>
    <w:rsid w:val="002D550A"/>
    <w:rsid w:val="002D558E"/>
    <w:rsid w:val="002E019E"/>
    <w:rsid w:val="002E0C1B"/>
    <w:rsid w:val="002E36BA"/>
    <w:rsid w:val="002E3A4D"/>
    <w:rsid w:val="002E3F74"/>
    <w:rsid w:val="002E4099"/>
    <w:rsid w:val="002E41C1"/>
    <w:rsid w:val="002E4A58"/>
    <w:rsid w:val="002E4E38"/>
    <w:rsid w:val="002E5B22"/>
    <w:rsid w:val="002E664E"/>
    <w:rsid w:val="002E6936"/>
    <w:rsid w:val="002E6B1B"/>
    <w:rsid w:val="002E6B43"/>
    <w:rsid w:val="002E6B55"/>
    <w:rsid w:val="002E768A"/>
    <w:rsid w:val="002E798C"/>
    <w:rsid w:val="002F017E"/>
    <w:rsid w:val="002F0380"/>
    <w:rsid w:val="002F0C82"/>
    <w:rsid w:val="002F1C8A"/>
    <w:rsid w:val="002F1D9C"/>
    <w:rsid w:val="002F20C2"/>
    <w:rsid w:val="002F29DB"/>
    <w:rsid w:val="002F2ADB"/>
    <w:rsid w:val="002F384E"/>
    <w:rsid w:val="002F401E"/>
    <w:rsid w:val="002F442E"/>
    <w:rsid w:val="002F4718"/>
    <w:rsid w:val="002F47B0"/>
    <w:rsid w:val="002F500A"/>
    <w:rsid w:val="002F5B10"/>
    <w:rsid w:val="002F6DB7"/>
    <w:rsid w:val="002F7406"/>
    <w:rsid w:val="002F7F96"/>
    <w:rsid w:val="003007BA"/>
    <w:rsid w:val="003017D5"/>
    <w:rsid w:val="003020D9"/>
    <w:rsid w:val="0030229D"/>
    <w:rsid w:val="003025FD"/>
    <w:rsid w:val="00303885"/>
    <w:rsid w:val="00303BC4"/>
    <w:rsid w:val="003044D2"/>
    <w:rsid w:val="00304664"/>
    <w:rsid w:val="00304BA1"/>
    <w:rsid w:val="003052A6"/>
    <w:rsid w:val="00305C11"/>
    <w:rsid w:val="00305CCF"/>
    <w:rsid w:val="0030605C"/>
    <w:rsid w:val="00306D92"/>
    <w:rsid w:val="00307911"/>
    <w:rsid w:val="00310004"/>
    <w:rsid w:val="00310AEC"/>
    <w:rsid w:val="003114FC"/>
    <w:rsid w:val="003119BE"/>
    <w:rsid w:val="00311B4D"/>
    <w:rsid w:val="003131AB"/>
    <w:rsid w:val="00313224"/>
    <w:rsid w:val="003132C0"/>
    <w:rsid w:val="00314259"/>
    <w:rsid w:val="00314D21"/>
    <w:rsid w:val="00314FCB"/>
    <w:rsid w:val="00315C39"/>
    <w:rsid w:val="00320301"/>
    <w:rsid w:val="003204A4"/>
    <w:rsid w:val="003211EC"/>
    <w:rsid w:val="00321591"/>
    <w:rsid w:val="00321770"/>
    <w:rsid w:val="00321CFD"/>
    <w:rsid w:val="00321FDC"/>
    <w:rsid w:val="00322220"/>
    <w:rsid w:val="003230B4"/>
    <w:rsid w:val="003245E8"/>
    <w:rsid w:val="00324C39"/>
    <w:rsid w:val="00325B61"/>
    <w:rsid w:val="003269A3"/>
    <w:rsid w:val="00330533"/>
    <w:rsid w:val="0033069D"/>
    <w:rsid w:val="00330B91"/>
    <w:rsid w:val="00330FE4"/>
    <w:rsid w:val="0033161E"/>
    <w:rsid w:val="003318CB"/>
    <w:rsid w:val="003338EA"/>
    <w:rsid w:val="00334096"/>
    <w:rsid w:val="00334988"/>
    <w:rsid w:val="00334AA4"/>
    <w:rsid w:val="0033587A"/>
    <w:rsid w:val="00336DAF"/>
    <w:rsid w:val="00336F89"/>
    <w:rsid w:val="003371D4"/>
    <w:rsid w:val="003372A4"/>
    <w:rsid w:val="00337880"/>
    <w:rsid w:val="00337C8B"/>
    <w:rsid w:val="00341311"/>
    <w:rsid w:val="00341422"/>
    <w:rsid w:val="0034174E"/>
    <w:rsid w:val="0034189A"/>
    <w:rsid w:val="00341C10"/>
    <w:rsid w:val="00341D64"/>
    <w:rsid w:val="003427F5"/>
    <w:rsid w:val="0034327A"/>
    <w:rsid w:val="0034364B"/>
    <w:rsid w:val="00343DAB"/>
    <w:rsid w:val="0034426A"/>
    <w:rsid w:val="00344E5E"/>
    <w:rsid w:val="0034507F"/>
    <w:rsid w:val="00345235"/>
    <w:rsid w:val="003461A3"/>
    <w:rsid w:val="003462CC"/>
    <w:rsid w:val="00347238"/>
    <w:rsid w:val="00347E0F"/>
    <w:rsid w:val="00350796"/>
    <w:rsid w:val="00350A21"/>
    <w:rsid w:val="00351D8F"/>
    <w:rsid w:val="00352C30"/>
    <w:rsid w:val="00353665"/>
    <w:rsid w:val="00353FDA"/>
    <w:rsid w:val="0035420E"/>
    <w:rsid w:val="00354C35"/>
    <w:rsid w:val="00355630"/>
    <w:rsid w:val="003556B3"/>
    <w:rsid w:val="00355958"/>
    <w:rsid w:val="00355A15"/>
    <w:rsid w:val="00355E92"/>
    <w:rsid w:val="00356094"/>
    <w:rsid w:val="0035657D"/>
    <w:rsid w:val="00356F8A"/>
    <w:rsid w:val="0035757B"/>
    <w:rsid w:val="003575B1"/>
    <w:rsid w:val="00357F48"/>
    <w:rsid w:val="00360A6C"/>
    <w:rsid w:val="00360DE8"/>
    <w:rsid w:val="003614F5"/>
    <w:rsid w:val="00363E24"/>
    <w:rsid w:val="00364046"/>
    <w:rsid w:val="00364CDF"/>
    <w:rsid w:val="00364EDA"/>
    <w:rsid w:val="00365545"/>
    <w:rsid w:val="0036589A"/>
    <w:rsid w:val="00365BFB"/>
    <w:rsid w:val="00365FB7"/>
    <w:rsid w:val="00366143"/>
    <w:rsid w:val="0036683F"/>
    <w:rsid w:val="003669E9"/>
    <w:rsid w:val="00366A31"/>
    <w:rsid w:val="00366E2A"/>
    <w:rsid w:val="0036724D"/>
    <w:rsid w:val="00367809"/>
    <w:rsid w:val="00367A86"/>
    <w:rsid w:val="003700AB"/>
    <w:rsid w:val="00371AF5"/>
    <w:rsid w:val="00371CDB"/>
    <w:rsid w:val="00371F99"/>
    <w:rsid w:val="0037231A"/>
    <w:rsid w:val="003723E7"/>
    <w:rsid w:val="00373301"/>
    <w:rsid w:val="00373415"/>
    <w:rsid w:val="0037347A"/>
    <w:rsid w:val="003740C8"/>
    <w:rsid w:val="0037410D"/>
    <w:rsid w:val="00374734"/>
    <w:rsid w:val="00375259"/>
    <w:rsid w:val="00375496"/>
    <w:rsid w:val="00375B14"/>
    <w:rsid w:val="00375B53"/>
    <w:rsid w:val="0037633F"/>
    <w:rsid w:val="00376EC6"/>
    <w:rsid w:val="00376F54"/>
    <w:rsid w:val="003777C2"/>
    <w:rsid w:val="00377830"/>
    <w:rsid w:val="00377CAF"/>
    <w:rsid w:val="00380041"/>
    <w:rsid w:val="00380478"/>
    <w:rsid w:val="00381153"/>
    <w:rsid w:val="0038183D"/>
    <w:rsid w:val="003823A5"/>
    <w:rsid w:val="00382455"/>
    <w:rsid w:val="00382BBA"/>
    <w:rsid w:val="0038450C"/>
    <w:rsid w:val="003853B9"/>
    <w:rsid w:val="00385435"/>
    <w:rsid w:val="00385A25"/>
    <w:rsid w:val="00386640"/>
    <w:rsid w:val="00387132"/>
    <w:rsid w:val="0038721A"/>
    <w:rsid w:val="003878D2"/>
    <w:rsid w:val="00387B56"/>
    <w:rsid w:val="00387B70"/>
    <w:rsid w:val="00391FD6"/>
    <w:rsid w:val="003925B9"/>
    <w:rsid w:val="00392E22"/>
    <w:rsid w:val="00392FDE"/>
    <w:rsid w:val="003934BF"/>
    <w:rsid w:val="00393849"/>
    <w:rsid w:val="00393FC0"/>
    <w:rsid w:val="003944FA"/>
    <w:rsid w:val="00394AA9"/>
    <w:rsid w:val="003953CA"/>
    <w:rsid w:val="003963D9"/>
    <w:rsid w:val="003968E4"/>
    <w:rsid w:val="003968F3"/>
    <w:rsid w:val="003A07EC"/>
    <w:rsid w:val="003A19C7"/>
    <w:rsid w:val="003A1AEB"/>
    <w:rsid w:val="003A204C"/>
    <w:rsid w:val="003A2113"/>
    <w:rsid w:val="003A2437"/>
    <w:rsid w:val="003A27D2"/>
    <w:rsid w:val="003A2B4C"/>
    <w:rsid w:val="003A43C9"/>
    <w:rsid w:val="003A457C"/>
    <w:rsid w:val="003A45F9"/>
    <w:rsid w:val="003A488E"/>
    <w:rsid w:val="003A4DF7"/>
    <w:rsid w:val="003A5851"/>
    <w:rsid w:val="003A5BD5"/>
    <w:rsid w:val="003A6953"/>
    <w:rsid w:val="003A6D0A"/>
    <w:rsid w:val="003A75D8"/>
    <w:rsid w:val="003A78B0"/>
    <w:rsid w:val="003B0056"/>
    <w:rsid w:val="003B15E8"/>
    <w:rsid w:val="003B1B6F"/>
    <w:rsid w:val="003B3957"/>
    <w:rsid w:val="003B438C"/>
    <w:rsid w:val="003B456A"/>
    <w:rsid w:val="003B46EE"/>
    <w:rsid w:val="003B4853"/>
    <w:rsid w:val="003B4AD0"/>
    <w:rsid w:val="003B5323"/>
    <w:rsid w:val="003B5533"/>
    <w:rsid w:val="003B6EB4"/>
    <w:rsid w:val="003B7C38"/>
    <w:rsid w:val="003C0E86"/>
    <w:rsid w:val="003C2147"/>
    <w:rsid w:val="003C2A1D"/>
    <w:rsid w:val="003C2ABE"/>
    <w:rsid w:val="003C3305"/>
    <w:rsid w:val="003C45E4"/>
    <w:rsid w:val="003C4CC0"/>
    <w:rsid w:val="003C4CE2"/>
    <w:rsid w:val="003C4F89"/>
    <w:rsid w:val="003C5B2A"/>
    <w:rsid w:val="003C669B"/>
    <w:rsid w:val="003C66BD"/>
    <w:rsid w:val="003C6E8F"/>
    <w:rsid w:val="003C6EB6"/>
    <w:rsid w:val="003C7499"/>
    <w:rsid w:val="003C7B22"/>
    <w:rsid w:val="003D072F"/>
    <w:rsid w:val="003D1E1D"/>
    <w:rsid w:val="003D28FB"/>
    <w:rsid w:val="003D30E2"/>
    <w:rsid w:val="003D3AB9"/>
    <w:rsid w:val="003D4E6F"/>
    <w:rsid w:val="003D4E73"/>
    <w:rsid w:val="003D51AA"/>
    <w:rsid w:val="003D589E"/>
    <w:rsid w:val="003D6E61"/>
    <w:rsid w:val="003D77A3"/>
    <w:rsid w:val="003D7B04"/>
    <w:rsid w:val="003E0FAA"/>
    <w:rsid w:val="003E1141"/>
    <w:rsid w:val="003E2472"/>
    <w:rsid w:val="003E2A93"/>
    <w:rsid w:val="003E3644"/>
    <w:rsid w:val="003E3E06"/>
    <w:rsid w:val="003E4673"/>
    <w:rsid w:val="003E47C3"/>
    <w:rsid w:val="003E4DC5"/>
    <w:rsid w:val="003E5963"/>
    <w:rsid w:val="003E5BC2"/>
    <w:rsid w:val="003E631B"/>
    <w:rsid w:val="003E647D"/>
    <w:rsid w:val="003E6DB7"/>
    <w:rsid w:val="003E70B8"/>
    <w:rsid w:val="003E7F6F"/>
    <w:rsid w:val="003E7FA9"/>
    <w:rsid w:val="003F009E"/>
    <w:rsid w:val="003F07EB"/>
    <w:rsid w:val="003F0C86"/>
    <w:rsid w:val="003F102B"/>
    <w:rsid w:val="003F149E"/>
    <w:rsid w:val="003F18F1"/>
    <w:rsid w:val="003F1A3A"/>
    <w:rsid w:val="003F1ED6"/>
    <w:rsid w:val="003F2171"/>
    <w:rsid w:val="003F2CA7"/>
    <w:rsid w:val="003F367B"/>
    <w:rsid w:val="003F53B7"/>
    <w:rsid w:val="003F62CE"/>
    <w:rsid w:val="003F65C8"/>
    <w:rsid w:val="003F6771"/>
    <w:rsid w:val="003F6FC3"/>
    <w:rsid w:val="003F7482"/>
    <w:rsid w:val="003F7780"/>
    <w:rsid w:val="003F7CCB"/>
    <w:rsid w:val="003F7E89"/>
    <w:rsid w:val="00400556"/>
    <w:rsid w:val="004022D3"/>
    <w:rsid w:val="0040352D"/>
    <w:rsid w:val="00403595"/>
    <w:rsid w:val="00403A08"/>
    <w:rsid w:val="004044EB"/>
    <w:rsid w:val="004045EA"/>
    <w:rsid w:val="00404A40"/>
    <w:rsid w:val="00404A8C"/>
    <w:rsid w:val="00405083"/>
    <w:rsid w:val="004057DA"/>
    <w:rsid w:val="00405A28"/>
    <w:rsid w:val="00406CD0"/>
    <w:rsid w:val="0040754E"/>
    <w:rsid w:val="00410FFD"/>
    <w:rsid w:val="0041209A"/>
    <w:rsid w:val="00412543"/>
    <w:rsid w:val="00414443"/>
    <w:rsid w:val="00414D4C"/>
    <w:rsid w:val="00414E96"/>
    <w:rsid w:val="004152C3"/>
    <w:rsid w:val="004166DE"/>
    <w:rsid w:val="004170F1"/>
    <w:rsid w:val="00417835"/>
    <w:rsid w:val="004179D0"/>
    <w:rsid w:val="00417B8C"/>
    <w:rsid w:val="004204B6"/>
    <w:rsid w:val="004210AD"/>
    <w:rsid w:val="00421114"/>
    <w:rsid w:val="00421606"/>
    <w:rsid w:val="00421B0B"/>
    <w:rsid w:val="00421E1E"/>
    <w:rsid w:val="004222B0"/>
    <w:rsid w:val="004223BA"/>
    <w:rsid w:val="00422CAA"/>
    <w:rsid w:val="00422F31"/>
    <w:rsid w:val="004232FA"/>
    <w:rsid w:val="004236B5"/>
    <w:rsid w:val="004242D6"/>
    <w:rsid w:val="00424CA9"/>
    <w:rsid w:val="00425D8E"/>
    <w:rsid w:val="0042628B"/>
    <w:rsid w:val="00426354"/>
    <w:rsid w:val="00426BB6"/>
    <w:rsid w:val="0042719B"/>
    <w:rsid w:val="00427588"/>
    <w:rsid w:val="00427F4B"/>
    <w:rsid w:val="004306F5"/>
    <w:rsid w:val="004308AF"/>
    <w:rsid w:val="00430F5D"/>
    <w:rsid w:val="0043157B"/>
    <w:rsid w:val="00431726"/>
    <w:rsid w:val="004318E3"/>
    <w:rsid w:val="00431D9B"/>
    <w:rsid w:val="00432C41"/>
    <w:rsid w:val="00433C79"/>
    <w:rsid w:val="00433E80"/>
    <w:rsid w:val="00433F68"/>
    <w:rsid w:val="00434313"/>
    <w:rsid w:val="00434971"/>
    <w:rsid w:val="004352AF"/>
    <w:rsid w:val="00435370"/>
    <w:rsid w:val="004365A1"/>
    <w:rsid w:val="004373AD"/>
    <w:rsid w:val="00437B38"/>
    <w:rsid w:val="00437CE8"/>
    <w:rsid w:val="00437FD1"/>
    <w:rsid w:val="0044039A"/>
    <w:rsid w:val="00440A6C"/>
    <w:rsid w:val="00440B3A"/>
    <w:rsid w:val="00441C57"/>
    <w:rsid w:val="004422DA"/>
    <w:rsid w:val="0044284F"/>
    <w:rsid w:val="00442FE5"/>
    <w:rsid w:val="0044314A"/>
    <w:rsid w:val="004433B9"/>
    <w:rsid w:val="004447FD"/>
    <w:rsid w:val="00444B24"/>
    <w:rsid w:val="00444BBF"/>
    <w:rsid w:val="00445669"/>
    <w:rsid w:val="00446610"/>
    <w:rsid w:val="00446C7E"/>
    <w:rsid w:val="00446DD4"/>
    <w:rsid w:val="0044734D"/>
    <w:rsid w:val="004510A8"/>
    <w:rsid w:val="0045181C"/>
    <w:rsid w:val="004525E8"/>
    <w:rsid w:val="004526D4"/>
    <w:rsid w:val="00452A47"/>
    <w:rsid w:val="00452A70"/>
    <w:rsid w:val="004532A1"/>
    <w:rsid w:val="00453661"/>
    <w:rsid w:val="004536BF"/>
    <w:rsid w:val="004545E5"/>
    <w:rsid w:val="0045519F"/>
    <w:rsid w:val="00455694"/>
    <w:rsid w:val="00455E16"/>
    <w:rsid w:val="00455E7B"/>
    <w:rsid w:val="00456D55"/>
    <w:rsid w:val="00456FCB"/>
    <w:rsid w:val="004570D3"/>
    <w:rsid w:val="00457900"/>
    <w:rsid w:val="00457A28"/>
    <w:rsid w:val="00457B13"/>
    <w:rsid w:val="0046117A"/>
    <w:rsid w:val="00461226"/>
    <w:rsid w:val="00461615"/>
    <w:rsid w:val="00462ABB"/>
    <w:rsid w:val="00462EB6"/>
    <w:rsid w:val="00463177"/>
    <w:rsid w:val="0046397D"/>
    <w:rsid w:val="004639D6"/>
    <w:rsid w:val="00465871"/>
    <w:rsid w:val="00465925"/>
    <w:rsid w:val="00466854"/>
    <w:rsid w:val="0046744E"/>
    <w:rsid w:val="0046775D"/>
    <w:rsid w:val="00467AD0"/>
    <w:rsid w:val="00467CF8"/>
    <w:rsid w:val="00467EF6"/>
    <w:rsid w:val="00470887"/>
    <w:rsid w:val="004720B0"/>
    <w:rsid w:val="00472264"/>
    <w:rsid w:val="00472AF8"/>
    <w:rsid w:val="004730DC"/>
    <w:rsid w:val="0047377C"/>
    <w:rsid w:val="00473EE1"/>
    <w:rsid w:val="00473F23"/>
    <w:rsid w:val="00475114"/>
    <w:rsid w:val="00475E84"/>
    <w:rsid w:val="00476378"/>
    <w:rsid w:val="00476977"/>
    <w:rsid w:val="00477B20"/>
    <w:rsid w:val="00477B46"/>
    <w:rsid w:val="00477FE6"/>
    <w:rsid w:val="0048005F"/>
    <w:rsid w:val="0048081F"/>
    <w:rsid w:val="00480DA0"/>
    <w:rsid w:val="00481B7A"/>
    <w:rsid w:val="00481D6F"/>
    <w:rsid w:val="00481F2E"/>
    <w:rsid w:val="004825D5"/>
    <w:rsid w:val="00483633"/>
    <w:rsid w:val="004836D0"/>
    <w:rsid w:val="00483E1B"/>
    <w:rsid w:val="004841C1"/>
    <w:rsid w:val="004865D8"/>
    <w:rsid w:val="00486A74"/>
    <w:rsid w:val="00486DCC"/>
    <w:rsid w:val="004873AB"/>
    <w:rsid w:val="00487450"/>
    <w:rsid w:val="00490181"/>
    <w:rsid w:val="00490E72"/>
    <w:rsid w:val="00491F96"/>
    <w:rsid w:val="00492EBC"/>
    <w:rsid w:val="00493419"/>
    <w:rsid w:val="004935B6"/>
    <w:rsid w:val="004937C0"/>
    <w:rsid w:val="00493B6D"/>
    <w:rsid w:val="00494051"/>
    <w:rsid w:val="00494B07"/>
    <w:rsid w:val="00494FB5"/>
    <w:rsid w:val="00495E78"/>
    <w:rsid w:val="00495F9A"/>
    <w:rsid w:val="00496ACC"/>
    <w:rsid w:val="00496FB1"/>
    <w:rsid w:val="004A0D0F"/>
    <w:rsid w:val="004A12C0"/>
    <w:rsid w:val="004A2472"/>
    <w:rsid w:val="004A34E3"/>
    <w:rsid w:val="004A3D48"/>
    <w:rsid w:val="004A4153"/>
    <w:rsid w:val="004A4932"/>
    <w:rsid w:val="004A53C6"/>
    <w:rsid w:val="004A57D1"/>
    <w:rsid w:val="004A6769"/>
    <w:rsid w:val="004A6B3C"/>
    <w:rsid w:val="004A7D17"/>
    <w:rsid w:val="004B0143"/>
    <w:rsid w:val="004B0379"/>
    <w:rsid w:val="004B199D"/>
    <w:rsid w:val="004B1FA5"/>
    <w:rsid w:val="004B203F"/>
    <w:rsid w:val="004B26DA"/>
    <w:rsid w:val="004B51AC"/>
    <w:rsid w:val="004B59E1"/>
    <w:rsid w:val="004B667E"/>
    <w:rsid w:val="004B7B12"/>
    <w:rsid w:val="004B7C97"/>
    <w:rsid w:val="004C0A98"/>
    <w:rsid w:val="004C1235"/>
    <w:rsid w:val="004C1760"/>
    <w:rsid w:val="004C1AB3"/>
    <w:rsid w:val="004C1E79"/>
    <w:rsid w:val="004C2A0C"/>
    <w:rsid w:val="004C2EDA"/>
    <w:rsid w:val="004C3C6F"/>
    <w:rsid w:val="004C550D"/>
    <w:rsid w:val="004C5840"/>
    <w:rsid w:val="004C587E"/>
    <w:rsid w:val="004C5FDA"/>
    <w:rsid w:val="004C604A"/>
    <w:rsid w:val="004C6D26"/>
    <w:rsid w:val="004C711B"/>
    <w:rsid w:val="004C7777"/>
    <w:rsid w:val="004C7A15"/>
    <w:rsid w:val="004D028B"/>
    <w:rsid w:val="004D0E76"/>
    <w:rsid w:val="004D127C"/>
    <w:rsid w:val="004D15C8"/>
    <w:rsid w:val="004D1605"/>
    <w:rsid w:val="004D173D"/>
    <w:rsid w:val="004D19C7"/>
    <w:rsid w:val="004D36F9"/>
    <w:rsid w:val="004D454C"/>
    <w:rsid w:val="004D4F98"/>
    <w:rsid w:val="004D50A3"/>
    <w:rsid w:val="004D7008"/>
    <w:rsid w:val="004D7DA5"/>
    <w:rsid w:val="004E09DA"/>
    <w:rsid w:val="004E1C63"/>
    <w:rsid w:val="004E2543"/>
    <w:rsid w:val="004E2E5F"/>
    <w:rsid w:val="004E30FF"/>
    <w:rsid w:val="004E3301"/>
    <w:rsid w:val="004E39A5"/>
    <w:rsid w:val="004E3D29"/>
    <w:rsid w:val="004E405F"/>
    <w:rsid w:val="004E49EA"/>
    <w:rsid w:val="004E56FB"/>
    <w:rsid w:val="004E5F47"/>
    <w:rsid w:val="004E5FD0"/>
    <w:rsid w:val="004E61DA"/>
    <w:rsid w:val="004E67BD"/>
    <w:rsid w:val="004E6C7D"/>
    <w:rsid w:val="004E6EEB"/>
    <w:rsid w:val="004E7016"/>
    <w:rsid w:val="004E71BD"/>
    <w:rsid w:val="004E7BD5"/>
    <w:rsid w:val="004E7C2D"/>
    <w:rsid w:val="004F1649"/>
    <w:rsid w:val="004F1B3C"/>
    <w:rsid w:val="004F1E47"/>
    <w:rsid w:val="004F1E9F"/>
    <w:rsid w:val="004F20F2"/>
    <w:rsid w:val="004F4030"/>
    <w:rsid w:val="004F49EE"/>
    <w:rsid w:val="004F4B20"/>
    <w:rsid w:val="004F5E2D"/>
    <w:rsid w:val="004F67B5"/>
    <w:rsid w:val="004F7354"/>
    <w:rsid w:val="004F7606"/>
    <w:rsid w:val="004F76AC"/>
    <w:rsid w:val="004F7935"/>
    <w:rsid w:val="00500A9B"/>
    <w:rsid w:val="00501119"/>
    <w:rsid w:val="005011F1"/>
    <w:rsid w:val="00501837"/>
    <w:rsid w:val="00502021"/>
    <w:rsid w:val="005020BD"/>
    <w:rsid w:val="005022C5"/>
    <w:rsid w:val="005027AF"/>
    <w:rsid w:val="00502948"/>
    <w:rsid w:val="00503230"/>
    <w:rsid w:val="005034E7"/>
    <w:rsid w:val="00504529"/>
    <w:rsid w:val="00504909"/>
    <w:rsid w:val="005049EA"/>
    <w:rsid w:val="00504E24"/>
    <w:rsid w:val="005056F6"/>
    <w:rsid w:val="00505B3F"/>
    <w:rsid w:val="005060B6"/>
    <w:rsid w:val="005062D9"/>
    <w:rsid w:val="00506F34"/>
    <w:rsid w:val="00507277"/>
    <w:rsid w:val="00507846"/>
    <w:rsid w:val="00507AB5"/>
    <w:rsid w:val="00510263"/>
    <w:rsid w:val="00510CA4"/>
    <w:rsid w:val="00510F63"/>
    <w:rsid w:val="005114CF"/>
    <w:rsid w:val="00511CA4"/>
    <w:rsid w:val="00511D88"/>
    <w:rsid w:val="0051278E"/>
    <w:rsid w:val="00513484"/>
    <w:rsid w:val="00513B9C"/>
    <w:rsid w:val="00514935"/>
    <w:rsid w:val="00514A67"/>
    <w:rsid w:val="00515066"/>
    <w:rsid w:val="0051559B"/>
    <w:rsid w:val="00515891"/>
    <w:rsid w:val="00515CCA"/>
    <w:rsid w:val="005160BD"/>
    <w:rsid w:val="00516B4F"/>
    <w:rsid w:val="0051735D"/>
    <w:rsid w:val="00517785"/>
    <w:rsid w:val="00517C3E"/>
    <w:rsid w:val="00517E66"/>
    <w:rsid w:val="00520851"/>
    <w:rsid w:val="005210C7"/>
    <w:rsid w:val="00521C54"/>
    <w:rsid w:val="0052279A"/>
    <w:rsid w:val="005229AE"/>
    <w:rsid w:val="005232D8"/>
    <w:rsid w:val="005244F3"/>
    <w:rsid w:val="005250A7"/>
    <w:rsid w:val="005252FB"/>
    <w:rsid w:val="00525624"/>
    <w:rsid w:val="00526479"/>
    <w:rsid w:val="00526C5B"/>
    <w:rsid w:val="00527660"/>
    <w:rsid w:val="00527915"/>
    <w:rsid w:val="00527D1B"/>
    <w:rsid w:val="0053027A"/>
    <w:rsid w:val="005306CE"/>
    <w:rsid w:val="0053101C"/>
    <w:rsid w:val="00531220"/>
    <w:rsid w:val="00531D98"/>
    <w:rsid w:val="00531DA4"/>
    <w:rsid w:val="005331DD"/>
    <w:rsid w:val="005335A7"/>
    <w:rsid w:val="00533861"/>
    <w:rsid w:val="00533AE1"/>
    <w:rsid w:val="00535702"/>
    <w:rsid w:val="0053602F"/>
    <w:rsid w:val="005366FD"/>
    <w:rsid w:val="00536B15"/>
    <w:rsid w:val="00536D0C"/>
    <w:rsid w:val="0053715F"/>
    <w:rsid w:val="005371FD"/>
    <w:rsid w:val="005376A4"/>
    <w:rsid w:val="00537ABD"/>
    <w:rsid w:val="005401C6"/>
    <w:rsid w:val="00540631"/>
    <w:rsid w:val="00540972"/>
    <w:rsid w:val="00540AC0"/>
    <w:rsid w:val="0054126A"/>
    <w:rsid w:val="005413F0"/>
    <w:rsid w:val="00541E6E"/>
    <w:rsid w:val="00542C12"/>
    <w:rsid w:val="00542FE2"/>
    <w:rsid w:val="00543102"/>
    <w:rsid w:val="005439F3"/>
    <w:rsid w:val="00543FE5"/>
    <w:rsid w:val="00544647"/>
    <w:rsid w:val="005447DC"/>
    <w:rsid w:val="005447E9"/>
    <w:rsid w:val="00544E02"/>
    <w:rsid w:val="00545810"/>
    <w:rsid w:val="00545A65"/>
    <w:rsid w:val="00545B44"/>
    <w:rsid w:val="00545C8B"/>
    <w:rsid w:val="0054632D"/>
    <w:rsid w:val="00546853"/>
    <w:rsid w:val="00546E2A"/>
    <w:rsid w:val="00547584"/>
    <w:rsid w:val="00547A63"/>
    <w:rsid w:val="005505FC"/>
    <w:rsid w:val="0055066C"/>
    <w:rsid w:val="00551523"/>
    <w:rsid w:val="00551A24"/>
    <w:rsid w:val="00551B8C"/>
    <w:rsid w:val="00551DCC"/>
    <w:rsid w:val="00553280"/>
    <w:rsid w:val="0055353D"/>
    <w:rsid w:val="005538D4"/>
    <w:rsid w:val="00554999"/>
    <w:rsid w:val="00555996"/>
    <w:rsid w:val="00557179"/>
    <w:rsid w:val="005576DE"/>
    <w:rsid w:val="00557B1B"/>
    <w:rsid w:val="00557C24"/>
    <w:rsid w:val="00557CD5"/>
    <w:rsid w:val="00560ADC"/>
    <w:rsid w:val="00560BC4"/>
    <w:rsid w:val="00560BEE"/>
    <w:rsid w:val="005612DE"/>
    <w:rsid w:val="005625EC"/>
    <w:rsid w:val="00562A19"/>
    <w:rsid w:val="00562DA9"/>
    <w:rsid w:val="005639D7"/>
    <w:rsid w:val="00564198"/>
    <w:rsid w:val="005653B7"/>
    <w:rsid w:val="00565467"/>
    <w:rsid w:val="00565B90"/>
    <w:rsid w:val="00566646"/>
    <w:rsid w:val="0056699A"/>
    <w:rsid w:val="00566FC0"/>
    <w:rsid w:val="00566FC4"/>
    <w:rsid w:val="00567F80"/>
    <w:rsid w:val="00570366"/>
    <w:rsid w:val="0057055E"/>
    <w:rsid w:val="005705C0"/>
    <w:rsid w:val="00570D8A"/>
    <w:rsid w:val="00570FFD"/>
    <w:rsid w:val="00571162"/>
    <w:rsid w:val="00572BA1"/>
    <w:rsid w:val="00572D12"/>
    <w:rsid w:val="005734E7"/>
    <w:rsid w:val="00573AEF"/>
    <w:rsid w:val="00573C8C"/>
    <w:rsid w:val="005751BE"/>
    <w:rsid w:val="005755CB"/>
    <w:rsid w:val="005757EB"/>
    <w:rsid w:val="00576D87"/>
    <w:rsid w:val="00576D88"/>
    <w:rsid w:val="00576DE2"/>
    <w:rsid w:val="00577967"/>
    <w:rsid w:val="00577CD8"/>
    <w:rsid w:val="00580202"/>
    <w:rsid w:val="00580CBB"/>
    <w:rsid w:val="005811FA"/>
    <w:rsid w:val="00581444"/>
    <w:rsid w:val="0058155F"/>
    <w:rsid w:val="0058186C"/>
    <w:rsid w:val="00582E7A"/>
    <w:rsid w:val="00583253"/>
    <w:rsid w:val="00583A5F"/>
    <w:rsid w:val="00583ED0"/>
    <w:rsid w:val="00584458"/>
    <w:rsid w:val="0058449E"/>
    <w:rsid w:val="005846A3"/>
    <w:rsid w:val="005869E1"/>
    <w:rsid w:val="00586C05"/>
    <w:rsid w:val="00590721"/>
    <w:rsid w:val="00590DAC"/>
    <w:rsid w:val="00591064"/>
    <w:rsid w:val="00591DF7"/>
    <w:rsid w:val="00592067"/>
    <w:rsid w:val="0059245B"/>
    <w:rsid w:val="00592E78"/>
    <w:rsid w:val="0059306C"/>
    <w:rsid w:val="00593D74"/>
    <w:rsid w:val="00595198"/>
    <w:rsid w:val="005958CB"/>
    <w:rsid w:val="00596519"/>
    <w:rsid w:val="00596B7D"/>
    <w:rsid w:val="00596C5F"/>
    <w:rsid w:val="005972DC"/>
    <w:rsid w:val="0059795B"/>
    <w:rsid w:val="005A074A"/>
    <w:rsid w:val="005A0D41"/>
    <w:rsid w:val="005A1140"/>
    <w:rsid w:val="005A19E6"/>
    <w:rsid w:val="005A1B84"/>
    <w:rsid w:val="005A28F8"/>
    <w:rsid w:val="005A2C4A"/>
    <w:rsid w:val="005A2D56"/>
    <w:rsid w:val="005A3038"/>
    <w:rsid w:val="005A37D3"/>
    <w:rsid w:val="005A3FA6"/>
    <w:rsid w:val="005A3FFF"/>
    <w:rsid w:val="005A5F59"/>
    <w:rsid w:val="005A692B"/>
    <w:rsid w:val="005A7513"/>
    <w:rsid w:val="005A7764"/>
    <w:rsid w:val="005A7A16"/>
    <w:rsid w:val="005B0997"/>
    <w:rsid w:val="005B15B0"/>
    <w:rsid w:val="005B16BF"/>
    <w:rsid w:val="005B202F"/>
    <w:rsid w:val="005B2678"/>
    <w:rsid w:val="005B32F1"/>
    <w:rsid w:val="005B40F1"/>
    <w:rsid w:val="005B45DC"/>
    <w:rsid w:val="005B4A3D"/>
    <w:rsid w:val="005B4CA9"/>
    <w:rsid w:val="005B51E0"/>
    <w:rsid w:val="005B568A"/>
    <w:rsid w:val="005B5CB9"/>
    <w:rsid w:val="005B5ED0"/>
    <w:rsid w:val="005B6782"/>
    <w:rsid w:val="005B6B0F"/>
    <w:rsid w:val="005B6E55"/>
    <w:rsid w:val="005B794B"/>
    <w:rsid w:val="005B7A91"/>
    <w:rsid w:val="005C0097"/>
    <w:rsid w:val="005C1F81"/>
    <w:rsid w:val="005C20D8"/>
    <w:rsid w:val="005C2D71"/>
    <w:rsid w:val="005C36D3"/>
    <w:rsid w:val="005C416B"/>
    <w:rsid w:val="005C4D6E"/>
    <w:rsid w:val="005C6121"/>
    <w:rsid w:val="005C65B6"/>
    <w:rsid w:val="005C65DF"/>
    <w:rsid w:val="005C6846"/>
    <w:rsid w:val="005C7DC7"/>
    <w:rsid w:val="005D01B5"/>
    <w:rsid w:val="005D0A4F"/>
    <w:rsid w:val="005D1761"/>
    <w:rsid w:val="005D1B9E"/>
    <w:rsid w:val="005D21CB"/>
    <w:rsid w:val="005D266C"/>
    <w:rsid w:val="005D31DD"/>
    <w:rsid w:val="005D387E"/>
    <w:rsid w:val="005D4019"/>
    <w:rsid w:val="005D430E"/>
    <w:rsid w:val="005D4616"/>
    <w:rsid w:val="005D49D0"/>
    <w:rsid w:val="005D5730"/>
    <w:rsid w:val="005D5A94"/>
    <w:rsid w:val="005D5C16"/>
    <w:rsid w:val="005D5E70"/>
    <w:rsid w:val="005D6377"/>
    <w:rsid w:val="005D641C"/>
    <w:rsid w:val="005D6961"/>
    <w:rsid w:val="005D6D4E"/>
    <w:rsid w:val="005D6DBA"/>
    <w:rsid w:val="005D7130"/>
    <w:rsid w:val="005D7A09"/>
    <w:rsid w:val="005E052F"/>
    <w:rsid w:val="005E1DB8"/>
    <w:rsid w:val="005E30ED"/>
    <w:rsid w:val="005E3AF5"/>
    <w:rsid w:val="005E3B5E"/>
    <w:rsid w:val="005E3DCF"/>
    <w:rsid w:val="005E4B22"/>
    <w:rsid w:val="005E519C"/>
    <w:rsid w:val="005E59C9"/>
    <w:rsid w:val="005E59E0"/>
    <w:rsid w:val="005E6422"/>
    <w:rsid w:val="005E64E8"/>
    <w:rsid w:val="005E672C"/>
    <w:rsid w:val="005F0654"/>
    <w:rsid w:val="005F12D5"/>
    <w:rsid w:val="005F1E15"/>
    <w:rsid w:val="005F26C0"/>
    <w:rsid w:val="005F2783"/>
    <w:rsid w:val="005F3251"/>
    <w:rsid w:val="005F37FB"/>
    <w:rsid w:val="005F51C7"/>
    <w:rsid w:val="005F53B2"/>
    <w:rsid w:val="005F5671"/>
    <w:rsid w:val="005F59FF"/>
    <w:rsid w:val="005F63C1"/>
    <w:rsid w:val="005F723D"/>
    <w:rsid w:val="005F72FF"/>
    <w:rsid w:val="006005E5"/>
    <w:rsid w:val="00600996"/>
    <w:rsid w:val="00600DD2"/>
    <w:rsid w:val="00600FB1"/>
    <w:rsid w:val="00601764"/>
    <w:rsid w:val="00602058"/>
    <w:rsid w:val="006020C8"/>
    <w:rsid w:val="00602221"/>
    <w:rsid w:val="006029EB"/>
    <w:rsid w:val="00602BBA"/>
    <w:rsid w:val="00602E4C"/>
    <w:rsid w:val="00603050"/>
    <w:rsid w:val="00603A27"/>
    <w:rsid w:val="00603E29"/>
    <w:rsid w:val="00603FCA"/>
    <w:rsid w:val="006042F0"/>
    <w:rsid w:val="00604A56"/>
    <w:rsid w:val="00604D6C"/>
    <w:rsid w:val="00605486"/>
    <w:rsid w:val="00606240"/>
    <w:rsid w:val="0060674A"/>
    <w:rsid w:val="00606E1F"/>
    <w:rsid w:val="00606F94"/>
    <w:rsid w:val="0060772C"/>
    <w:rsid w:val="00607A78"/>
    <w:rsid w:val="00607B9D"/>
    <w:rsid w:val="0061022A"/>
    <w:rsid w:val="00610711"/>
    <w:rsid w:val="00610F7D"/>
    <w:rsid w:val="00611808"/>
    <w:rsid w:val="00611EDB"/>
    <w:rsid w:val="006121B4"/>
    <w:rsid w:val="0061271A"/>
    <w:rsid w:val="006134E2"/>
    <w:rsid w:val="00613C2A"/>
    <w:rsid w:val="00613DBF"/>
    <w:rsid w:val="00615117"/>
    <w:rsid w:val="006159F8"/>
    <w:rsid w:val="0061646C"/>
    <w:rsid w:val="006169FC"/>
    <w:rsid w:val="00616E63"/>
    <w:rsid w:val="006174D0"/>
    <w:rsid w:val="00617ABF"/>
    <w:rsid w:val="006205F8"/>
    <w:rsid w:val="00621929"/>
    <w:rsid w:val="00621BEB"/>
    <w:rsid w:val="006225E5"/>
    <w:rsid w:val="0062278E"/>
    <w:rsid w:val="00622C29"/>
    <w:rsid w:val="00623500"/>
    <w:rsid w:val="0062463B"/>
    <w:rsid w:val="0062492A"/>
    <w:rsid w:val="00624C4C"/>
    <w:rsid w:val="00625201"/>
    <w:rsid w:val="00626505"/>
    <w:rsid w:val="00626DA2"/>
    <w:rsid w:val="00627072"/>
    <w:rsid w:val="00630605"/>
    <w:rsid w:val="006306D8"/>
    <w:rsid w:val="006318BB"/>
    <w:rsid w:val="00631A1B"/>
    <w:rsid w:val="00631ABE"/>
    <w:rsid w:val="00632706"/>
    <w:rsid w:val="00632718"/>
    <w:rsid w:val="00632E6C"/>
    <w:rsid w:val="00632E6F"/>
    <w:rsid w:val="00633AC7"/>
    <w:rsid w:val="00633C30"/>
    <w:rsid w:val="00633C4B"/>
    <w:rsid w:val="006340DD"/>
    <w:rsid w:val="00634887"/>
    <w:rsid w:val="00634D0A"/>
    <w:rsid w:val="00634F12"/>
    <w:rsid w:val="00634FB7"/>
    <w:rsid w:val="006354A6"/>
    <w:rsid w:val="006358E9"/>
    <w:rsid w:val="00635FBF"/>
    <w:rsid w:val="00635FF4"/>
    <w:rsid w:val="00636603"/>
    <w:rsid w:val="00636AC9"/>
    <w:rsid w:val="006376D4"/>
    <w:rsid w:val="006400CA"/>
    <w:rsid w:val="0064099A"/>
    <w:rsid w:val="0064162B"/>
    <w:rsid w:val="00641C2D"/>
    <w:rsid w:val="006423BC"/>
    <w:rsid w:val="006424CA"/>
    <w:rsid w:val="00642FE7"/>
    <w:rsid w:val="00643322"/>
    <w:rsid w:val="00643405"/>
    <w:rsid w:val="006436B2"/>
    <w:rsid w:val="006450C0"/>
    <w:rsid w:val="0064547C"/>
    <w:rsid w:val="00645FE2"/>
    <w:rsid w:val="006465CF"/>
    <w:rsid w:val="0064672A"/>
    <w:rsid w:val="00646FF1"/>
    <w:rsid w:val="006471CE"/>
    <w:rsid w:val="00647718"/>
    <w:rsid w:val="006478B9"/>
    <w:rsid w:val="00650077"/>
    <w:rsid w:val="00650E95"/>
    <w:rsid w:val="00651367"/>
    <w:rsid w:val="00651876"/>
    <w:rsid w:val="00652191"/>
    <w:rsid w:val="00652CEF"/>
    <w:rsid w:val="006532F8"/>
    <w:rsid w:val="00653D14"/>
    <w:rsid w:val="00653F94"/>
    <w:rsid w:val="006545BA"/>
    <w:rsid w:val="00654A58"/>
    <w:rsid w:val="00654BBD"/>
    <w:rsid w:val="0065599D"/>
    <w:rsid w:val="00656298"/>
    <w:rsid w:val="006568D1"/>
    <w:rsid w:val="006578C2"/>
    <w:rsid w:val="00660ABD"/>
    <w:rsid w:val="0066127C"/>
    <w:rsid w:val="00661633"/>
    <w:rsid w:val="006616B8"/>
    <w:rsid w:val="00662A5E"/>
    <w:rsid w:val="00662DC5"/>
    <w:rsid w:val="00663ED4"/>
    <w:rsid w:val="00664614"/>
    <w:rsid w:val="00664698"/>
    <w:rsid w:val="0066481A"/>
    <w:rsid w:val="006648D5"/>
    <w:rsid w:val="0066616D"/>
    <w:rsid w:val="00666BC0"/>
    <w:rsid w:val="00667338"/>
    <w:rsid w:val="006673A6"/>
    <w:rsid w:val="0066753A"/>
    <w:rsid w:val="00667BDF"/>
    <w:rsid w:val="00667C4B"/>
    <w:rsid w:val="00670084"/>
    <w:rsid w:val="0067069B"/>
    <w:rsid w:val="00670E41"/>
    <w:rsid w:val="00670F7D"/>
    <w:rsid w:val="0067128D"/>
    <w:rsid w:val="00671E9D"/>
    <w:rsid w:val="0067226E"/>
    <w:rsid w:val="00672A7F"/>
    <w:rsid w:val="00672CE9"/>
    <w:rsid w:val="00673412"/>
    <w:rsid w:val="006734AE"/>
    <w:rsid w:val="00674341"/>
    <w:rsid w:val="00674387"/>
    <w:rsid w:val="00674756"/>
    <w:rsid w:val="00674F21"/>
    <w:rsid w:val="00675D33"/>
    <w:rsid w:val="0067641F"/>
    <w:rsid w:val="00676FFB"/>
    <w:rsid w:val="006801DD"/>
    <w:rsid w:val="00680847"/>
    <w:rsid w:val="00680886"/>
    <w:rsid w:val="00680C49"/>
    <w:rsid w:val="006813FD"/>
    <w:rsid w:val="006827B9"/>
    <w:rsid w:val="006828B0"/>
    <w:rsid w:val="00682C43"/>
    <w:rsid w:val="00683480"/>
    <w:rsid w:val="006835BE"/>
    <w:rsid w:val="00683986"/>
    <w:rsid w:val="00684778"/>
    <w:rsid w:val="00684A4C"/>
    <w:rsid w:val="00684FB6"/>
    <w:rsid w:val="00685375"/>
    <w:rsid w:val="006856F4"/>
    <w:rsid w:val="00686464"/>
    <w:rsid w:val="00687457"/>
    <w:rsid w:val="006874DC"/>
    <w:rsid w:val="00687792"/>
    <w:rsid w:val="0069075C"/>
    <w:rsid w:val="00692116"/>
    <w:rsid w:val="006927A4"/>
    <w:rsid w:val="00692B47"/>
    <w:rsid w:val="00692CBC"/>
    <w:rsid w:val="00693088"/>
    <w:rsid w:val="006938AD"/>
    <w:rsid w:val="00694386"/>
    <w:rsid w:val="006946EE"/>
    <w:rsid w:val="006948F4"/>
    <w:rsid w:val="00694902"/>
    <w:rsid w:val="00694D0A"/>
    <w:rsid w:val="00695B17"/>
    <w:rsid w:val="00696B8B"/>
    <w:rsid w:val="00696E97"/>
    <w:rsid w:val="00697676"/>
    <w:rsid w:val="006978FD"/>
    <w:rsid w:val="00697F5A"/>
    <w:rsid w:val="006A0E3B"/>
    <w:rsid w:val="006A2CA3"/>
    <w:rsid w:val="006A3C36"/>
    <w:rsid w:val="006A4534"/>
    <w:rsid w:val="006A4627"/>
    <w:rsid w:val="006A500E"/>
    <w:rsid w:val="006A54BC"/>
    <w:rsid w:val="006A613D"/>
    <w:rsid w:val="006A6460"/>
    <w:rsid w:val="006A6B86"/>
    <w:rsid w:val="006A6F75"/>
    <w:rsid w:val="006A6F8F"/>
    <w:rsid w:val="006A71F3"/>
    <w:rsid w:val="006A7248"/>
    <w:rsid w:val="006A77C3"/>
    <w:rsid w:val="006A7D0F"/>
    <w:rsid w:val="006A7F8E"/>
    <w:rsid w:val="006B1B7A"/>
    <w:rsid w:val="006B1F04"/>
    <w:rsid w:val="006B3072"/>
    <w:rsid w:val="006B396D"/>
    <w:rsid w:val="006B519E"/>
    <w:rsid w:val="006B5481"/>
    <w:rsid w:val="006B5ADF"/>
    <w:rsid w:val="006B5DEE"/>
    <w:rsid w:val="006B63FF"/>
    <w:rsid w:val="006B6617"/>
    <w:rsid w:val="006B6CD9"/>
    <w:rsid w:val="006C0DE0"/>
    <w:rsid w:val="006C15B3"/>
    <w:rsid w:val="006C1872"/>
    <w:rsid w:val="006C2C7A"/>
    <w:rsid w:val="006C3A02"/>
    <w:rsid w:val="006C3D65"/>
    <w:rsid w:val="006C449F"/>
    <w:rsid w:val="006C51A8"/>
    <w:rsid w:val="006C7774"/>
    <w:rsid w:val="006C77A9"/>
    <w:rsid w:val="006C787E"/>
    <w:rsid w:val="006D017E"/>
    <w:rsid w:val="006D037D"/>
    <w:rsid w:val="006D08B6"/>
    <w:rsid w:val="006D0BD3"/>
    <w:rsid w:val="006D1899"/>
    <w:rsid w:val="006D313D"/>
    <w:rsid w:val="006D5309"/>
    <w:rsid w:val="006D5A8F"/>
    <w:rsid w:val="006D5BB5"/>
    <w:rsid w:val="006D5DDD"/>
    <w:rsid w:val="006D5E6A"/>
    <w:rsid w:val="006D5EB3"/>
    <w:rsid w:val="006D5F18"/>
    <w:rsid w:val="006D6000"/>
    <w:rsid w:val="006D61BB"/>
    <w:rsid w:val="006D6C36"/>
    <w:rsid w:val="006E0A0E"/>
    <w:rsid w:val="006E0E29"/>
    <w:rsid w:val="006E1146"/>
    <w:rsid w:val="006E1186"/>
    <w:rsid w:val="006E12CE"/>
    <w:rsid w:val="006E18E0"/>
    <w:rsid w:val="006E29B7"/>
    <w:rsid w:val="006E2BBC"/>
    <w:rsid w:val="006E2C87"/>
    <w:rsid w:val="006E30D0"/>
    <w:rsid w:val="006E35CC"/>
    <w:rsid w:val="006E372E"/>
    <w:rsid w:val="006E3EF2"/>
    <w:rsid w:val="006E401C"/>
    <w:rsid w:val="006E4049"/>
    <w:rsid w:val="006E4770"/>
    <w:rsid w:val="006E4FC4"/>
    <w:rsid w:val="006E5CAF"/>
    <w:rsid w:val="006E6118"/>
    <w:rsid w:val="006E61D1"/>
    <w:rsid w:val="006E65D1"/>
    <w:rsid w:val="006E6C4A"/>
    <w:rsid w:val="006E757E"/>
    <w:rsid w:val="006E7626"/>
    <w:rsid w:val="006E7A83"/>
    <w:rsid w:val="006F036F"/>
    <w:rsid w:val="006F03C1"/>
    <w:rsid w:val="006F0430"/>
    <w:rsid w:val="006F0513"/>
    <w:rsid w:val="006F0822"/>
    <w:rsid w:val="006F0FE8"/>
    <w:rsid w:val="006F1923"/>
    <w:rsid w:val="006F2371"/>
    <w:rsid w:val="006F2373"/>
    <w:rsid w:val="006F4577"/>
    <w:rsid w:val="006F4A62"/>
    <w:rsid w:val="006F4EF9"/>
    <w:rsid w:val="006F52CA"/>
    <w:rsid w:val="006F5B57"/>
    <w:rsid w:val="006F5E4B"/>
    <w:rsid w:val="006F60F0"/>
    <w:rsid w:val="006F7250"/>
    <w:rsid w:val="006F796E"/>
    <w:rsid w:val="006F7EBE"/>
    <w:rsid w:val="006F7ED5"/>
    <w:rsid w:val="00700DBA"/>
    <w:rsid w:val="007013D5"/>
    <w:rsid w:val="00701986"/>
    <w:rsid w:val="0070355A"/>
    <w:rsid w:val="00703815"/>
    <w:rsid w:val="00706EE7"/>
    <w:rsid w:val="00707477"/>
    <w:rsid w:val="00711029"/>
    <w:rsid w:val="0071106C"/>
    <w:rsid w:val="00711821"/>
    <w:rsid w:val="007121FE"/>
    <w:rsid w:val="00712456"/>
    <w:rsid w:val="007124EE"/>
    <w:rsid w:val="007133BB"/>
    <w:rsid w:val="00714DCD"/>
    <w:rsid w:val="00715B68"/>
    <w:rsid w:val="0071634A"/>
    <w:rsid w:val="007165AC"/>
    <w:rsid w:val="00716BCA"/>
    <w:rsid w:val="00717B30"/>
    <w:rsid w:val="00717C86"/>
    <w:rsid w:val="00717F31"/>
    <w:rsid w:val="00721613"/>
    <w:rsid w:val="00721CB3"/>
    <w:rsid w:val="00722C6C"/>
    <w:rsid w:val="007238A9"/>
    <w:rsid w:val="007242B8"/>
    <w:rsid w:val="007242C9"/>
    <w:rsid w:val="007250B4"/>
    <w:rsid w:val="007254C0"/>
    <w:rsid w:val="0072558B"/>
    <w:rsid w:val="00725FAF"/>
    <w:rsid w:val="00726B2B"/>
    <w:rsid w:val="00726BB9"/>
    <w:rsid w:val="00726C7B"/>
    <w:rsid w:val="007278CA"/>
    <w:rsid w:val="00727C74"/>
    <w:rsid w:val="00730EB2"/>
    <w:rsid w:val="007318F5"/>
    <w:rsid w:val="00731B76"/>
    <w:rsid w:val="00731F74"/>
    <w:rsid w:val="0073269B"/>
    <w:rsid w:val="007336D5"/>
    <w:rsid w:val="0073395E"/>
    <w:rsid w:val="00733A43"/>
    <w:rsid w:val="00734077"/>
    <w:rsid w:val="00734083"/>
    <w:rsid w:val="007344B8"/>
    <w:rsid w:val="00734843"/>
    <w:rsid w:val="00735C21"/>
    <w:rsid w:val="00735E38"/>
    <w:rsid w:val="007367B5"/>
    <w:rsid w:val="0073687C"/>
    <w:rsid w:val="007369C5"/>
    <w:rsid w:val="007371EC"/>
    <w:rsid w:val="00737311"/>
    <w:rsid w:val="00737891"/>
    <w:rsid w:val="00737DFE"/>
    <w:rsid w:val="0074017E"/>
    <w:rsid w:val="007402B3"/>
    <w:rsid w:val="007404FC"/>
    <w:rsid w:val="007405CB"/>
    <w:rsid w:val="0074219E"/>
    <w:rsid w:val="007423D5"/>
    <w:rsid w:val="00742937"/>
    <w:rsid w:val="00742D22"/>
    <w:rsid w:val="00742E27"/>
    <w:rsid w:val="007431CD"/>
    <w:rsid w:val="00744FB7"/>
    <w:rsid w:val="0074532D"/>
    <w:rsid w:val="007453A5"/>
    <w:rsid w:val="007457CF"/>
    <w:rsid w:val="007466B4"/>
    <w:rsid w:val="00747666"/>
    <w:rsid w:val="007504C4"/>
    <w:rsid w:val="007512ED"/>
    <w:rsid w:val="00751B91"/>
    <w:rsid w:val="007525A6"/>
    <w:rsid w:val="00752CBA"/>
    <w:rsid w:val="007542BA"/>
    <w:rsid w:val="007546F7"/>
    <w:rsid w:val="00755582"/>
    <w:rsid w:val="007565D1"/>
    <w:rsid w:val="00760995"/>
    <w:rsid w:val="00760C82"/>
    <w:rsid w:val="007624D2"/>
    <w:rsid w:val="007624DC"/>
    <w:rsid w:val="00762514"/>
    <w:rsid w:val="00763C69"/>
    <w:rsid w:val="00764AF4"/>
    <w:rsid w:val="00764AFA"/>
    <w:rsid w:val="0076548E"/>
    <w:rsid w:val="00765ED5"/>
    <w:rsid w:val="00766053"/>
    <w:rsid w:val="007662EF"/>
    <w:rsid w:val="0076646A"/>
    <w:rsid w:val="00766F28"/>
    <w:rsid w:val="00767402"/>
    <w:rsid w:val="00770153"/>
    <w:rsid w:val="00770935"/>
    <w:rsid w:val="00770F29"/>
    <w:rsid w:val="00773257"/>
    <w:rsid w:val="00773B74"/>
    <w:rsid w:val="00773CBC"/>
    <w:rsid w:val="00773D64"/>
    <w:rsid w:val="00774E80"/>
    <w:rsid w:val="00775702"/>
    <w:rsid w:val="00776789"/>
    <w:rsid w:val="00776C51"/>
    <w:rsid w:val="00776D16"/>
    <w:rsid w:val="00777AD1"/>
    <w:rsid w:val="00777D74"/>
    <w:rsid w:val="007801FA"/>
    <w:rsid w:val="00780BC2"/>
    <w:rsid w:val="00780F5B"/>
    <w:rsid w:val="007811BC"/>
    <w:rsid w:val="007816EC"/>
    <w:rsid w:val="00781D39"/>
    <w:rsid w:val="007821A0"/>
    <w:rsid w:val="00782446"/>
    <w:rsid w:val="0078343F"/>
    <w:rsid w:val="00783889"/>
    <w:rsid w:val="00784247"/>
    <w:rsid w:val="00784804"/>
    <w:rsid w:val="00785CBE"/>
    <w:rsid w:val="00786179"/>
    <w:rsid w:val="007868E7"/>
    <w:rsid w:val="00786F80"/>
    <w:rsid w:val="007876D4"/>
    <w:rsid w:val="00790438"/>
    <w:rsid w:val="00790C2B"/>
    <w:rsid w:val="00791477"/>
    <w:rsid w:val="00791735"/>
    <w:rsid w:val="0079221A"/>
    <w:rsid w:val="00793736"/>
    <w:rsid w:val="007939C4"/>
    <w:rsid w:val="00793C97"/>
    <w:rsid w:val="00794A35"/>
    <w:rsid w:val="00794A9A"/>
    <w:rsid w:val="00794E1F"/>
    <w:rsid w:val="00794E3A"/>
    <w:rsid w:val="0079539D"/>
    <w:rsid w:val="00795598"/>
    <w:rsid w:val="007966DF"/>
    <w:rsid w:val="007967A3"/>
    <w:rsid w:val="007969D2"/>
    <w:rsid w:val="00796D0A"/>
    <w:rsid w:val="00796E0C"/>
    <w:rsid w:val="007970EF"/>
    <w:rsid w:val="00797B92"/>
    <w:rsid w:val="00797D00"/>
    <w:rsid w:val="00797E56"/>
    <w:rsid w:val="007A095F"/>
    <w:rsid w:val="007A1420"/>
    <w:rsid w:val="007A159D"/>
    <w:rsid w:val="007A2080"/>
    <w:rsid w:val="007A24FB"/>
    <w:rsid w:val="007A280A"/>
    <w:rsid w:val="007A2F71"/>
    <w:rsid w:val="007A31DE"/>
    <w:rsid w:val="007A32C4"/>
    <w:rsid w:val="007A47DE"/>
    <w:rsid w:val="007A4E30"/>
    <w:rsid w:val="007A55AC"/>
    <w:rsid w:val="007A5717"/>
    <w:rsid w:val="007A5871"/>
    <w:rsid w:val="007A59D5"/>
    <w:rsid w:val="007A5C8E"/>
    <w:rsid w:val="007A6F71"/>
    <w:rsid w:val="007B04A8"/>
    <w:rsid w:val="007B077C"/>
    <w:rsid w:val="007B0BEF"/>
    <w:rsid w:val="007B0E6F"/>
    <w:rsid w:val="007B2207"/>
    <w:rsid w:val="007B25C5"/>
    <w:rsid w:val="007B342E"/>
    <w:rsid w:val="007B46F1"/>
    <w:rsid w:val="007B4966"/>
    <w:rsid w:val="007B5042"/>
    <w:rsid w:val="007B5B0B"/>
    <w:rsid w:val="007B6262"/>
    <w:rsid w:val="007B77C8"/>
    <w:rsid w:val="007C0883"/>
    <w:rsid w:val="007C0ABA"/>
    <w:rsid w:val="007C0FE9"/>
    <w:rsid w:val="007C123E"/>
    <w:rsid w:val="007C17C4"/>
    <w:rsid w:val="007C1A38"/>
    <w:rsid w:val="007C22F3"/>
    <w:rsid w:val="007C2630"/>
    <w:rsid w:val="007C2AE7"/>
    <w:rsid w:val="007C2F15"/>
    <w:rsid w:val="007C394B"/>
    <w:rsid w:val="007C3DD5"/>
    <w:rsid w:val="007C4061"/>
    <w:rsid w:val="007C4302"/>
    <w:rsid w:val="007C4432"/>
    <w:rsid w:val="007C4E7A"/>
    <w:rsid w:val="007C572A"/>
    <w:rsid w:val="007C590B"/>
    <w:rsid w:val="007C5ACC"/>
    <w:rsid w:val="007C5EA0"/>
    <w:rsid w:val="007C5FF1"/>
    <w:rsid w:val="007C62FD"/>
    <w:rsid w:val="007C6475"/>
    <w:rsid w:val="007C6A2B"/>
    <w:rsid w:val="007C6BBA"/>
    <w:rsid w:val="007C6E28"/>
    <w:rsid w:val="007D0A26"/>
    <w:rsid w:val="007D2DE2"/>
    <w:rsid w:val="007D31C8"/>
    <w:rsid w:val="007D3230"/>
    <w:rsid w:val="007D35D5"/>
    <w:rsid w:val="007D42D2"/>
    <w:rsid w:val="007D471B"/>
    <w:rsid w:val="007D50B8"/>
    <w:rsid w:val="007D5B9A"/>
    <w:rsid w:val="007D5CCC"/>
    <w:rsid w:val="007D6383"/>
    <w:rsid w:val="007D6A63"/>
    <w:rsid w:val="007D6BB4"/>
    <w:rsid w:val="007D771C"/>
    <w:rsid w:val="007D7735"/>
    <w:rsid w:val="007E0216"/>
    <w:rsid w:val="007E0365"/>
    <w:rsid w:val="007E0553"/>
    <w:rsid w:val="007E0C28"/>
    <w:rsid w:val="007E115F"/>
    <w:rsid w:val="007E145A"/>
    <w:rsid w:val="007E1AF9"/>
    <w:rsid w:val="007E2230"/>
    <w:rsid w:val="007E25C7"/>
    <w:rsid w:val="007E290E"/>
    <w:rsid w:val="007E2C0E"/>
    <w:rsid w:val="007E2C58"/>
    <w:rsid w:val="007E337A"/>
    <w:rsid w:val="007E36AC"/>
    <w:rsid w:val="007E3CEF"/>
    <w:rsid w:val="007E4881"/>
    <w:rsid w:val="007E5381"/>
    <w:rsid w:val="007E56A2"/>
    <w:rsid w:val="007E5AF1"/>
    <w:rsid w:val="007E5DBD"/>
    <w:rsid w:val="007E6208"/>
    <w:rsid w:val="007E676A"/>
    <w:rsid w:val="007E678F"/>
    <w:rsid w:val="007E6DA0"/>
    <w:rsid w:val="007F0982"/>
    <w:rsid w:val="007F0D0F"/>
    <w:rsid w:val="007F0F70"/>
    <w:rsid w:val="007F105B"/>
    <w:rsid w:val="007F1C70"/>
    <w:rsid w:val="007F1F8D"/>
    <w:rsid w:val="007F24D1"/>
    <w:rsid w:val="007F25C6"/>
    <w:rsid w:val="007F2A38"/>
    <w:rsid w:val="007F427D"/>
    <w:rsid w:val="007F4687"/>
    <w:rsid w:val="007F4A7A"/>
    <w:rsid w:val="007F4C2D"/>
    <w:rsid w:val="007F500B"/>
    <w:rsid w:val="007F52A8"/>
    <w:rsid w:val="007F532C"/>
    <w:rsid w:val="007F55BC"/>
    <w:rsid w:val="007F5B2E"/>
    <w:rsid w:val="007F6541"/>
    <w:rsid w:val="007F6C26"/>
    <w:rsid w:val="007F7616"/>
    <w:rsid w:val="007F7BC0"/>
    <w:rsid w:val="00800319"/>
    <w:rsid w:val="00800325"/>
    <w:rsid w:val="00800AFA"/>
    <w:rsid w:val="00801A2F"/>
    <w:rsid w:val="0080275D"/>
    <w:rsid w:val="008027C0"/>
    <w:rsid w:val="00802C0C"/>
    <w:rsid w:val="00802C52"/>
    <w:rsid w:val="00803050"/>
    <w:rsid w:val="008036A7"/>
    <w:rsid w:val="0080392D"/>
    <w:rsid w:val="00804253"/>
    <w:rsid w:val="008047DB"/>
    <w:rsid w:val="00804FCE"/>
    <w:rsid w:val="00805A25"/>
    <w:rsid w:val="00805C33"/>
    <w:rsid w:val="00805FF3"/>
    <w:rsid w:val="008068DC"/>
    <w:rsid w:val="00806AC3"/>
    <w:rsid w:val="00806D67"/>
    <w:rsid w:val="00807690"/>
    <w:rsid w:val="00810103"/>
    <w:rsid w:val="00810217"/>
    <w:rsid w:val="00810F7D"/>
    <w:rsid w:val="00810FF5"/>
    <w:rsid w:val="00811F98"/>
    <w:rsid w:val="00812DB7"/>
    <w:rsid w:val="00813133"/>
    <w:rsid w:val="00815294"/>
    <w:rsid w:val="0081581D"/>
    <w:rsid w:val="00816019"/>
    <w:rsid w:val="00816121"/>
    <w:rsid w:val="0081623C"/>
    <w:rsid w:val="00816979"/>
    <w:rsid w:val="00816A47"/>
    <w:rsid w:val="00816DA7"/>
    <w:rsid w:val="008171FA"/>
    <w:rsid w:val="008175B4"/>
    <w:rsid w:val="00820545"/>
    <w:rsid w:val="008213B8"/>
    <w:rsid w:val="00822F00"/>
    <w:rsid w:val="00823D73"/>
    <w:rsid w:val="008247B5"/>
    <w:rsid w:val="0082527D"/>
    <w:rsid w:val="008253B6"/>
    <w:rsid w:val="0082547A"/>
    <w:rsid w:val="00826438"/>
    <w:rsid w:val="00826BA1"/>
    <w:rsid w:val="00826C6B"/>
    <w:rsid w:val="00826F6C"/>
    <w:rsid w:val="00827209"/>
    <w:rsid w:val="008272D7"/>
    <w:rsid w:val="0082738E"/>
    <w:rsid w:val="008274CD"/>
    <w:rsid w:val="008303EB"/>
    <w:rsid w:val="0083110D"/>
    <w:rsid w:val="0083119E"/>
    <w:rsid w:val="0083144F"/>
    <w:rsid w:val="00831DA2"/>
    <w:rsid w:val="008324EE"/>
    <w:rsid w:val="00832BB5"/>
    <w:rsid w:val="00832FC0"/>
    <w:rsid w:val="00833C16"/>
    <w:rsid w:val="00834405"/>
    <w:rsid w:val="0083489F"/>
    <w:rsid w:val="00834A86"/>
    <w:rsid w:val="00835814"/>
    <w:rsid w:val="008358A9"/>
    <w:rsid w:val="00835D1B"/>
    <w:rsid w:val="0083623A"/>
    <w:rsid w:val="00836251"/>
    <w:rsid w:val="00837B51"/>
    <w:rsid w:val="00840191"/>
    <w:rsid w:val="0084032F"/>
    <w:rsid w:val="0084178A"/>
    <w:rsid w:val="00841DF3"/>
    <w:rsid w:val="00841F6D"/>
    <w:rsid w:val="00842458"/>
    <w:rsid w:val="008427F4"/>
    <w:rsid w:val="00842B17"/>
    <w:rsid w:val="0084309D"/>
    <w:rsid w:val="008435E9"/>
    <w:rsid w:val="008436E7"/>
    <w:rsid w:val="00843844"/>
    <w:rsid w:val="00843C29"/>
    <w:rsid w:val="00843F28"/>
    <w:rsid w:val="00843FBA"/>
    <w:rsid w:val="00844ED6"/>
    <w:rsid w:val="0084534B"/>
    <w:rsid w:val="008454FD"/>
    <w:rsid w:val="00845841"/>
    <w:rsid w:val="0084598F"/>
    <w:rsid w:val="00845B62"/>
    <w:rsid w:val="0084708E"/>
    <w:rsid w:val="00847102"/>
    <w:rsid w:val="00847867"/>
    <w:rsid w:val="00847FE5"/>
    <w:rsid w:val="00851089"/>
    <w:rsid w:val="008510A9"/>
    <w:rsid w:val="00851245"/>
    <w:rsid w:val="00852411"/>
    <w:rsid w:val="00852F3A"/>
    <w:rsid w:val="008532D2"/>
    <w:rsid w:val="00853B85"/>
    <w:rsid w:val="00854D5E"/>
    <w:rsid w:val="0085653D"/>
    <w:rsid w:val="00856585"/>
    <w:rsid w:val="00856A0D"/>
    <w:rsid w:val="008614DA"/>
    <w:rsid w:val="00862D29"/>
    <w:rsid w:val="00863363"/>
    <w:rsid w:val="00863A53"/>
    <w:rsid w:val="00863AF2"/>
    <w:rsid w:val="00863F2C"/>
    <w:rsid w:val="008645E6"/>
    <w:rsid w:val="00865CB4"/>
    <w:rsid w:val="00865DED"/>
    <w:rsid w:val="008660E3"/>
    <w:rsid w:val="00866C67"/>
    <w:rsid w:val="00867547"/>
    <w:rsid w:val="00870436"/>
    <w:rsid w:val="0087079E"/>
    <w:rsid w:val="00870D3B"/>
    <w:rsid w:val="0087117A"/>
    <w:rsid w:val="008712C8"/>
    <w:rsid w:val="00871848"/>
    <w:rsid w:val="00872144"/>
    <w:rsid w:val="00872A1A"/>
    <w:rsid w:val="00872D4E"/>
    <w:rsid w:val="008744F9"/>
    <w:rsid w:val="0087525B"/>
    <w:rsid w:val="008763A6"/>
    <w:rsid w:val="00876B64"/>
    <w:rsid w:val="008805EB"/>
    <w:rsid w:val="0088096F"/>
    <w:rsid w:val="00880D2A"/>
    <w:rsid w:val="00880E16"/>
    <w:rsid w:val="008822F5"/>
    <w:rsid w:val="00882580"/>
    <w:rsid w:val="008826C0"/>
    <w:rsid w:val="00882703"/>
    <w:rsid w:val="0088292F"/>
    <w:rsid w:val="00883690"/>
    <w:rsid w:val="00883AE4"/>
    <w:rsid w:val="00883AF2"/>
    <w:rsid w:val="0088508C"/>
    <w:rsid w:val="00885AFA"/>
    <w:rsid w:val="00885B95"/>
    <w:rsid w:val="00885EFF"/>
    <w:rsid w:val="00886ADE"/>
    <w:rsid w:val="00886D7A"/>
    <w:rsid w:val="00886FAA"/>
    <w:rsid w:val="00887133"/>
    <w:rsid w:val="00887A36"/>
    <w:rsid w:val="00890FA0"/>
    <w:rsid w:val="0089162D"/>
    <w:rsid w:val="00891D5E"/>
    <w:rsid w:val="00892E5C"/>
    <w:rsid w:val="008937AA"/>
    <w:rsid w:val="008937DB"/>
    <w:rsid w:val="0089465B"/>
    <w:rsid w:val="00894745"/>
    <w:rsid w:val="00896025"/>
    <w:rsid w:val="00896613"/>
    <w:rsid w:val="00896FC5"/>
    <w:rsid w:val="0089777C"/>
    <w:rsid w:val="008A07D8"/>
    <w:rsid w:val="008A09AD"/>
    <w:rsid w:val="008A121C"/>
    <w:rsid w:val="008A1492"/>
    <w:rsid w:val="008A2162"/>
    <w:rsid w:val="008A30C7"/>
    <w:rsid w:val="008A34F9"/>
    <w:rsid w:val="008A39B1"/>
    <w:rsid w:val="008A56C7"/>
    <w:rsid w:val="008A5721"/>
    <w:rsid w:val="008A64CF"/>
    <w:rsid w:val="008A65B7"/>
    <w:rsid w:val="008A6F24"/>
    <w:rsid w:val="008A6F63"/>
    <w:rsid w:val="008A7488"/>
    <w:rsid w:val="008A759A"/>
    <w:rsid w:val="008A7EFE"/>
    <w:rsid w:val="008B0E35"/>
    <w:rsid w:val="008B0FA9"/>
    <w:rsid w:val="008B1765"/>
    <w:rsid w:val="008B2D19"/>
    <w:rsid w:val="008B2F31"/>
    <w:rsid w:val="008B33AD"/>
    <w:rsid w:val="008B4693"/>
    <w:rsid w:val="008B5B2C"/>
    <w:rsid w:val="008B66A7"/>
    <w:rsid w:val="008B6FA2"/>
    <w:rsid w:val="008B78B8"/>
    <w:rsid w:val="008C0A56"/>
    <w:rsid w:val="008C1454"/>
    <w:rsid w:val="008C2BD0"/>
    <w:rsid w:val="008C39BE"/>
    <w:rsid w:val="008C3E3D"/>
    <w:rsid w:val="008C43BF"/>
    <w:rsid w:val="008C44A5"/>
    <w:rsid w:val="008C4A65"/>
    <w:rsid w:val="008C4B56"/>
    <w:rsid w:val="008C4C21"/>
    <w:rsid w:val="008C55B6"/>
    <w:rsid w:val="008C5695"/>
    <w:rsid w:val="008C703A"/>
    <w:rsid w:val="008C739D"/>
    <w:rsid w:val="008C73B5"/>
    <w:rsid w:val="008C7404"/>
    <w:rsid w:val="008C742F"/>
    <w:rsid w:val="008C7587"/>
    <w:rsid w:val="008C7954"/>
    <w:rsid w:val="008C79AD"/>
    <w:rsid w:val="008C7C1A"/>
    <w:rsid w:val="008D0059"/>
    <w:rsid w:val="008D0F7F"/>
    <w:rsid w:val="008D1198"/>
    <w:rsid w:val="008D153F"/>
    <w:rsid w:val="008D1EF8"/>
    <w:rsid w:val="008D25AD"/>
    <w:rsid w:val="008D3869"/>
    <w:rsid w:val="008D3AFB"/>
    <w:rsid w:val="008D43F5"/>
    <w:rsid w:val="008D477F"/>
    <w:rsid w:val="008D4827"/>
    <w:rsid w:val="008D4975"/>
    <w:rsid w:val="008D5166"/>
    <w:rsid w:val="008D5290"/>
    <w:rsid w:val="008D6CBA"/>
    <w:rsid w:val="008D7036"/>
    <w:rsid w:val="008D7295"/>
    <w:rsid w:val="008D74BC"/>
    <w:rsid w:val="008D76BA"/>
    <w:rsid w:val="008D7A0C"/>
    <w:rsid w:val="008E0638"/>
    <w:rsid w:val="008E0BEF"/>
    <w:rsid w:val="008E334A"/>
    <w:rsid w:val="008E3D8D"/>
    <w:rsid w:val="008E4D90"/>
    <w:rsid w:val="008E5901"/>
    <w:rsid w:val="008E6247"/>
    <w:rsid w:val="008E7135"/>
    <w:rsid w:val="008E7264"/>
    <w:rsid w:val="008E7C7B"/>
    <w:rsid w:val="008F0A3B"/>
    <w:rsid w:val="008F0A44"/>
    <w:rsid w:val="008F16FE"/>
    <w:rsid w:val="008F1DA8"/>
    <w:rsid w:val="008F343B"/>
    <w:rsid w:val="008F3833"/>
    <w:rsid w:val="008F3EF3"/>
    <w:rsid w:val="008F3EF5"/>
    <w:rsid w:val="008F4027"/>
    <w:rsid w:val="008F4463"/>
    <w:rsid w:val="008F488E"/>
    <w:rsid w:val="008F532F"/>
    <w:rsid w:val="008F57AA"/>
    <w:rsid w:val="008F60FC"/>
    <w:rsid w:val="008F630A"/>
    <w:rsid w:val="008F7447"/>
    <w:rsid w:val="008F7513"/>
    <w:rsid w:val="008F79C0"/>
    <w:rsid w:val="008F7A6F"/>
    <w:rsid w:val="008F7B78"/>
    <w:rsid w:val="00902F38"/>
    <w:rsid w:val="00903076"/>
    <w:rsid w:val="0090362A"/>
    <w:rsid w:val="00903AD1"/>
    <w:rsid w:val="00903C26"/>
    <w:rsid w:val="009043BB"/>
    <w:rsid w:val="009047C7"/>
    <w:rsid w:val="00904828"/>
    <w:rsid w:val="00904FD8"/>
    <w:rsid w:val="00905667"/>
    <w:rsid w:val="00905690"/>
    <w:rsid w:val="009061B2"/>
    <w:rsid w:val="00906419"/>
    <w:rsid w:val="00907328"/>
    <w:rsid w:val="009075E0"/>
    <w:rsid w:val="0091048C"/>
    <w:rsid w:val="00910A94"/>
    <w:rsid w:val="00911038"/>
    <w:rsid w:val="00912B34"/>
    <w:rsid w:val="00913299"/>
    <w:rsid w:val="00913A8E"/>
    <w:rsid w:val="00913BE3"/>
    <w:rsid w:val="00913FE4"/>
    <w:rsid w:val="009146BE"/>
    <w:rsid w:val="00915858"/>
    <w:rsid w:val="0091595C"/>
    <w:rsid w:val="00915B37"/>
    <w:rsid w:val="00915B77"/>
    <w:rsid w:val="00916109"/>
    <w:rsid w:val="0091657F"/>
    <w:rsid w:val="00916702"/>
    <w:rsid w:val="00916BF5"/>
    <w:rsid w:val="00916F15"/>
    <w:rsid w:val="00917147"/>
    <w:rsid w:val="0091730A"/>
    <w:rsid w:val="00920652"/>
    <w:rsid w:val="00920BDF"/>
    <w:rsid w:val="009213F5"/>
    <w:rsid w:val="0092228A"/>
    <w:rsid w:val="00922996"/>
    <w:rsid w:val="00922D41"/>
    <w:rsid w:val="00922F98"/>
    <w:rsid w:val="00923567"/>
    <w:rsid w:val="00923BD1"/>
    <w:rsid w:val="00924A68"/>
    <w:rsid w:val="00924DB3"/>
    <w:rsid w:val="00925172"/>
    <w:rsid w:val="009269BF"/>
    <w:rsid w:val="00926D22"/>
    <w:rsid w:val="009271C9"/>
    <w:rsid w:val="00927553"/>
    <w:rsid w:val="00927738"/>
    <w:rsid w:val="0092798E"/>
    <w:rsid w:val="00930166"/>
    <w:rsid w:val="00930BA9"/>
    <w:rsid w:val="00931D1F"/>
    <w:rsid w:val="00932549"/>
    <w:rsid w:val="00932DF6"/>
    <w:rsid w:val="00934831"/>
    <w:rsid w:val="00934A22"/>
    <w:rsid w:val="00934B57"/>
    <w:rsid w:val="009357FB"/>
    <w:rsid w:val="009361D2"/>
    <w:rsid w:val="0093749C"/>
    <w:rsid w:val="00937641"/>
    <w:rsid w:val="009400D7"/>
    <w:rsid w:val="00940B19"/>
    <w:rsid w:val="00940D75"/>
    <w:rsid w:val="00941053"/>
    <w:rsid w:val="009411A8"/>
    <w:rsid w:val="00941342"/>
    <w:rsid w:val="00941A08"/>
    <w:rsid w:val="0094283F"/>
    <w:rsid w:val="00943521"/>
    <w:rsid w:val="0094388B"/>
    <w:rsid w:val="00944C02"/>
    <w:rsid w:val="009466D1"/>
    <w:rsid w:val="00947814"/>
    <w:rsid w:val="00951250"/>
    <w:rsid w:val="009517D8"/>
    <w:rsid w:val="00954812"/>
    <w:rsid w:val="00954E96"/>
    <w:rsid w:val="00956003"/>
    <w:rsid w:val="0095645E"/>
    <w:rsid w:val="00956987"/>
    <w:rsid w:val="009571B2"/>
    <w:rsid w:val="009574AD"/>
    <w:rsid w:val="00957942"/>
    <w:rsid w:val="00960531"/>
    <w:rsid w:val="009606DC"/>
    <w:rsid w:val="00960A27"/>
    <w:rsid w:val="00960BCF"/>
    <w:rsid w:val="00960F47"/>
    <w:rsid w:val="00960F92"/>
    <w:rsid w:val="00961472"/>
    <w:rsid w:val="00961514"/>
    <w:rsid w:val="00961575"/>
    <w:rsid w:val="0096204C"/>
    <w:rsid w:val="00962054"/>
    <w:rsid w:val="00962404"/>
    <w:rsid w:val="009625FD"/>
    <w:rsid w:val="009630D0"/>
    <w:rsid w:val="009630FA"/>
    <w:rsid w:val="009642C9"/>
    <w:rsid w:val="00964797"/>
    <w:rsid w:val="009665B2"/>
    <w:rsid w:val="00967E9F"/>
    <w:rsid w:val="00967FF1"/>
    <w:rsid w:val="00970549"/>
    <w:rsid w:val="00971255"/>
    <w:rsid w:val="009721C5"/>
    <w:rsid w:val="0097232A"/>
    <w:rsid w:val="00972850"/>
    <w:rsid w:val="009729D5"/>
    <w:rsid w:val="00972A53"/>
    <w:rsid w:val="00973A87"/>
    <w:rsid w:val="00973BDA"/>
    <w:rsid w:val="009748FD"/>
    <w:rsid w:val="00975DC7"/>
    <w:rsid w:val="00976336"/>
    <w:rsid w:val="00976D8D"/>
    <w:rsid w:val="0098195A"/>
    <w:rsid w:val="00981C9E"/>
    <w:rsid w:val="009829C8"/>
    <w:rsid w:val="00983222"/>
    <w:rsid w:val="00983274"/>
    <w:rsid w:val="00984FBD"/>
    <w:rsid w:val="00985688"/>
    <w:rsid w:val="009862CF"/>
    <w:rsid w:val="00986DC0"/>
    <w:rsid w:val="0098718A"/>
    <w:rsid w:val="009873C9"/>
    <w:rsid w:val="00987947"/>
    <w:rsid w:val="00990F7D"/>
    <w:rsid w:val="00991637"/>
    <w:rsid w:val="0099198D"/>
    <w:rsid w:val="00992603"/>
    <w:rsid w:val="00992B8B"/>
    <w:rsid w:val="00992D37"/>
    <w:rsid w:val="009935B6"/>
    <w:rsid w:val="00994319"/>
    <w:rsid w:val="00994727"/>
    <w:rsid w:val="00994FD8"/>
    <w:rsid w:val="00995769"/>
    <w:rsid w:val="00995C3B"/>
    <w:rsid w:val="0099635C"/>
    <w:rsid w:val="00997078"/>
    <w:rsid w:val="00997B19"/>
    <w:rsid w:val="00997D84"/>
    <w:rsid w:val="00997DCF"/>
    <w:rsid w:val="009A039A"/>
    <w:rsid w:val="009A0861"/>
    <w:rsid w:val="009A19C9"/>
    <w:rsid w:val="009A2576"/>
    <w:rsid w:val="009A291F"/>
    <w:rsid w:val="009A2B3E"/>
    <w:rsid w:val="009A3260"/>
    <w:rsid w:val="009A360B"/>
    <w:rsid w:val="009A3798"/>
    <w:rsid w:val="009A3CEF"/>
    <w:rsid w:val="009A4203"/>
    <w:rsid w:val="009A4B39"/>
    <w:rsid w:val="009A5946"/>
    <w:rsid w:val="009A6003"/>
    <w:rsid w:val="009A72C4"/>
    <w:rsid w:val="009A7BCF"/>
    <w:rsid w:val="009A7ECA"/>
    <w:rsid w:val="009B0E2D"/>
    <w:rsid w:val="009B1EAB"/>
    <w:rsid w:val="009B30D1"/>
    <w:rsid w:val="009B378C"/>
    <w:rsid w:val="009B3A6E"/>
    <w:rsid w:val="009B4585"/>
    <w:rsid w:val="009B4D07"/>
    <w:rsid w:val="009B5275"/>
    <w:rsid w:val="009B5776"/>
    <w:rsid w:val="009B5948"/>
    <w:rsid w:val="009B71A4"/>
    <w:rsid w:val="009B7CDC"/>
    <w:rsid w:val="009B7DBF"/>
    <w:rsid w:val="009C0099"/>
    <w:rsid w:val="009C05E6"/>
    <w:rsid w:val="009C0AF3"/>
    <w:rsid w:val="009C0C8C"/>
    <w:rsid w:val="009C15B8"/>
    <w:rsid w:val="009C163C"/>
    <w:rsid w:val="009C1A0D"/>
    <w:rsid w:val="009C1D65"/>
    <w:rsid w:val="009C2292"/>
    <w:rsid w:val="009C4466"/>
    <w:rsid w:val="009C48F2"/>
    <w:rsid w:val="009C520A"/>
    <w:rsid w:val="009C574A"/>
    <w:rsid w:val="009C61EF"/>
    <w:rsid w:val="009C67DD"/>
    <w:rsid w:val="009C71D0"/>
    <w:rsid w:val="009C73A5"/>
    <w:rsid w:val="009C743C"/>
    <w:rsid w:val="009C77D5"/>
    <w:rsid w:val="009C7892"/>
    <w:rsid w:val="009D10C7"/>
    <w:rsid w:val="009D2551"/>
    <w:rsid w:val="009D29A6"/>
    <w:rsid w:val="009D2AEB"/>
    <w:rsid w:val="009D2BD5"/>
    <w:rsid w:val="009D3076"/>
    <w:rsid w:val="009D3598"/>
    <w:rsid w:val="009D38E1"/>
    <w:rsid w:val="009D3A24"/>
    <w:rsid w:val="009D3B85"/>
    <w:rsid w:val="009D3C54"/>
    <w:rsid w:val="009D47DF"/>
    <w:rsid w:val="009D5E63"/>
    <w:rsid w:val="009D5FE1"/>
    <w:rsid w:val="009D6070"/>
    <w:rsid w:val="009D68A3"/>
    <w:rsid w:val="009D69D7"/>
    <w:rsid w:val="009D7DAC"/>
    <w:rsid w:val="009E0591"/>
    <w:rsid w:val="009E0AFB"/>
    <w:rsid w:val="009E130C"/>
    <w:rsid w:val="009E1A5A"/>
    <w:rsid w:val="009E1A65"/>
    <w:rsid w:val="009E1B45"/>
    <w:rsid w:val="009E1B86"/>
    <w:rsid w:val="009E232E"/>
    <w:rsid w:val="009E5837"/>
    <w:rsid w:val="009E5D13"/>
    <w:rsid w:val="009E6A65"/>
    <w:rsid w:val="009E6D41"/>
    <w:rsid w:val="009E7177"/>
    <w:rsid w:val="009E745A"/>
    <w:rsid w:val="009E753C"/>
    <w:rsid w:val="009E75E5"/>
    <w:rsid w:val="009E77BC"/>
    <w:rsid w:val="009F022C"/>
    <w:rsid w:val="009F0B86"/>
    <w:rsid w:val="009F2167"/>
    <w:rsid w:val="009F3CCD"/>
    <w:rsid w:val="009F4D5E"/>
    <w:rsid w:val="009F4D7F"/>
    <w:rsid w:val="009F57B4"/>
    <w:rsid w:val="009F5C32"/>
    <w:rsid w:val="009F5EC5"/>
    <w:rsid w:val="009F68B1"/>
    <w:rsid w:val="009F7048"/>
    <w:rsid w:val="009F7949"/>
    <w:rsid w:val="009F794A"/>
    <w:rsid w:val="00A0086C"/>
    <w:rsid w:val="00A00C51"/>
    <w:rsid w:val="00A00C8E"/>
    <w:rsid w:val="00A01441"/>
    <w:rsid w:val="00A03348"/>
    <w:rsid w:val="00A037ED"/>
    <w:rsid w:val="00A0436C"/>
    <w:rsid w:val="00A04E47"/>
    <w:rsid w:val="00A05D49"/>
    <w:rsid w:val="00A0755F"/>
    <w:rsid w:val="00A075B5"/>
    <w:rsid w:val="00A07C78"/>
    <w:rsid w:val="00A1067D"/>
    <w:rsid w:val="00A10C55"/>
    <w:rsid w:val="00A11B59"/>
    <w:rsid w:val="00A1203A"/>
    <w:rsid w:val="00A12720"/>
    <w:rsid w:val="00A14695"/>
    <w:rsid w:val="00A14B70"/>
    <w:rsid w:val="00A14C81"/>
    <w:rsid w:val="00A14DD5"/>
    <w:rsid w:val="00A1582F"/>
    <w:rsid w:val="00A1606F"/>
    <w:rsid w:val="00A16EEB"/>
    <w:rsid w:val="00A16F22"/>
    <w:rsid w:val="00A1753C"/>
    <w:rsid w:val="00A201CB"/>
    <w:rsid w:val="00A2227F"/>
    <w:rsid w:val="00A232A3"/>
    <w:rsid w:val="00A233B1"/>
    <w:rsid w:val="00A2361F"/>
    <w:rsid w:val="00A23A20"/>
    <w:rsid w:val="00A23FF8"/>
    <w:rsid w:val="00A24481"/>
    <w:rsid w:val="00A24944"/>
    <w:rsid w:val="00A24C8B"/>
    <w:rsid w:val="00A255FE"/>
    <w:rsid w:val="00A25CFD"/>
    <w:rsid w:val="00A270D6"/>
    <w:rsid w:val="00A27A18"/>
    <w:rsid w:val="00A27B95"/>
    <w:rsid w:val="00A30DD7"/>
    <w:rsid w:val="00A316F7"/>
    <w:rsid w:val="00A318CD"/>
    <w:rsid w:val="00A324FF"/>
    <w:rsid w:val="00A32DC2"/>
    <w:rsid w:val="00A332FE"/>
    <w:rsid w:val="00A3348E"/>
    <w:rsid w:val="00A3651B"/>
    <w:rsid w:val="00A371C4"/>
    <w:rsid w:val="00A37994"/>
    <w:rsid w:val="00A379F8"/>
    <w:rsid w:val="00A37F03"/>
    <w:rsid w:val="00A40780"/>
    <w:rsid w:val="00A4095F"/>
    <w:rsid w:val="00A40B7C"/>
    <w:rsid w:val="00A40F23"/>
    <w:rsid w:val="00A40F54"/>
    <w:rsid w:val="00A41980"/>
    <w:rsid w:val="00A41BC1"/>
    <w:rsid w:val="00A41ED7"/>
    <w:rsid w:val="00A41FCE"/>
    <w:rsid w:val="00A42017"/>
    <w:rsid w:val="00A426EA"/>
    <w:rsid w:val="00A42B19"/>
    <w:rsid w:val="00A43363"/>
    <w:rsid w:val="00A43D84"/>
    <w:rsid w:val="00A44115"/>
    <w:rsid w:val="00A44531"/>
    <w:rsid w:val="00A452D7"/>
    <w:rsid w:val="00A453C0"/>
    <w:rsid w:val="00A46031"/>
    <w:rsid w:val="00A470F1"/>
    <w:rsid w:val="00A47AA8"/>
    <w:rsid w:val="00A50870"/>
    <w:rsid w:val="00A50B79"/>
    <w:rsid w:val="00A50D83"/>
    <w:rsid w:val="00A51081"/>
    <w:rsid w:val="00A515C2"/>
    <w:rsid w:val="00A531F9"/>
    <w:rsid w:val="00A538B3"/>
    <w:rsid w:val="00A53F27"/>
    <w:rsid w:val="00A5414F"/>
    <w:rsid w:val="00A543DB"/>
    <w:rsid w:val="00A546E1"/>
    <w:rsid w:val="00A5592E"/>
    <w:rsid w:val="00A5624B"/>
    <w:rsid w:val="00A56AA3"/>
    <w:rsid w:val="00A570B8"/>
    <w:rsid w:val="00A572EE"/>
    <w:rsid w:val="00A57779"/>
    <w:rsid w:val="00A608BA"/>
    <w:rsid w:val="00A60C28"/>
    <w:rsid w:val="00A614F4"/>
    <w:rsid w:val="00A621DF"/>
    <w:rsid w:val="00A6260D"/>
    <w:rsid w:val="00A62CAE"/>
    <w:rsid w:val="00A6323B"/>
    <w:rsid w:val="00A638F3"/>
    <w:rsid w:val="00A63F3A"/>
    <w:rsid w:val="00A64757"/>
    <w:rsid w:val="00A64AE9"/>
    <w:rsid w:val="00A64C35"/>
    <w:rsid w:val="00A651B5"/>
    <w:rsid w:val="00A65257"/>
    <w:rsid w:val="00A65EA6"/>
    <w:rsid w:val="00A65ECD"/>
    <w:rsid w:val="00A65FC3"/>
    <w:rsid w:val="00A665CE"/>
    <w:rsid w:val="00A66669"/>
    <w:rsid w:val="00A6673A"/>
    <w:rsid w:val="00A66EB2"/>
    <w:rsid w:val="00A67359"/>
    <w:rsid w:val="00A679C2"/>
    <w:rsid w:val="00A706AC"/>
    <w:rsid w:val="00A70DDF"/>
    <w:rsid w:val="00A70E86"/>
    <w:rsid w:val="00A7169D"/>
    <w:rsid w:val="00A71AC0"/>
    <w:rsid w:val="00A71B22"/>
    <w:rsid w:val="00A71B88"/>
    <w:rsid w:val="00A71E09"/>
    <w:rsid w:val="00A721D0"/>
    <w:rsid w:val="00A724CC"/>
    <w:rsid w:val="00A72D0E"/>
    <w:rsid w:val="00A74A8A"/>
    <w:rsid w:val="00A752BB"/>
    <w:rsid w:val="00A76C63"/>
    <w:rsid w:val="00A773EB"/>
    <w:rsid w:val="00A7795B"/>
    <w:rsid w:val="00A77B30"/>
    <w:rsid w:val="00A810AE"/>
    <w:rsid w:val="00A82E41"/>
    <w:rsid w:val="00A83060"/>
    <w:rsid w:val="00A83124"/>
    <w:rsid w:val="00A83782"/>
    <w:rsid w:val="00A83FD9"/>
    <w:rsid w:val="00A84652"/>
    <w:rsid w:val="00A84F7C"/>
    <w:rsid w:val="00A84FBD"/>
    <w:rsid w:val="00A85080"/>
    <w:rsid w:val="00A854BF"/>
    <w:rsid w:val="00A859D8"/>
    <w:rsid w:val="00A85ABA"/>
    <w:rsid w:val="00A85E05"/>
    <w:rsid w:val="00A86001"/>
    <w:rsid w:val="00A86308"/>
    <w:rsid w:val="00A863F5"/>
    <w:rsid w:val="00A8651B"/>
    <w:rsid w:val="00A8662D"/>
    <w:rsid w:val="00A86747"/>
    <w:rsid w:val="00A86E5B"/>
    <w:rsid w:val="00A87D6A"/>
    <w:rsid w:val="00A90023"/>
    <w:rsid w:val="00A9022C"/>
    <w:rsid w:val="00A906E7"/>
    <w:rsid w:val="00A90CE6"/>
    <w:rsid w:val="00A90FDD"/>
    <w:rsid w:val="00A91C19"/>
    <w:rsid w:val="00A91D91"/>
    <w:rsid w:val="00A91DC3"/>
    <w:rsid w:val="00A91DE6"/>
    <w:rsid w:val="00A91EB7"/>
    <w:rsid w:val="00A925E6"/>
    <w:rsid w:val="00A92B39"/>
    <w:rsid w:val="00A92E8A"/>
    <w:rsid w:val="00A92EF0"/>
    <w:rsid w:val="00A9377E"/>
    <w:rsid w:val="00A93A43"/>
    <w:rsid w:val="00A940C3"/>
    <w:rsid w:val="00A94F6D"/>
    <w:rsid w:val="00A9520B"/>
    <w:rsid w:val="00A9783C"/>
    <w:rsid w:val="00AA07EC"/>
    <w:rsid w:val="00AA0D12"/>
    <w:rsid w:val="00AA1B5A"/>
    <w:rsid w:val="00AA1C11"/>
    <w:rsid w:val="00AA23FF"/>
    <w:rsid w:val="00AA24EC"/>
    <w:rsid w:val="00AA2985"/>
    <w:rsid w:val="00AA31BE"/>
    <w:rsid w:val="00AA3794"/>
    <w:rsid w:val="00AA3C99"/>
    <w:rsid w:val="00AA475D"/>
    <w:rsid w:val="00AA48C2"/>
    <w:rsid w:val="00AA586B"/>
    <w:rsid w:val="00AA5973"/>
    <w:rsid w:val="00AA6118"/>
    <w:rsid w:val="00AA617E"/>
    <w:rsid w:val="00AA6D0E"/>
    <w:rsid w:val="00AA6F3C"/>
    <w:rsid w:val="00AA72A5"/>
    <w:rsid w:val="00AA7CD4"/>
    <w:rsid w:val="00AB0C7A"/>
    <w:rsid w:val="00AB1394"/>
    <w:rsid w:val="00AB1F69"/>
    <w:rsid w:val="00AB279C"/>
    <w:rsid w:val="00AB33A4"/>
    <w:rsid w:val="00AB3FC9"/>
    <w:rsid w:val="00AB52D7"/>
    <w:rsid w:val="00AB5527"/>
    <w:rsid w:val="00AB553E"/>
    <w:rsid w:val="00AB554B"/>
    <w:rsid w:val="00AB5D58"/>
    <w:rsid w:val="00AB5F3A"/>
    <w:rsid w:val="00AB60CD"/>
    <w:rsid w:val="00AB75B8"/>
    <w:rsid w:val="00AB7CBD"/>
    <w:rsid w:val="00AC0146"/>
    <w:rsid w:val="00AC03CD"/>
    <w:rsid w:val="00AC0F11"/>
    <w:rsid w:val="00AC2329"/>
    <w:rsid w:val="00AC2406"/>
    <w:rsid w:val="00AC268B"/>
    <w:rsid w:val="00AC28B5"/>
    <w:rsid w:val="00AC2C8B"/>
    <w:rsid w:val="00AC2EF5"/>
    <w:rsid w:val="00AC32EE"/>
    <w:rsid w:val="00AC3FED"/>
    <w:rsid w:val="00AC41FA"/>
    <w:rsid w:val="00AC4305"/>
    <w:rsid w:val="00AC5F9D"/>
    <w:rsid w:val="00AC5FC0"/>
    <w:rsid w:val="00AC6356"/>
    <w:rsid w:val="00AC6427"/>
    <w:rsid w:val="00AC653D"/>
    <w:rsid w:val="00AC78D4"/>
    <w:rsid w:val="00AC7A6D"/>
    <w:rsid w:val="00AD063B"/>
    <w:rsid w:val="00AD0C68"/>
    <w:rsid w:val="00AD0D2A"/>
    <w:rsid w:val="00AD1641"/>
    <w:rsid w:val="00AD1BAE"/>
    <w:rsid w:val="00AD3FA1"/>
    <w:rsid w:val="00AD43DA"/>
    <w:rsid w:val="00AD4D3B"/>
    <w:rsid w:val="00AD4D6D"/>
    <w:rsid w:val="00AD6910"/>
    <w:rsid w:val="00AD6EC0"/>
    <w:rsid w:val="00AE08BA"/>
    <w:rsid w:val="00AE0EAD"/>
    <w:rsid w:val="00AE0FD7"/>
    <w:rsid w:val="00AE1D33"/>
    <w:rsid w:val="00AE1E34"/>
    <w:rsid w:val="00AE23D1"/>
    <w:rsid w:val="00AE36A9"/>
    <w:rsid w:val="00AE3BC1"/>
    <w:rsid w:val="00AE43AD"/>
    <w:rsid w:val="00AE5550"/>
    <w:rsid w:val="00AE57EB"/>
    <w:rsid w:val="00AE5CD4"/>
    <w:rsid w:val="00AE654C"/>
    <w:rsid w:val="00AE6C95"/>
    <w:rsid w:val="00AE7A10"/>
    <w:rsid w:val="00AE7BF4"/>
    <w:rsid w:val="00AF0CAC"/>
    <w:rsid w:val="00AF1224"/>
    <w:rsid w:val="00AF12C7"/>
    <w:rsid w:val="00AF19E0"/>
    <w:rsid w:val="00AF1BE8"/>
    <w:rsid w:val="00AF1BFA"/>
    <w:rsid w:val="00AF1CC7"/>
    <w:rsid w:val="00AF1E19"/>
    <w:rsid w:val="00AF1E43"/>
    <w:rsid w:val="00AF24DB"/>
    <w:rsid w:val="00AF269A"/>
    <w:rsid w:val="00AF2A4A"/>
    <w:rsid w:val="00AF2DA6"/>
    <w:rsid w:val="00AF3D6C"/>
    <w:rsid w:val="00AF3D99"/>
    <w:rsid w:val="00AF4AA3"/>
    <w:rsid w:val="00AF5392"/>
    <w:rsid w:val="00AF5904"/>
    <w:rsid w:val="00AF5977"/>
    <w:rsid w:val="00AF5E93"/>
    <w:rsid w:val="00AF6787"/>
    <w:rsid w:val="00AF69DC"/>
    <w:rsid w:val="00AF6EEB"/>
    <w:rsid w:val="00AF6F7C"/>
    <w:rsid w:val="00AF72F9"/>
    <w:rsid w:val="00AF733D"/>
    <w:rsid w:val="00AF7377"/>
    <w:rsid w:val="00AF7838"/>
    <w:rsid w:val="00AF799C"/>
    <w:rsid w:val="00AF7C99"/>
    <w:rsid w:val="00AF7FDD"/>
    <w:rsid w:val="00B00292"/>
    <w:rsid w:val="00B00E1D"/>
    <w:rsid w:val="00B01511"/>
    <w:rsid w:val="00B021AC"/>
    <w:rsid w:val="00B02577"/>
    <w:rsid w:val="00B027A6"/>
    <w:rsid w:val="00B03022"/>
    <w:rsid w:val="00B0371C"/>
    <w:rsid w:val="00B03A74"/>
    <w:rsid w:val="00B05137"/>
    <w:rsid w:val="00B07064"/>
    <w:rsid w:val="00B07251"/>
    <w:rsid w:val="00B0786C"/>
    <w:rsid w:val="00B07A00"/>
    <w:rsid w:val="00B10CB3"/>
    <w:rsid w:val="00B1126A"/>
    <w:rsid w:val="00B1126F"/>
    <w:rsid w:val="00B11577"/>
    <w:rsid w:val="00B117CD"/>
    <w:rsid w:val="00B11841"/>
    <w:rsid w:val="00B11C9A"/>
    <w:rsid w:val="00B11D2D"/>
    <w:rsid w:val="00B13106"/>
    <w:rsid w:val="00B133C2"/>
    <w:rsid w:val="00B145E0"/>
    <w:rsid w:val="00B14FC5"/>
    <w:rsid w:val="00B173BC"/>
    <w:rsid w:val="00B1761D"/>
    <w:rsid w:val="00B17A4C"/>
    <w:rsid w:val="00B17FC3"/>
    <w:rsid w:val="00B203F3"/>
    <w:rsid w:val="00B205EE"/>
    <w:rsid w:val="00B21120"/>
    <w:rsid w:val="00B21865"/>
    <w:rsid w:val="00B21F70"/>
    <w:rsid w:val="00B22188"/>
    <w:rsid w:val="00B227B9"/>
    <w:rsid w:val="00B231B5"/>
    <w:rsid w:val="00B231E7"/>
    <w:rsid w:val="00B235EF"/>
    <w:rsid w:val="00B2369B"/>
    <w:rsid w:val="00B239E6"/>
    <w:rsid w:val="00B23C15"/>
    <w:rsid w:val="00B23C1A"/>
    <w:rsid w:val="00B24221"/>
    <w:rsid w:val="00B24638"/>
    <w:rsid w:val="00B249CA"/>
    <w:rsid w:val="00B24D68"/>
    <w:rsid w:val="00B24FAE"/>
    <w:rsid w:val="00B25FFB"/>
    <w:rsid w:val="00B264B6"/>
    <w:rsid w:val="00B266A2"/>
    <w:rsid w:val="00B26872"/>
    <w:rsid w:val="00B26908"/>
    <w:rsid w:val="00B26AB5"/>
    <w:rsid w:val="00B3181B"/>
    <w:rsid w:val="00B323BC"/>
    <w:rsid w:val="00B334BE"/>
    <w:rsid w:val="00B34341"/>
    <w:rsid w:val="00B346CE"/>
    <w:rsid w:val="00B3495A"/>
    <w:rsid w:val="00B34B19"/>
    <w:rsid w:val="00B34C8C"/>
    <w:rsid w:val="00B3570F"/>
    <w:rsid w:val="00B3572C"/>
    <w:rsid w:val="00B35827"/>
    <w:rsid w:val="00B3613A"/>
    <w:rsid w:val="00B36550"/>
    <w:rsid w:val="00B3675E"/>
    <w:rsid w:val="00B36C8D"/>
    <w:rsid w:val="00B37E51"/>
    <w:rsid w:val="00B42AD5"/>
    <w:rsid w:val="00B42F0E"/>
    <w:rsid w:val="00B43587"/>
    <w:rsid w:val="00B46163"/>
    <w:rsid w:val="00B464C3"/>
    <w:rsid w:val="00B4742D"/>
    <w:rsid w:val="00B477ED"/>
    <w:rsid w:val="00B50BC5"/>
    <w:rsid w:val="00B50D3B"/>
    <w:rsid w:val="00B511A2"/>
    <w:rsid w:val="00B52BB7"/>
    <w:rsid w:val="00B53000"/>
    <w:rsid w:val="00B5307A"/>
    <w:rsid w:val="00B5367C"/>
    <w:rsid w:val="00B539E2"/>
    <w:rsid w:val="00B5461F"/>
    <w:rsid w:val="00B54A7F"/>
    <w:rsid w:val="00B5558C"/>
    <w:rsid w:val="00B55647"/>
    <w:rsid w:val="00B560DE"/>
    <w:rsid w:val="00B56BF0"/>
    <w:rsid w:val="00B57161"/>
    <w:rsid w:val="00B57BAB"/>
    <w:rsid w:val="00B57D98"/>
    <w:rsid w:val="00B60122"/>
    <w:rsid w:val="00B60285"/>
    <w:rsid w:val="00B603F1"/>
    <w:rsid w:val="00B6058C"/>
    <w:rsid w:val="00B60E4A"/>
    <w:rsid w:val="00B60F8D"/>
    <w:rsid w:val="00B618AB"/>
    <w:rsid w:val="00B622DD"/>
    <w:rsid w:val="00B62A81"/>
    <w:rsid w:val="00B62ED9"/>
    <w:rsid w:val="00B634A8"/>
    <w:rsid w:val="00B63573"/>
    <w:rsid w:val="00B64514"/>
    <w:rsid w:val="00B645AD"/>
    <w:rsid w:val="00B653CE"/>
    <w:rsid w:val="00B6568E"/>
    <w:rsid w:val="00B6630D"/>
    <w:rsid w:val="00B667C7"/>
    <w:rsid w:val="00B67212"/>
    <w:rsid w:val="00B677AB"/>
    <w:rsid w:val="00B70B1A"/>
    <w:rsid w:val="00B70C70"/>
    <w:rsid w:val="00B70E3C"/>
    <w:rsid w:val="00B7176F"/>
    <w:rsid w:val="00B72715"/>
    <w:rsid w:val="00B733E5"/>
    <w:rsid w:val="00B74C3A"/>
    <w:rsid w:val="00B75A0D"/>
    <w:rsid w:val="00B7663C"/>
    <w:rsid w:val="00B76734"/>
    <w:rsid w:val="00B768D0"/>
    <w:rsid w:val="00B76B53"/>
    <w:rsid w:val="00B777BC"/>
    <w:rsid w:val="00B77DCD"/>
    <w:rsid w:val="00B80CAA"/>
    <w:rsid w:val="00B81182"/>
    <w:rsid w:val="00B82855"/>
    <w:rsid w:val="00B82F3A"/>
    <w:rsid w:val="00B8304C"/>
    <w:rsid w:val="00B8355D"/>
    <w:rsid w:val="00B83BB6"/>
    <w:rsid w:val="00B843B4"/>
    <w:rsid w:val="00B84530"/>
    <w:rsid w:val="00B847FA"/>
    <w:rsid w:val="00B85647"/>
    <w:rsid w:val="00B8586F"/>
    <w:rsid w:val="00B866EA"/>
    <w:rsid w:val="00B86B87"/>
    <w:rsid w:val="00B879AF"/>
    <w:rsid w:val="00B87A09"/>
    <w:rsid w:val="00B87B33"/>
    <w:rsid w:val="00B87D89"/>
    <w:rsid w:val="00B90EC2"/>
    <w:rsid w:val="00B910A8"/>
    <w:rsid w:val="00B9114A"/>
    <w:rsid w:val="00B91BB2"/>
    <w:rsid w:val="00B92179"/>
    <w:rsid w:val="00B9287D"/>
    <w:rsid w:val="00B92AFF"/>
    <w:rsid w:val="00B92E1F"/>
    <w:rsid w:val="00B9301A"/>
    <w:rsid w:val="00B93ACF"/>
    <w:rsid w:val="00B94407"/>
    <w:rsid w:val="00B9460C"/>
    <w:rsid w:val="00B951B4"/>
    <w:rsid w:val="00B95555"/>
    <w:rsid w:val="00B95589"/>
    <w:rsid w:val="00B95C21"/>
    <w:rsid w:val="00B95CB9"/>
    <w:rsid w:val="00B961EA"/>
    <w:rsid w:val="00B965BD"/>
    <w:rsid w:val="00B96EAB"/>
    <w:rsid w:val="00BA0685"/>
    <w:rsid w:val="00BA2178"/>
    <w:rsid w:val="00BA27BB"/>
    <w:rsid w:val="00BA29A4"/>
    <w:rsid w:val="00BA3882"/>
    <w:rsid w:val="00BA3A68"/>
    <w:rsid w:val="00BA419E"/>
    <w:rsid w:val="00BA5BC9"/>
    <w:rsid w:val="00BA7054"/>
    <w:rsid w:val="00BA72B6"/>
    <w:rsid w:val="00BA7AB3"/>
    <w:rsid w:val="00BB0745"/>
    <w:rsid w:val="00BB0C49"/>
    <w:rsid w:val="00BB0C66"/>
    <w:rsid w:val="00BB1572"/>
    <w:rsid w:val="00BB21A8"/>
    <w:rsid w:val="00BB35CF"/>
    <w:rsid w:val="00BB3941"/>
    <w:rsid w:val="00BB406F"/>
    <w:rsid w:val="00BB430A"/>
    <w:rsid w:val="00BB4BA0"/>
    <w:rsid w:val="00BB51E1"/>
    <w:rsid w:val="00BB5A81"/>
    <w:rsid w:val="00BB63E6"/>
    <w:rsid w:val="00BB6727"/>
    <w:rsid w:val="00BB6BC0"/>
    <w:rsid w:val="00BB6FD6"/>
    <w:rsid w:val="00BB7222"/>
    <w:rsid w:val="00BB7A80"/>
    <w:rsid w:val="00BC0970"/>
    <w:rsid w:val="00BC0C50"/>
    <w:rsid w:val="00BC0DBC"/>
    <w:rsid w:val="00BC0F05"/>
    <w:rsid w:val="00BC1558"/>
    <w:rsid w:val="00BC1591"/>
    <w:rsid w:val="00BC1A32"/>
    <w:rsid w:val="00BC2576"/>
    <w:rsid w:val="00BC28FA"/>
    <w:rsid w:val="00BC2ADB"/>
    <w:rsid w:val="00BC398E"/>
    <w:rsid w:val="00BC3F35"/>
    <w:rsid w:val="00BC4E77"/>
    <w:rsid w:val="00BC4F62"/>
    <w:rsid w:val="00BC6087"/>
    <w:rsid w:val="00BC649C"/>
    <w:rsid w:val="00BC6B3C"/>
    <w:rsid w:val="00BC706F"/>
    <w:rsid w:val="00BC76DB"/>
    <w:rsid w:val="00BC7B72"/>
    <w:rsid w:val="00BC7EF6"/>
    <w:rsid w:val="00BD03B0"/>
    <w:rsid w:val="00BD0500"/>
    <w:rsid w:val="00BD1156"/>
    <w:rsid w:val="00BD15F4"/>
    <w:rsid w:val="00BD162B"/>
    <w:rsid w:val="00BD1E78"/>
    <w:rsid w:val="00BD3AF4"/>
    <w:rsid w:val="00BD3BE5"/>
    <w:rsid w:val="00BD3F40"/>
    <w:rsid w:val="00BD3F7E"/>
    <w:rsid w:val="00BD4AF8"/>
    <w:rsid w:val="00BD4FB0"/>
    <w:rsid w:val="00BD5FFB"/>
    <w:rsid w:val="00BD6607"/>
    <w:rsid w:val="00BD6672"/>
    <w:rsid w:val="00BE0790"/>
    <w:rsid w:val="00BE0826"/>
    <w:rsid w:val="00BE093E"/>
    <w:rsid w:val="00BE1EFF"/>
    <w:rsid w:val="00BE1FCA"/>
    <w:rsid w:val="00BE21D9"/>
    <w:rsid w:val="00BE2AAD"/>
    <w:rsid w:val="00BE3458"/>
    <w:rsid w:val="00BE3489"/>
    <w:rsid w:val="00BE3A55"/>
    <w:rsid w:val="00BE3C72"/>
    <w:rsid w:val="00BE3DA7"/>
    <w:rsid w:val="00BE43A2"/>
    <w:rsid w:val="00BE4DD5"/>
    <w:rsid w:val="00BE50E4"/>
    <w:rsid w:val="00BE584D"/>
    <w:rsid w:val="00BE6410"/>
    <w:rsid w:val="00BE708B"/>
    <w:rsid w:val="00BF047E"/>
    <w:rsid w:val="00BF06A6"/>
    <w:rsid w:val="00BF13E7"/>
    <w:rsid w:val="00BF1641"/>
    <w:rsid w:val="00BF178C"/>
    <w:rsid w:val="00BF189E"/>
    <w:rsid w:val="00BF1B50"/>
    <w:rsid w:val="00BF1E87"/>
    <w:rsid w:val="00BF2BCC"/>
    <w:rsid w:val="00BF30F3"/>
    <w:rsid w:val="00BF34D8"/>
    <w:rsid w:val="00BF36F5"/>
    <w:rsid w:val="00BF40CC"/>
    <w:rsid w:val="00BF67DD"/>
    <w:rsid w:val="00BF6C32"/>
    <w:rsid w:val="00BF7157"/>
    <w:rsid w:val="00BF7E55"/>
    <w:rsid w:val="00C00E84"/>
    <w:rsid w:val="00C00FDB"/>
    <w:rsid w:val="00C01170"/>
    <w:rsid w:val="00C01232"/>
    <w:rsid w:val="00C01E5D"/>
    <w:rsid w:val="00C02954"/>
    <w:rsid w:val="00C03C67"/>
    <w:rsid w:val="00C041AD"/>
    <w:rsid w:val="00C046AD"/>
    <w:rsid w:val="00C0690E"/>
    <w:rsid w:val="00C07219"/>
    <w:rsid w:val="00C07EAF"/>
    <w:rsid w:val="00C10449"/>
    <w:rsid w:val="00C10F37"/>
    <w:rsid w:val="00C118CF"/>
    <w:rsid w:val="00C11AF7"/>
    <w:rsid w:val="00C12841"/>
    <w:rsid w:val="00C12EE1"/>
    <w:rsid w:val="00C13150"/>
    <w:rsid w:val="00C13A7D"/>
    <w:rsid w:val="00C13D34"/>
    <w:rsid w:val="00C14A95"/>
    <w:rsid w:val="00C15B2E"/>
    <w:rsid w:val="00C163FC"/>
    <w:rsid w:val="00C16503"/>
    <w:rsid w:val="00C16C6E"/>
    <w:rsid w:val="00C1736F"/>
    <w:rsid w:val="00C200FF"/>
    <w:rsid w:val="00C20EB4"/>
    <w:rsid w:val="00C21FBE"/>
    <w:rsid w:val="00C22924"/>
    <w:rsid w:val="00C235F7"/>
    <w:rsid w:val="00C23892"/>
    <w:rsid w:val="00C24DA0"/>
    <w:rsid w:val="00C25F62"/>
    <w:rsid w:val="00C275FF"/>
    <w:rsid w:val="00C31105"/>
    <w:rsid w:val="00C314A9"/>
    <w:rsid w:val="00C316B5"/>
    <w:rsid w:val="00C31A2E"/>
    <w:rsid w:val="00C31BE9"/>
    <w:rsid w:val="00C32242"/>
    <w:rsid w:val="00C328C9"/>
    <w:rsid w:val="00C3292C"/>
    <w:rsid w:val="00C32B45"/>
    <w:rsid w:val="00C32D85"/>
    <w:rsid w:val="00C342E9"/>
    <w:rsid w:val="00C3499E"/>
    <w:rsid w:val="00C3500D"/>
    <w:rsid w:val="00C35A0B"/>
    <w:rsid w:val="00C36158"/>
    <w:rsid w:val="00C3622A"/>
    <w:rsid w:val="00C36C5C"/>
    <w:rsid w:val="00C36E6C"/>
    <w:rsid w:val="00C370FA"/>
    <w:rsid w:val="00C374BF"/>
    <w:rsid w:val="00C376E0"/>
    <w:rsid w:val="00C377EF"/>
    <w:rsid w:val="00C378BF"/>
    <w:rsid w:val="00C37912"/>
    <w:rsid w:val="00C379CD"/>
    <w:rsid w:val="00C37F73"/>
    <w:rsid w:val="00C40130"/>
    <w:rsid w:val="00C408FD"/>
    <w:rsid w:val="00C40D53"/>
    <w:rsid w:val="00C41279"/>
    <w:rsid w:val="00C41501"/>
    <w:rsid w:val="00C41541"/>
    <w:rsid w:val="00C41A70"/>
    <w:rsid w:val="00C41DFF"/>
    <w:rsid w:val="00C42F06"/>
    <w:rsid w:val="00C43277"/>
    <w:rsid w:val="00C4339B"/>
    <w:rsid w:val="00C43883"/>
    <w:rsid w:val="00C43D26"/>
    <w:rsid w:val="00C447E2"/>
    <w:rsid w:val="00C45077"/>
    <w:rsid w:val="00C45663"/>
    <w:rsid w:val="00C45915"/>
    <w:rsid w:val="00C45E86"/>
    <w:rsid w:val="00C4632A"/>
    <w:rsid w:val="00C46B39"/>
    <w:rsid w:val="00C46BC4"/>
    <w:rsid w:val="00C47427"/>
    <w:rsid w:val="00C47548"/>
    <w:rsid w:val="00C47A6C"/>
    <w:rsid w:val="00C50181"/>
    <w:rsid w:val="00C50D9D"/>
    <w:rsid w:val="00C51226"/>
    <w:rsid w:val="00C51455"/>
    <w:rsid w:val="00C51E33"/>
    <w:rsid w:val="00C53F3D"/>
    <w:rsid w:val="00C54424"/>
    <w:rsid w:val="00C54A81"/>
    <w:rsid w:val="00C55312"/>
    <w:rsid w:val="00C5551A"/>
    <w:rsid w:val="00C55E92"/>
    <w:rsid w:val="00C560D3"/>
    <w:rsid w:val="00C566ED"/>
    <w:rsid w:val="00C57461"/>
    <w:rsid w:val="00C576C0"/>
    <w:rsid w:val="00C577F4"/>
    <w:rsid w:val="00C57F69"/>
    <w:rsid w:val="00C600B3"/>
    <w:rsid w:val="00C60C1C"/>
    <w:rsid w:val="00C60DF3"/>
    <w:rsid w:val="00C61461"/>
    <w:rsid w:val="00C61B5C"/>
    <w:rsid w:val="00C62A9E"/>
    <w:rsid w:val="00C62E91"/>
    <w:rsid w:val="00C6384A"/>
    <w:rsid w:val="00C63942"/>
    <w:rsid w:val="00C63B9D"/>
    <w:rsid w:val="00C64CDA"/>
    <w:rsid w:val="00C6507E"/>
    <w:rsid w:val="00C655BB"/>
    <w:rsid w:val="00C664B9"/>
    <w:rsid w:val="00C668F9"/>
    <w:rsid w:val="00C70C4E"/>
    <w:rsid w:val="00C71B74"/>
    <w:rsid w:val="00C71EF1"/>
    <w:rsid w:val="00C7227D"/>
    <w:rsid w:val="00C72F22"/>
    <w:rsid w:val="00C73074"/>
    <w:rsid w:val="00C736F5"/>
    <w:rsid w:val="00C74320"/>
    <w:rsid w:val="00C750E6"/>
    <w:rsid w:val="00C751A0"/>
    <w:rsid w:val="00C75343"/>
    <w:rsid w:val="00C755E3"/>
    <w:rsid w:val="00C759BC"/>
    <w:rsid w:val="00C75A37"/>
    <w:rsid w:val="00C7623A"/>
    <w:rsid w:val="00C76554"/>
    <w:rsid w:val="00C76564"/>
    <w:rsid w:val="00C76B31"/>
    <w:rsid w:val="00C774B8"/>
    <w:rsid w:val="00C80092"/>
    <w:rsid w:val="00C8150F"/>
    <w:rsid w:val="00C81B61"/>
    <w:rsid w:val="00C81EC7"/>
    <w:rsid w:val="00C83945"/>
    <w:rsid w:val="00C83EC2"/>
    <w:rsid w:val="00C84025"/>
    <w:rsid w:val="00C84C83"/>
    <w:rsid w:val="00C84DAC"/>
    <w:rsid w:val="00C84FB0"/>
    <w:rsid w:val="00C85300"/>
    <w:rsid w:val="00C85F4E"/>
    <w:rsid w:val="00C86230"/>
    <w:rsid w:val="00C8740A"/>
    <w:rsid w:val="00C90188"/>
    <w:rsid w:val="00C903C9"/>
    <w:rsid w:val="00C90968"/>
    <w:rsid w:val="00C90CA0"/>
    <w:rsid w:val="00C911B4"/>
    <w:rsid w:val="00C92AC5"/>
    <w:rsid w:val="00C93B53"/>
    <w:rsid w:val="00C93EAC"/>
    <w:rsid w:val="00C93FB9"/>
    <w:rsid w:val="00C944F3"/>
    <w:rsid w:val="00C94DAC"/>
    <w:rsid w:val="00C9540A"/>
    <w:rsid w:val="00C955E5"/>
    <w:rsid w:val="00C97213"/>
    <w:rsid w:val="00C972B0"/>
    <w:rsid w:val="00CA01C6"/>
    <w:rsid w:val="00CA07CD"/>
    <w:rsid w:val="00CA1C75"/>
    <w:rsid w:val="00CA1CDA"/>
    <w:rsid w:val="00CA2643"/>
    <w:rsid w:val="00CA2956"/>
    <w:rsid w:val="00CA32CE"/>
    <w:rsid w:val="00CA3B05"/>
    <w:rsid w:val="00CA3D45"/>
    <w:rsid w:val="00CA6F73"/>
    <w:rsid w:val="00CA7041"/>
    <w:rsid w:val="00CB09A1"/>
    <w:rsid w:val="00CB0D1C"/>
    <w:rsid w:val="00CB113B"/>
    <w:rsid w:val="00CB18F3"/>
    <w:rsid w:val="00CB2772"/>
    <w:rsid w:val="00CB3BCA"/>
    <w:rsid w:val="00CB4180"/>
    <w:rsid w:val="00CB57D0"/>
    <w:rsid w:val="00CB5F84"/>
    <w:rsid w:val="00CB6CCF"/>
    <w:rsid w:val="00CB7466"/>
    <w:rsid w:val="00CB7D6B"/>
    <w:rsid w:val="00CC002C"/>
    <w:rsid w:val="00CC110C"/>
    <w:rsid w:val="00CC12BC"/>
    <w:rsid w:val="00CC17BD"/>
    <w:rsid w:val="00CC17CD"/>
    <w:rsid w:val="00CC2230"/>
    <w:rsid w:val="00CC250B"/>
    <w:rsid w:val="00CC25B8"/>
    <w:rsid w:val="00CC2F48"/>
    <w:rsid w:val="00CC346F"/>
    <w:rsid w:val="00CC4CBF"/>
    <w:rsid w:val="00CC4F3C"/>
    <w:rsid w:val="00CC522F"/>
    <w:rsid w:val="00CC5A0D"/>
    <w:rsid w:val="00CC5DD9"/>
    <w:rsid w:val="00CC6D60"/>
    <w:rsid w:val="00CC7346"/>
    <w:rsid w:val="00CC7976"/>
    <w:rsid w:val="00CD0215"/>
    <w:rsid w:val="00CD0A48"/>
    <w:rsid w:val="00CD2431"/>
    <w:rsid w:val="00CD26D7"/>
    <w:rsid w:val="00CD2737"/>
    <w:rsid w:val="00CD2D0D"/>
    <w:rsid w:val="00CD2E49"/>
    <w:rsid w:val="00CD4672"/>
    <w:rsid w:val="00CD4925"/>
    <w:rsid w:val="00CD4B76"/>
    <w:rsid w:val="00CD5543"/>
    <w:rsid w:val="00CD61DD"/>
    <w:rsid w:val="00CD69F2"/>
    <w:rsid w:val="00CD6EC7"/>
    <w:rsid w:val="00CD76D8"/>
    <w:rsid w:val="00CE0D0D"/>
    <w:rsid w:val="00CE0D62"/>
    <w:rsid w:val="00CE1311"/>
    <w:rsid w:val="00CE139E"/>
    <w:rsid w:val="00CE15A5"/>
    <w:rsid w:val="00CE28ED"/>
    <w:rsid w:val="00CE2E13"/>
    <w:rsid w:val="00CE2FCE"/>
    <w:rsid w:val="00CE321A"/>
    <w:rsid w:val="00CE39F6"/>
    <w:rsid w:val="00CE47D2"/>
    <w:rsid w:val="00CE4922"/>
    <w:rsid w:val="00CE4B91"/>
    <w:rsid w:val="00CE537F"/>
    <w:rsid w:val="00CE61CC"/>
    <w:rsid w:val="00CE6797"/>
    <w:rsid w:val="00CE70BB"/>
    <w:rsid w:val="00CE72EE"/>
    <w:rsid w:val="00CF0204"/>
    <w:rsid w:val="00CF0304"/>
    <w:rsid w:val="00CF09F5"/>
    <w:rsid w:val="00CF13B4"/>
    <w:rsid w:val="00CF14C3"/>
    <w:rsid w:val="00CF1A87"/>
    <w:rsid w:val="00CF1CCC"/>
    <w:rsid w:val="00CF2613"/>
    <w:rsid w:val="00CF2CF2"/>
    <w:rsid w:val="00CF35FD"/>
    <w:rsid w:val="00CF37EE"/>
    <w:rsid w:val="00CF48D5"/>
    <w:rsid w:val="00CF54AA"/>
    <w:rsid w:val="00CF58D8"/>
    <w:rsid w:val="00CF7B72"/>
    <w:rsid w:val="00D002E7"/>
    <w:rsid w:val="00D00FE3"/>
    <w:rsid w:val="00D0123A"/>
    <w:rsid w:val="00D01D63"/>
    <w:rsid w:val="00D01E30"/>
    <w:rsid w:val="00D02F6B"/>
    <w:rsid w:val="00D032B9"/>
    <w:rsid w:val="00D03809"/>
    <w:rsid w:val="00D04143"/>
    <w:rsid w:val="00D05899"/>
    <w:rsid w:val="00D05D4C"/>
    <w:rsid w:val="00D077E7"/>
    <w:rsid w:val="00D07A5E"/>
    <w:rsid w:val="00D07C29"/>
    <w:rsid w:val="00D07E77"/>
    <w:rsid w:val="00D116DD"/>
    <w:rsid w:val="00D11A12"/>
    <w:rsid w:val="00D12278"/>
    <w:rsid w:val="00D122FD"/>
    <w:rsid w:val="00D1274E"/>
    <w:rsid w:val="00D12B3B"/>
    <w:rsid w:val="00D12E66"/>
    <w:rsid w:val="00D131CB"/>
    <w:rsid w:val="00D13D94"/>
    <w:rsid w:val="00D14DF9"/>
    <w:rsid w:val="00D15611"/>
    <w:rsid w:val="00D156D0"/>
    <w:rsid w:val="00D179AF"/>
    <w:rsid w:val="00D200A1"/>
    <w:rsid w:val="00D2035E"/>
    <w:rsid w:val="00D20FD1"/>
    <w:rsid w:val="00D21FA2"/>
    <w:rsid w:val="00D22F33"/>
    <w:rsid w:val="00D2357A"/>
    <w:rsid w:val="00D2563A"/>
    <w:rsid w:val="00D259C7"/>
    <w:rsid w:val="00D265A2"/>
    <w:rsid w:val="00D265F5"/>
    <w:rsid w:val="00D27618"/>
    <w:rsid w:val="00D27828"/>
    <w:rsid w:val="00D27842"/>
    <w:rsid w:val="00D30461"/>
    <w:rsid w:val="00D30742"/>
    <w:rsid w:val="00D31206"/>
    <w:rsid w:val="00D31584"/>
    <w:rsid w:val="00D31F9F"/>
    <w:rsid w:val="00D324BD"/>
    <w:rsid w:val="00D32844"/>
    <w:rsid w:val="00D33845"/>
    <w:rsid w:val="00D33AE0"/>
    <w:rsid w:val="00D33B97"/>
    <w:rsid w:val="00D34A35"/>
    <w:rsid w:val="00D354ED"/>
    <w:rsid w:val="00D36C99"/>
    <w:rsid w:val="00D36E6C"/>
    <w:rsid w:val="00D3748C"/>
    <w:rsid w:val="00D3770C"/>
    <w:rsid w:val="00D378DA"/>
    <w:rsid w:val="00D37C45"/>
    <w:rsid w:val="00D403AF"/>
    <w:rsid w:val="00D40ABA"/>
    <w:rsid w:val="00D40B67"/>
    <w:rsid w:val="00D40F43"/>
    <w:rsid w:val="00D410A2"/>
    <w:rsid w:val="00D41B3A"/>
    <w:rsid w:val="00D427A4"/>
    <w:rsid w:val="00D42EDA"/>
    <w:rsid w:val="00D435A5"/>
    <w:rsid w:val="00D44165"/>
    <w:rsid w:val="00D441E0"/>
    <w:rsid w:val="00D44A00"/>
    <w:rsid w:val="00D4526C"/>
    <w:rsid w:val="00D45783"/>
    <w:rsid w:val="00D45CF8"/>
    <w:rsid w:val="00D45FC1"/>
    <w:rsid w:val="00D46850"/>
    <w:rsid w:val="00D46E30"/>
    <w:rsid w:val="00D47274"/>
    <w:rsid w:val="00D479C4"/>
    <w:rsid w:val="00D50001"/>
    <w:rsid w:val="00D50294"/>
    <w:rsid w:val="00D50783"/>
    <w:rsid w:val="00D507BA"/>
    <w:rsid w:val="00D51DF2"/>
    <w:rsid w:val="00D52223"/>
    <w:rsid w:val="00D525BA"/>
    <w:rsid w:val="00D52747"/>
    <w:rsid w:val="00D53A49"/>
    <w:rsid w:val="00D53CEC"/>
    <w:rsid w:val="00D53FB1"/>
    <w:rsid w:val="00D5472B"/>
    <w:rsid w:val="00D549F3"/>
    <w:rsid w:val="00D5549E"/>
    <w:rsid w:val="00D5550B"/>
    <w:rsid w:val="00D558C1"/>
    <w:rsid w:val="00D5629D"/>
    <w:rsid w:val="00D564E2"/>
    <w:rsid w:val="00D56D2A"/>
    <w:rsid w:val="00D5729E"/>
    <w:rsid w:val="00D579B0"/>
    <w:rsid w:val="00D601C9"/>
    <w:rsid w:val="00D609B5"/>
    <w:rsid w:val="00D60BD3"/>
    <w:rsid w:val="00D612B9"/>
    <w:rsid w:val="00D6148C"/>
    <w:rsid w:val="00D614D9"/>
    <w:rsid w:val="00D61969"/>
    <w:rsid w:val="00D620C6"/>
    <w:rsid w:val="00D62435"/>
    <w:rsid w:val="00D62D0E"/>
    <w:rsid w:val="00D62EAE"/>
    <w:rsid w:val="00D642DB"/>
    <w:rsid w:val="00D645D0"/>
    <w:rsid w:val="00D6470D"/>
    <w:rsid w:val="00D64AEE"/>
    <w:rsid w:val="00D66614"/>
    <w:rsid w:val="00D6674A"/>
    <w:rsid w:val="00D6765B"/>
    <w:rsid w:val="00D67A7B"/>
    <w:rsid w:val="00D7041A"/>
    <w:rsid w:val="00D70832"/>
    <w:rsid w:val="00D71387"/>
    <w:rsid w:val="00D744E4"/>
    <w:rsid w:val="00D74FE8"/>
    <w:rsid w:val="00D75AEE"/>
    <w:rsid w:val="00D75CF6"/>
    <w:rsid w:val="00D7619D"/>
    <w:rsid w:val="00D76326"/>
    <w:rsid w:val="00D76801"/>
    <w:rsid w:val="00D77074"/>
    <w:rsid w:val="00D77F7F"/>
    <w:rsid w:val="00D803CA"/>
    <w:rsid w:val="00D80E61"/>
    <w:rsid w:val="00D8105D"/>
    <w:rsid w:val="00D814D3"/>
    <w:rsid w:val="00D82225"/>
    <w:rsid w:val="00D826A1"/>
    <w:rsid w:val="00D828C3"/>
    <w:rsid w:val="00D82CB9"/>
    <w:rsid w:val="00D83817"/>
    <w:rsid w:val="00D83BDD"/>
    <w:rsid w:val="00D84696"/>
    <w:rsid w:val="00D84AC5"/>
    <w:rsid w:val="00D85C9B"/>
    <w:rsid w:val="00D86CEF"/>
    <w:rsid w:val="00D91764"/>
    <w:rsid w:val="00D917B8"/>
    <w:rsid w:val="00D91E89"/>
    <w:rsid w:val="00D928FD"/>
    <w:rsid w:val="00D92B1E"/>
    <w:rsid w:val="00D93151"/>
    <w:rsid w:val="00D937C5"/>
    <w:rsid w:val="00D93E4C"/>
    <w:rsid w:val="00D947ED"/>
    <w:rsid w:val="00D94A19"/>
    <w:rsid w:val="00D951A2"/>
    <w:rsid w:val="00D95C5E"/>
    <w:rsid w:val="00D96221"/>
    <w:rsid w:val="00D9757B"/>
    <w:rsid w:val="00D97EB3"/>
    <w:rsid w:val="00DA0A4D"/>
    <w:rsid w:val="00DA14F7"/>
    <w:rsid w:val="00DA193A"/>
    <w:rsid w:val="00DA27F5"/>
    <w:rsid w:val="00DA302F"/>
    <w:rsid w:val="00DA35E2"/>
    <w:rsid w:val="00DA39C1"/>
    <w:rsid w:val="00DA5C44"/>
    <w:rsid w:val="00DA5D7D"/>
    <w:rsid w:val="00DA5E3C"/>
    <w:rsid w:val="00DA6B2E"/>
    <w:rsid w:val="00DA6B97"/>
    <w:rsid w:val="00DA6C6A"/>
    <w:rsid w:val="00DA6F36"/>
    <w:rsid w:val="00DA7DDA"/>
    <w:rsid w:val="00DB0476"/>
    <w:rsid w:val="00DB0A97"/>
    <w:rsid w:val="00DB0E72"/>
    <w:rsid w:val="00DB1113"/>
    <w:rsid w:val="00DB1497"/>
    <w:rsid w:val="00DB1562"/>
    <w:rsid w:val="00DB1893"/>
    <w:rsid w:val="00DB1EEC"/>
    <w:rsid w:val="00DB206F"/>
    <w:rsid w:val="00DB2349"/>
    <w:rsid w:val="00DB25BF"/>
    <w:rsid w:val="00DB2AEA"/>
    <w:rsid w:val="00DB2D44"/>
    <w:rsid w:val="00DB3251"/>
    <w:rsid w:val="00DB335F"/>
    <w:rsid w:val="00DB38E5"/>
    <w:rsid w:val="00DB414C"/>
    <w:rsid w:val="00DB44B3"/>
    <w:rsid w:val="00DB5A2D"/>
    <w:rsid w:val="00DB6B97"/>
    <w:rsid w:val="00DB7830"/>
    <w:rsid w:val="00DB791B"/>
    <w:rsid w:val="00DB7DEC"/>
    <w:rsid w:val="00DB7E86"/>
    <w:rsid w:val="00DC01DA"/>
    <w:rsid w:val="00DC01EF"/>
    <w:rsid w:val="00DC16A5"/>
    <w:rsid w:val="00DC2831"/>
    <w:rsid w:val="00DC2B8E"/>
    <w:rsid w:val="00DC458D"/>
    <w:rsid w:val="00DC4B6A"/>
    <w:rsid w:val="00DC4E6B"/>
    <w:rsid w:val="00DC51DF"/>
    <w:rsid w:val="00DC5646"/>
    <w:rsid w:val="00DC5C8A"/>
    <w:rsid w:val="00DC5FBB"/>
    <w:rsid w:val="00DC62A3"/>
    <w:rsid w:val="00DC6993"/>
    <w:rsid w:val="00DC6B35"/>
    <w:rsid w:val="00DC6E5E"/>
    <w:rsid w:val="00DC709A"/>
    <w:rsid w:val="00DC7C7B"/>
    <w:rsid w:val="00DD0B78"/>
    <w:rsid w:val="00DD13C1"/>
    <w:rsid w:val="00DD14D8"/>
    <w:rsid w:val="00DD1DE9"/>
    <w:rsid w:val="00DD2739"/>
    <w:rsid w:val="00DD2854"/>
    <w:rsid w:val="00DD368F"/>
    <w:rsid w:val="00DD3E2E"/>
    <w:rsid w:val="00DD3F0C"/>
    <w:rsid w:val="00DD4385"/>
    <w:rsid w:val="00DD4521"/>
    <w:rsid w:val="00DD4B4D"/>
    <w:rsid w:val="00DD4C62"/>
    <w:rsid w:val="00DD4CB1"/>
    <w:rsid w:val="00DD53B2"/>
    <w:rsid w:val="00DD55A9"/>
    <w:rsid w:val="00DD75AE"/>
    <w:rsid w:val="00DD7B16"/>
    <w:rsid w:val="00DE028B"/>
    <w:rsid w:val="00DE0667"/>
    <w:rsid w:val="00DE0C2B"/>
    <w:rsid w:val="00DE1C3F"/>
    <w:rsid w:val="00DE2519"/>
    <w:rsid w:val="00DE2B53"/>
    <w:rsid w:val="00DE2C73"/>
    <w:rsid w:val="00DE2CB5"/>
    <w:rsid w:val="00DE36D7"/>
    <w:rsid w:val="00DE3FBF"/>
    <w:rsid w:val="00DE4874"/>
    <w:rsid w:val="00DE5090"/>
    <w:rsid w:val="00DE5242"/>
    <w:rsid w:val="00DE568F"/>
    <w:rsid w:val="00DE57C2"/>
    <w:rsid w:val="00DE6759"/>
    <w:rsid w:val="00DE6AF2"/>
    <w:rsid w:val="00DE6BEC"/>
    <w:rsid w:val="00DE7864"/>
    <w:rsid w:val="00DE7E26"/>
    <w:rsid w:val="00DF1375"/>
    <w:rsid w:val="00DF14B5"/>
    <w:rsid w:val="00DF16E1"/>
    <w:rsid w:val="00DF173B"/>
    <w:rsid w:val="00DF1D20"/>
    <w:rsid w:val="00DF1E8B"/>
    <w:rsid w:val="00DF2075"/>
    <w:rsid w:val="00DF26FD"/>
    <w:rsid w:val="00DF28D5"/>
    <w:rsid w:val="00DF2E4F"/>
    <w:rsid w:val="00DF32FB"/>
    <w:rsid w:val="00DF3648"/>
    <w:rsid w:val="00DF41DC"/>
    <w:rsid w:val="00DF4500"/>
    <w:rsid w:val="00DF4C77"/>
    <w:rsid w:val="00DF4FA3"/>
    <w:rsid w:val="00DF5AC4"/>
    <w:rsid w:val="00DF6AF7"/>
    <w:rsid w:val="00DF6D1B"/>
    <w:rsid w:val="00DF6FF0"/>
    <w:rsid w:val="00DF7572"/>
    <w:rsid w:val="00DF7874"/>
    <w:rsid w:val="00DF7B03"/>
    <w:rsid w:val="00E003E7"/>
    <w:rsid w:val="00E009F7"/>
    <w:rsid w:val="00E00CE8"/>
    <w:rsid w:val="00E01494"/>
    <w:rsid w:val="00E01AC4"/>
    <w:rsid w:val="00E01E8F"/>
    <w:rsid w:val="00E02C3E"/>
    <w:rsid w:val="00E02E44"/>
    <w:rsid w:val="00E02EFA"/>
    <w:rsid w:val="00E05681"/>
    <w:rsid w:val="00E06385"/>
    <w:rsid w:val="00E07422"/>
    <w:rsid w:val="00E07683"/>
    <w:rsid w:val="00E07F6E"/>
    <w:rsid w:val="00E10EEA"/>
    <w:rsid w:val="00E113CC"/>
    <w:rsid w:val="00E11CE2"/>
    <w:rsid w:val="00E12303"/>
    <w:rsid w:val="00E123AA"/>
    <w:rsid w:val="00E12E8A"/>
    <w:rsid w:val="00E131B9"/>
    <w:rsid w:val="00E14B49"/>
    <w:rsid w:val="00E15480"/>
    <w:rsid w:val="00E15614"/>
    <w:rsid w:val="00E158DE"/>
    <w:rsid w:val="00E1614C"/>
    <w:rsid w:val="00E17673"/>
    <w:rsid w:val="00E17B2F"/>
    <w:rsid w:val="00E20A2C"/>
    <w:rsid w:val="00E20FAB"/>
    <w:rsid w:val="00E21E5F"/>
    <w:rsid w:val="00E22D5A"/>
    <w:rsid w:val="00E2301E"/>
    <w:rsid w:val="00E23193"/>
    <w:rsid w:val="00E23E12"/>
    <w:rsid w:val="00E247C2"/>
    <w:rsid w:val="00E24A3B"/>
    <w:rsid w:val="00E2511F"/>
    <w:rsid w:val="00E25740"/>
    <w:rsid w:val="00E26CAA"/>
    <w:rsid w:val="00E27254"/>
    <w:rsid w:val="00E27806"/>
    <w:rsid w:val="00E27D8A"/>
    <w:rsid w:val="00E301B6"/>
    <w:rsid w:val="00E31121"/>
    <w:rsid w:val="00E31254"/>
    <w:rsid w:val="00E315B1"/>
    <w:rsid w:val="00E315B3"/>
    <w:rsid w:val="00E31FDA"/>
    <w:rsid w:val="00E32FA7"/>
    <w:rsid w:val="00E33339"/>
    <w:rsid w:val="00E33EBA"/>
    <w:rsid w:val="00E34563"/>
    <w:rsid w:val="00E35AE3"/>
    <w:rsid w:val="00E37510"/>
    <w:rsid w:val="00E37863"/>
    <w:rsid w:val="00E37E77"/>
    <w:rsid w:val="00E400B6"/>
    <w:rsid w:val="00E4063B"/>
    <w:rsid w:val="00E40688"/>
    <w:rsid w:val="00E418D3"/>
    <w:rsid w:val="00E41C05"/>
    <w:rsid w:val="00E4204A"/>
    <w:rsid w:val="00E425B1"/>
    <w:rsid w:val="00E42695"/>
    <w:rsid w:val="00E42F55"/>
    <w:rsid w:val="00E43359"/>
    <w:rsid w:val="00E43A26"/>
    <w:rsid w:val="00E44FD9"/>
    <w:rsid w:val="00E45F39"/>
    <w:rsid w:val="00E46D21"/>
    <w:rsid w:val="00E471DC"/>
    <w:rsid w:val="00E472CA"/>
    <w:rsid w:val="00E4777A"/>
    <w:rsid w:val="00E479A7"/>
    <w:rsid w:val="00E47F08"/>
    <w:rsid w:val="00E47F7A"/>
    <w:rsid w:val="00E501C1"/>
    <w:rsid w:val="00E507E5"/>
    <w:rsid w:val="00E50F02"/>
    <w:rsid w:val="00E5108F"/>
    <w:rsid w:val="00E512BE"/>
    <w:rsid w:val="00E518DA"/>
    <w:rsid w:val="00E51C83"/>
    <w:rsid w:val="00E525C4"/>
    <w:rsid w:val="00E533DB"/>
    <w:rsid w:val="00E5387F"/>
    <w:rsid w:val="00E54490"/>
    <w:rsid w:val="00E549F2"/>
    <w:rsid w:val="00E553CC"/>
    <w:rsid w:val="00E5565B"/>
    <w:rsid w:val="00E56406"/>
    <w:rsid w:val="00E573AD"/>
    <w:rsid w:val="00E600FE"/>
    <w:rsid w:val="00E6067F"/>
    <w:rsid w:val="00E60A5A"/>
    <w:rsid w:val="00E60C14"/>
    <w:rsid w:val="00E630A7"/>
    <w:rsid w:val="00E635BA"/>
    <w:rsid w:val="00E63978"/>
    <w:rsid w:val="00E63990"/>
    <w:rsid w:val="00E64024"/>
    <w:rsid w:val="00E6403F"/>
    <w:rsid w:val="00E642D8"/>
    <w:rsid w:val="00E6435C"/>
    <w:rsid w:val="00E650F4"/>
    <w:rsid w:val="00E653D4"/>
    <w:rsid w:val="00E6570C"/>
    <w:rsid w:val="00E65E48"/>
    <w:rsid w:val="00E65FD1"/>
    <w:rsid w:val="00E66EA5"/>
    <w:rsid w:val="00E7015D"/>
    <w:rsid w:val="00E70234"/>
    <w:rsid w:val="00E7039E"/>
    <w:rsid w:val="00E7180A"/>
    <w:rsid w:val="00E7301B"/>
    <w:rsid w:val="00E73494"/>
    <w:rsid w:val="00E73AF8"/>
    <w:rsid w:val="00E73EE6"/>
    <w:rsid w:val="00E748E9"/>
    <w:rsid w:val="00E75430"/>
    <w:rsid w:val="00E755EC"/>
    <w:rsid w:val="00E757DD"/>
    <w:rsid w:val="00E75AA9"/>
    <w:rsid w:val="00E761E5"/>
    <w:rsid w:val="00E76853"/>
    <w:rsid w:val="00E771FC"/>
    <w:rsid w:val="00E773EB"/>
    <w:rsid w:val="00E775EF"/>
    <w:rsid w:val="00E7787C"/>
    <w:rsid w:val="00E77AFA"/>
    <w:rsid w:val="00E77EEA"/>
    <w:rsid w:val="00E8038D"/>
    <w:rsid w:val="00E8104B"/>
    <w:rsid w:val="00E81384"/>
    <w:rsid w:val="00E81897"/>
    <w:rsid w:val="00E823F6"/>
    <w:rsid w:val="00E82AB0"/>
    <w:rsid w:val="00E8476F"/>
    <w:rsid w:val="00E84885"/>
    <w:rsid w:val="00E85446"/>
    <w:rsid w:val="00E85B4F"/>
    <w:rsid w:val="00E85CA2"/>
    <w:rsid w:val="00E862BD"/>
    <w:rsid w:val="00E86722"/>
    <w:rsid w:val="00E87B77"/>
    <w:rsid w:val="00E87EAE"/>
    <w:rsid w:val="00E903DA"/>
    <w:rsid w:val="00E90AEC"/>
    <w:rsid w:val="00E90F79"/>
    <w:rsid w:val="00E913E3"/>
    <w:rsid w:val="00E91DB9"/>
    <w:rsid w:val="00E9215A"/>
    <w:rsid w:val="00E92349"/>
    <w:rsid w:val="00E925CF"/>
    <w:rsid w:val="00E926C1"/>
    <w:rsid w:val="00E92AFB"/>
    <w:rsid w:val="00E93150"/>
    <w:rsid w:val="00E93D42"/>
    <w:rsid w:val="00E9512E"/>
    <w:rsid w:val="00E95470"/>
    <w:rsid w:val="00E964FD"/>
    <w:rsid w:val="00E9712F"/>
    <w:rsid w:val="00E977E4"/>
    <w:rsid w:val="00E97D5A"/>
    <w:rsid w:val="00EA1379"/>
    <w:rsid w:val="00EA19A9"/>
    <w:rsid w:val="00EA1F02"/>
    <w:rsid w:val="00EA1FDE"/>
    <w:rsid w:val="00EA2D61"/>
    <w:rsid w:val="00EA3541"/>
    <w:rsid w:val="00EA4682"/>
    <w:rsid w:val="00EA4BF4"/>
    <w:rsid w:val="00EA4C6E"/>
    <w:rsid w:val="00EA5154"/>
    <w:rsid w:val="00EA5759"/>
    <w:rsid w:val="00EA5B0E"/>
    <w:rsid w:val="00EA5B88"/>
    <w:rsid w:val="00EA6089"/>
    <w:rsid w:val="00EA69F1"/>
    <w:rsid w:val="00EA6DE3"/>
    <w:rsid w:val="00EA6F25"/>
    <w:rsid w:val="00EB174E"/>
    <w:rsid w:val="00EB2274"/>
    <w:rsid w:val="00EB30E7"/>
    <w:rsid w:val="00EB313E"/>
    <w:rsid w:val="00EB425D"/>
    <w:rsid w:val="00EB4860"/>
    <w:rsid w:val="00EB4A54"/>
    <w:rsid w:val="00EB512A"/>
    <w:rsid w:val="00EB5B17"/>
    <w:rsid w:val="00EB5E00"/>
    <w:rsid w:val="00EB6004"/>
    <w:rsid w:val="00EB7289"/>
    <w:rsid w:val="00EC0033"/>
    <w:rsid w:val="00EC0597"/>
    <w:rsid w:val="00EC0A75"/>
    <w:rsid w:val="00EC205B"/>
    <w:rsid w:val="00EC2C4C"/>
    <w:rsid w:val="00EC2D29"/>
    <w:rsid w:val="00EC2DBE"/>
    <w:rsid w:val="00EC34A6"/>
    <w:rsid w:val="00EC3850"/>
    <w:rsid w:val="00EC3EAE"/>
    <w:rsid w:val="00EC403A"/>
    <w:rsid w:val="00EC4759"/>
    <w:rsid w:val="00EC482F"/>
    <w:rsid w:val="00EC4871"/>
    <w:rsid w:val="00EC52E6"/>
    <w:rsid w:val="00EC56E1"/>
    <w:rsid w:val="00EC6D27"/>
    <w:rsid w:val="00EC71E2"/>
    <w:rsid w:val="00EC741A"/>
    <w:rsid w:val="00ED025C"/>
    <w:rsid w:val="00ED1FAD"/>
    <w:rsid w:val="00ED314A"/>
    <w:rsid w:val="00ED3282"/>
    <w:rsid w:val="00ED3E65"/>
    <w:rsid w:val="00ED58BB"/>
    <w:rsid w:val="00ED6173"/>
    <w:rsid w:val="00ED7102"/>
    <w:rsid w:val="00ED7ABA"/>
    <w:rsid w:val="00EE0210"/>
    <w:rsid w:val="00EE0DF6"/>
    <w:rsid w:val="00EE17D0"/>
    <w:rsid w:val="00EE2AD3"/>
    <w:rsid w:val="00EE35E3"/>
    <w:rsid w:val="00EE3E1A"/>
    <w:rsid w:val="00EE4205"/>
    <w:rsid w:val="00EE43C0"/>
    <w:rsid w:val="00EE4E4D"/>
    <w:rsid w:val="00EE5C97"/>
    <w:rsid w:val="00EE5CCA"/>
    <w:rsid w:val="00EE69CF"/>
    <w:rsid w:val="00EE6DCB"/>
    <w:rsid w:val="00EE777C"/>
    <w:rsid w:val="00EE7F6F"/>
    <w:rsid w:val="00EF041A"/>
    <w:rsid w:val="00EF0852"/>
    <w:rsid w:val="00EF0B50"/>
    <w:rsid w:val="00EF154D"/>
    <w:rsid w:val="00EF1B95"/>
    <w:rsid w:val="00EF20DE"/>
    <w:rsid w:val="00EF257C"/>
    <w:rsid w:val="00EF2AEF"/>
    <w:rsid w:val="00EF2B94"/>
    <w:rsid w:val="00EF2CC8"/>
    <w:rsid w:val="00EF31B0"/>
    <w:rsid w:val="00EF31B3"/>
    <w:rsid w:val="00EF51B2"/>
    <w:rsid w:val="00EF58DD"/>
    <w:rsid w:val="00EF61C5"/>
    <w:rsid w:val="00EF6827"/>
    <w:rsid w:val="00EF687F"/>
    <w:rsid w:val="00F003BA"/>
    <w:rsid w:val="00F0056C"/>
    <w:rsid w:val="00F008F4"/>
    <w:rsid w:val="00F00EB9"/>
    <w:rsid w:val="00F00F7C"/>
    <w:rsid w:val="00F01981"/>
    <w:rsid w:val="00F02096"/>
    <w:rsid w:val="00F02787"/>
    <w:rsid w:val="00F02B77"/>
    <w:rsid w:val="00F0415E"/>
    <w:rsid w:val="00F04346"/>
    <w:rsid w:val="00F047C7"/>
    <w:rsid w:val="00F0498C"/>
    <w:rsid w:val="00F05327"/>
    <w:rsid w:val="00F0554D"/>
    <w:rsid w:val="00F05D64"/>
    <w:rsid w:val="00F071BB"/>
    <w:rsid w:val="00F0766F"/>
    <w:rsid w:val="00F07B99"/>
    <w:rsid w:val="00F07C54"/>
    <w:rsid w:val="00F10928"/>
    <w:rsid w:val="00F10D1B"/>
    <w:rsid w:val="00F121A1"/>
    <w:rsid w:val="00F129D4"/>
    <w:rsid w:val="00F1340D"/>
    <w:rsid w:val="00F13867"/>
    <w:rsid w:val="00F1469B"/>
    <w:rsid w:val="00F14997"/>
    <w:rsid w:val="00F14E86"/>
    <w:rsid w:val="00F14F9A"/>
    <w:rsid w:val="00F16429"/>
    <w:rsid w:val="00F16D38"/>
    <w:rsid w:val="00F20380"/>
    <w:rsid w:val="00F20E96"/>
    <w:rsid w:val="00F2136A"/>
    <w:rsid w:val="00F21AD0"/>
    <w:rsid w:val="00F21F8E"/>
    <w:rsid w:val="00F2282B"/>
    <w:rsid w:val="00F2290A"/>
    <w:rsid w:val="00F22F7D"/>
    <w:rsid w:val="00F23D99"/>
    <w:rsid w:val="00F241A3"/>
    <w:rsid w:val="00F243F9"/>
    <w:rsid w:val="00F24705"/>
    <w:rsid w:val="00F24A52"/>
    <w:rsid w:val="00F24CF5"/>
    <w:rsid w:val="00F268A8"/>
    <w:rsid w:val="00F2694F"/>
    <w:rsid w:val="00F26C28"/>
    <w:rsid w:val="00F278A8"/>
    <w:rsid w:val="00F2796B"/>
    <w:rsid w:val="00F27F5A"/>
    <w:rsid w:val="00F303B9"/>
    <w:rsid w:val="00F311FF"/>
    <w:rsid w:val="00F312AE"/>
    <w:rsid w:val="00F32B02"/>
    <w:rsid w:val="00F33E29"/>
    <w:rsid w:val="00F34894"/>
    <w:rsid w:val="00F35B36"/>
    <w:rsid w:val="00F35F53"/>
    <w:rsid w:val="00F362F4"/>
    <w:rsid w:val="00F376D9"/>
    <w:rsid w:val="00F37A31"/>
    <w:rsid w:val="00F40204"/>
    <w:rsid w:val="00F405D4"/>
    <w:rsid w:val="00F411C6"/>
    <w:rsid w:val="00F432A8"/>
    <w:rsid w:val="00F435C5"/>
    <w:rsid w:val="00F4521C"/>
    <w:rsid w:val="00F45D2F"/>
    <w:rsid w:val="00F467DB"/>
    <w:rsid w:val="00F46A8C"/>
    <w:rsid w:val="00F46CE1"/>
    <w:rsid w:val="00F47046"/>
    <w:rsid w:val="00F47A6F"/>
    <w:rsid w:val="00F5013F"/>
    <w:rsid w:val="00F507E0"/>
    <w:rsid w:val="00F5099A"/>
    <w:rsid w:val="00F51E7D"/>
    <w:rsid w:val="00F520BA"/>
    <w:rsid w:val="00F5211C"/>
    <w:rsid w:val="00F52279"/>
    <w:rsid w:val="00F52B70"/>
    <w:rsid w:val="00F52D56"/>
    <w:rsid w:val="00F53129"/>
    <w:rsid w:val="00F5325A"/>
    <w:rsid w:val="00F532F8"/>
    <w:rsid w:val="00F53779"/>
    <w:rsid w:val="00F541F3"/>
    <w:rsid w:val="00F545D2"/>
    <w:rsid w:val="00F54848"/>
    <w:rsid w:val="00F54972"/>
    <w:rsid w:val="00F54C7A"/>
    <w:rsid w:val="00F5678F"/>
    <w:rsid w:val="00F56E1D"/>
    <w:rsid w:val="00F56F05"/>
    <w:rsid w:val="00F57008"/>
    <w:rsid w:val="00F57C8E"/>
    <w:rsid w:val="00F6039E"/>
    <w:rsid w:val="00F60A01"/>
    <w:rsid w:val="00F60F38"/>
    <w:rsid w:val="00F617CA"/>
    <w:rsid w:val="00F61F52"/>
    <w:rsid w:val="00F62BE6"/>
    <w:rsid w:val="00F62EB7"/>
    <w:rsid w:val="00F637DE"/>
    <w:rsid w:val="00F6438E"/>
    <w:rsid w:val="00F658F4"/>
    <w:rsid w:val="00F674D1"/>
    <w:rsid w:val="00F67A08"/>
    <w:rsid w:val="00F67E61"/>
    <w:rsid w:val="00F7002C"/>
    <w:rsid w:val="00F71296"/>
    <w:rsid w:val="00F7252E"/>
    <w:rsid w:val="00F72FCA"/>
    <w:rsid w:val="00F736A5"/>
    <w:rsid w:val="00F73B0F"/>
    <w:rsid w:val="00F7469C"/>
    <w:rsid w:val="00F754AA"/>
    <w:rsid w:val="00F75919"/>
    <w:rsid w:val="00F776D0"/>
    <w:rsid w:val="00F777F9"/>
    <w:rsid w:val="00F80AC3"/>
    <w:rsid w:val="00F81207"/>
    <w:rsid w:val="00F81582"/>
    <w:rsid w:val="00F82304"/>
    <w:rsid w:val="00F82594"/>
    <w:rsid w:val="00F8358D"/>
    <w:rsid w:val="00F8396E"/>
    <w:rsid w:val="00F83FE4"/>
    <w:rsid w:val="00F84456"/>
    <w:rsid w:val="00F84C28"/>
    <w:rsid w:val="00F857FA"/>
    <w:rsid w:val="00F85940"/>
    <w:rsid w:val="00F85F8B"/>
    <w:rsid w:val="00F863F6"/>
    <w:rsid w:val="00F86596"/>
    <w:rsid w:val="00F86F99"/>
    <w:rsid w:val="00F872CE"/>
    <w:rsid w:val="00F8770F"/>
    <w:rsid w:val="00F878C9"/>
    <w:rsid w:val="00F87BA7"/>
    <w:rsid w:val="00F90C35"/>
    <w:rsid w:val="00F92A68"/>
    <w:rsid w:val="00F93A5C"/>
    <w:rsid w:val="00F941E6"/>
    <w:rsid w:val="00F943E7"/>
    <w:rsid w:val="00F94BF2"/>
    <w:rsid w:val="00F95006"/>
    <w:rsid w:val="00F95081"/>
    <w:rsid w:val="00F95449"/>
    <w:rsid w:val="00F95465"/>
    <w:rsid w:val="00F9604B"/>
    <w:rsid w:val="00F967F0"/>
    <w:rsid w:val="00F976BB"/>
    <w:rsid w:val="00F97CE1"/>
    <w:rsid w:val="00F97E1D"/>
    <w:rsid w:val="00FA04D8"/>
    <w:rsid w:val="00FA13E8"/>
    <w:rsid w:val="00FA17B9"/>
    <w:rsid w:val="00FA22E2"/>
    <w:rsid w:val="00FA249D"/>
    <w:rsid w:val="00FA26BD"/>
    <w:rsid w:val="00FA340E"/>
    <w:rsid w:val="00FA363C"/>
    <w:rsid w:val="00FA3BB6"/>
    <w:rsid w:val="00FA4142"/>
    <w:rsid w:val="00FA46C5"/>
    <w:rsid w:val="00FA46E9"/>
    <w:rsid w:val="00FA4D13"/>
    <w:rsid w:val="00FA4E4B"/>
    <w:rsid w:val="00FA5B84"/>
    <w:rsid w:val="00FA62EA"/>
    <w:rsid w:val="00FA6529"/>
    <w:rsid w:val="00FA66D2"/>
    <w:rsid w:val="00FA681B"/>
    <w:rsid w:val="00FA6EF7"/>
    <w:rsid w:val="00FA7130"/>
    <w:rsid w:val="00FA7493"/>
    <w:rsid w:val="00FA74B2"/>
    <w:rsid w:val="00FB1103"/>
    <w:rsid w:val="00FB13C9"/>
    <w:rsid w:val="00FB2B58"/>
    <w:rsid w:val="00FB2D5D"/>
    <w:rsid w:val="00FB3183"/>
    <w:rsid w:val="00FB3B2F"/>
    <w:rsid w:val="00FB4313"/>
    <w:rsid w:val="00FB45D0"/>
    <w:rsid w:val="00FB4E2E"/>
    <w:rsid w:val="00FB50E0"/>
    <w:rsid w:val="00FB53A6"/>
    <w:rsid w:val="00FB566F"/>
    <w:rsid w:val="00FB5692"/>
    <w:rsid w:val="00FB5EF0"/>
    <w:rsid w:val="00FB60DA"/>
    <w:rsid w:val="00FB7659"/>
    <w:rsid w:val="00FC0C17"/>
    <w:rsid w:val="00FC0F6E"/>
    <w:rsid w:val="00FC272A"/>
    <w:rsid w:val="00FC273B"/>
    <w:rsid w:val="00FC2AAC"/>
    <w:rsid w:val="00FC2D47"/>
    <w:rsid w:val="00FC3A8A"/>
    <w:rsid w:val="00FC3C4E"/>
    <w:rsid w:val="00FC3C89"/>
    <w:rsid w:val="00FC3D04"/>
    <w:rsid w:val="00FC4344"/>
    <w:rsid w:val="00FC4685"/>
    <w:rsid w:val="00FC4E3A"/>
    <w:rsid w:val="00FC6043"/>
    <w:rsid w:val="00FC66AA"/>
    <w:rsid w:val="00FC68F0"/>
    <w:rsid w:val="00FC6B2E"/>
    <w:rsid w:val="00FC77EC"/>
    <w:rsid w:val="00FC7C74"/>
    <w:rsid w:val="00FC7E0F"/>
    <w:rsid w:val="00FD0610"/>
    <w:rsid w:val="00FD0E56"/>
    <w:rsid w:val="00FD153E"/>
    <w:rsid w:val="00FD1801"/>
    <w:rsid w:val="00FD1831"/>
    <w:rsid w:val="00FD1D9D"/>
    <w:rsid w:val="00FD225E"/>
    <w:rsid w:val="00FD27BF"/>
    <w:rsid w:val="00FD343B"/>
    <w:rsid w:val="00FD3D3C"/>
    <w:rsid w:val="00FD3E15"/>
    <w:rsid w:val="00FD464D"/>
    <w:rsid w:val="00FD4B89"/>
    <w:rsid w:val="00FD5102"/>
    <w:rsid w:val="00FD57D5"/>
    <w:rsid w:val="00FD5914"/>
    <w:rsid w:val="00FD5BD8"/>
    <w:rsid w:val="00FD6501"/>
    <w:rsid w:val="00FD6D45"/>
    <w:rsid w:val="00FD70A3"/>
    <w:rsid w:val="00FD7118"/>
    <w:rsid w:val="00FD7D44"/>
    <w:rsid w:val="00FE0FA2"/>
    <w:rsid w:val="00FE1768"/>
    <w:rsid w:val="00FE1EF9"/>
    <w:rsid w:val="00FE21E0"/>
    <w:rsid w:val="00FE3956"/>
    <w:rsid w:val="00FE3D5F"/>
    <w:rsid w:val="00FE3E15"/>
    <w:rsid w:val="00FE40F8"/>
    <w:rsid w:val="00FE41F9"/>
    <w:rsid w:val="00FE4FCD"/>
    <w:rsid w:val="00FE53A0"/>
    <w:rsid w:val="00FE682A"/>
    <w:rsid w:val="00FE7946"/>
    <w:rsid w:val="00FE7C25"/>
    <w:rsid w:val="00FE7F0A"/>
    <w:rsid w:val="00FF0012"/>
    <w:rsid w:val="00FF0181"/>
    <w:rsid w:val="00FF05D6"/>
    <w:rsid w:val="00FF0956"/>
    <w:rsid w:val="00FF163C"/>
    <w:rsid w:val="00FF2401"/>
    <w:rsid w:val="00FF24F6"/>
    <w:rsid w:val="00FF2BB7"/>
    <w:rsid w:val="00FF36FA"/>
    <w:rsid w:val="00FF3C6F"/>
    <w:rsid w:val="00FF57AA"/>
    <w:rsid w:val="00FF5853"/>
    <w:rsid w:val="00FF650B"/>
    <w:rsid w:val="00FF7598"/>
    <w:rsid w:val="17D0016B"/>
    <w:rsid w:val="1E168BF1"/>
    <w:rsid w:val="339BAA07"/>
    <w:rsid w:val="37E05E4A"/>
    <w:rsid w:val="3DDD859B"/>
    <w:rsid w:val="610E4269"/>
    <w:rsid w:val="6BC0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CF0685"/>
  <w14:defaultImageDpi w14:val="300"/>
  <w15:docId w15:val="{1C0BE72C-1DA5-B74A-9F36-FABCBF5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F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F99"/>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833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C16"/>
    <w:rPr>
      <w:rFonts w:ascii="Lucida Grande" w:hAnsi="Lucida Grande" w:cs="Lucida Grande"/>
      <w:sz w:val="18"/>
      <w:szCs w:val="18"/>
    </w:rPr>
  </w:style>
  <w:style w:type="paragraph" w:styleId="NormalWeb">
    <w:name w:val="Normal (Web)"/>
    <w:basedOn w:val="Normal"/>
    <w:uiPriority w:val="99"/>
    <w:unhideWhenUsed/>
    <w:rsid w:val="00FF001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54490"/>
    <w:rPr>
      <w:color w:val="0000FF" w:themeColor="hyperlink"/>
      <w:u w:val="single"/>
    </w:rPr>
  </w:style>
  <w:style w:type="character" w:styleId="CommentReference">
    <w:name w:val="annotation reference"/>
    <w:basedOn w:val="DefaultParagraphFont"/>
    <w:uiPriority w:val="99"/>
    <w:semiHidden/>
    <w:unhideWhenUsed/>
    <w:rsid w:val="00742D22"/>
    <w:rPr>
      <w:sz w:val="18"/>
      <w:szCs w:val="18"/>
    </w:rPr>
  </w:style>
  <w:style w:type="paragraph" w:styleId="CommentText">
    <w:name w:val="annotation text"/>
    <w:basedOn w:val="Normal"/>
    <w:link w:val="CommentTextChar"/>
    <w:uiPriority w:val="99"/>
    <w:unhideWhenUsed/>
    <w:rsid w:val="00742D22"/>
  </w:style>
  <w:style w:type="character" w:customStyle="1" w:styleId="CommentTextChar">
    <w:name w:val="Comment Text Char"/>
    <w:basedOn w:val="DefaultParagraphFont"/>
    <w:link w:val="CommentText"/>
    <w:uiPriority w:val="99"/>
    <w:rsid w:val="00742D22"/>
  </w:style>
  <w:style w:type="paragraph" w:styleId="CommentSubject">
    <w:name w:val="annotation subject"/>
    <w:basedOn w:val="CommentText"/>
    <w:next w:val="CommentText"/>
    <w:link w:val="CommentSubjectChar"/>
    <w:uiPriority w:val="99"/>
    <w:semiHidden/>
    <w:unhideWhenUsed/>
    <w:rsid w:val="00742D22"/>
    <w:rPr>
      <w:b/>
      <w:bCs/>
      <w:sz w:val="20"/>
      <w:szCs w:val="20"/>
    </w:rPr>
  </w:style>
  <w:style w:type="character" w:customStyle="1" w:styleId="CommentSubjectChar">
    <w:name w:val="Comment Subject Char"/>
    <w:basedOn w:val="CommentTextChar"/>
    <w:link w:val="CommentSubject"/>
    <w:uiPriority w:val="99"/>
    <w:semiHidden/>
    <w:rsid w:val="00742D22"/>
    <w:rPr>
      <w:b/>
      <w:bCs/>
      <w:sz w:val="20"/>
      <w:szCs w:val="20"/>
    </w:rPr>
  </w:style>
  <w:style w:type="table" w:styleId="TableGrid">
    <w:name w:val="Table Grid"/>
    <w:basedOn w:val="TableNormal"/>
    <w:uiPriority w:val="39"/>
    <w:rsid w:val="00BF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00D"/>
    <w:pPr>
      <w:tabs>
        <w:tab w:val="center" w:pos="4320"/>
        <w:tab w:val="right" w:pos="8640"/>
      </w:tabs>
    </w:pPr>
  </w:style>
  <w:style w:type="character" w:customStyle="1" w:styleId="HeaderChar">
    <w:name w:val="Header Char"/>
    <w:basedOn w:val="DefaultParagraphFont"/>
    <w:link w:val="Header"/>
    <w:uiPriority w:val="99"/>
    <w:rsid w:val="00C3500D"/>
  </w:style>
  <w:style w:type="paragraph" w:styleId="Footer">
    <w:name w:val="footer"/>
    <w:basedOn w:val="Normal"/>
    <w:link w:val="FooterChar"/>
    <w:uiPriority w:val="99"/>
    <w:unhideWhenUsed/>
    <w:rsid w:val="00C3500D"/>
    <w:pPr>
      <w:tabs>
        <w:tab w:val="center" w:pos="4320"/>
        <w:tab w:val="right" w:pos="8640"/>
      </w:tabs>
    </w:pPr>
  </w:style>
  <w:style w:type="character" w:customStyle="1" w:styleId="FooterChar">
    <w:name w:val="Footer Char"/>
    <w:basedOn w:val="DefaultParagraphFont"/>
    <w:link w:val="Footer"/>
    <w:uiPriority w:val="99"/>
    <w:rsid w:val="00C3500D"/>
  </w:style>
  <w:style w:type="character" w:styleId="LineNumber">
    <w:name w:val="line number"/>
    <w:basedOn w:val="DefaultParagraphFont"/>
    <w:uiPriority w:val="99"/>
    <w:unhideWhenUsed/>
    <w:rsid w:val="00A70E86"/>
    <w:rPr>
      <w:rFonts w:ascii="Times New Roman" w:hAnsi="Times New Roman"/>
      <w:sz w:val="24"/>
    </w:rPr>
  </w:style>
  <w:style w:type="character" w:styleId="PageNumber">
    <w:name w:val="page number"/>
    <w:basedOn w:val="DefaultParagraphFont"/>
    <w:uiPriority w:val="99"/>
    <w:semiHidden/>
    <w:unhideWhenUsed/>
    <w:rsid w:val="00C342E9"/>
  </w:style>
  <w:style w:type="paragraph" w:styleId="Revision">
    <w:name w:val="Revision"/>
    <w:hidden/>
    <w:uiPriority w:val="99"/>
    <w:semiHidden/>
    <w:rsid w:val="00171391"/>
  </w:style>
  <w:style w:type="character" w:customStyle="1" w:styleId="highlight">
    <w:name w:val="highlight"/>
    <w:basedOn w:val="DefaultParagraphFont"/>
    <w:rsid w:val="002E768A"/>
  </w:style>
  <w:style w:type="character" w:customStyle="1" w:styleId="st">
    <w:name w:val="st"/>
    <w:basedOn w:val="DefaultParagraphFont"/>
    <w:rsid w:val="001C1E59"/>
  </w:style>
  <w:style w:type="table" w:styleId="LightShading">
    <w:name w:val="Light Shading"/>
    <w:basedOn w:val="TableNormal"/>
    <w:uiPriority w:val="60"/>
    <w:rsid w:val="00DF16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gc">
    <w:name w:val="_tgc"/>
    <w:basedOn w:val="DefaultParagraphFont"/>
    <w:rsid w:val="005F723D"/>
  </w:style>
  <w:style w:type="character" w:customStyle="1" w:styleId="Ninguno">
    <w:name w:val="Ninguno"/>
    <w:rsid w:val="00592067"/>
    <w:rPr>
      <w:lang w:val="en-US"/>
    </w:rPr>
  </w:style>
  <w:style w:type="table" w:styleId="PlainTable2">
    <w:name w:val="Plain Table 2"/>
    <w:basedOn w:val="TableNormal"/>
    <w:uiPriority w:val="42"/>
    <w:rsid w:val="000A53CB"/>
    <w:rPr>
      <w:rFonts w:asciiTheme="minorHAnsi" w:eastAsiaTheme="minorHAnsi"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BD0500"/>
    <w:pPr>
      <w:ind w:left="720"/>
      <w:contextualSpacing/>
    </w:pPr>
  </w:style>
  <w:style w:type="paragraph" w:customStyle="1" w:styleId="Paragraph">
    <w:name w:val="Paragraph"/>
    <w:basedOn w:val="Normal"/>
    <w:next w:val="Normal"/>
    <w:qFormat/>
    <w:rsid w:val="00834405"/>
    <w:pPr>
      <w:widowControl w:val="0"/>
      <w:spacing w:before="240" w:line="480" w:lineRule="auto"/>
    </w:pPr>
    <w:rPr>
      <w:rFonts w:ascii="Times New Roman" w:eastAsia="MS Mincho"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5228">
      <w:bodyDiv w:val="1"/>
      <w:marLeft w:val="0"/>
      <w:marRight w:val="0"/>
      <w:marTop w:val="0"/>
      <w:marBottom w:val="0"/>
      <w:divBdr>
        <w:top w:val="none" w:sz="0" w:space="0" w:color="auto"/>
        <w:left w:val="none" w:sz="0" w:space="0" w:color="auto"/>
        <w:bottom w:val="none" w:sz="0" w:space="0" w:color="auto"/>
        <w:right w:val="none" w:sz="0" w:space="0" w:color="auto"/>
      </w:divBdr>
    </w:div>
    <w:div w:id="59794835">
      <w:bodyDiv w:val="1"/>
      <w:marLeft w:val="0"/>
      <w:marRight w:val="0"/>
      <w:marTop w:val="0"/>
      <w:marBottom w:val="0"/>
      <w:divBdr>
        <w:top w:val="none" w:sz="0" w:space="0" w:color="auto"/>
        <w:left w:val="none" w:sz="0" w:space="0" w:color="auto"/>
        <w:bottom w:val="none" w:sz="0" w:space="0" w:color="auto"/>
        <w:right w:val="none" w:sz="0" w:space="0" w:color="auto"/>
      </w:divBdr>
    </w:div>
    <w:div w:id="66072792">
      <w:bodyDiv w:val="1"/>
      <w:marLeft w:val="0"/>
      <w:marRight w:val="0"/>
      <w:marTop w:val="0"/>
      <w:marBottom w:val="0"/>
      <w:divBdr>
        <w:top w:val="none" w:sz="0" w:space="0" w:color="auto"/>
        <w:left w:val="none" w:sz="0" w:space="0" w:color="auto"/>
        <w:bottom w:val="none" w:sz="0" w:space="0" w:color="auto"/>
        <w:right w:val="none" w:sz="0" w:space="0" w:color="auto"/>
      </w:divBdr>
      <w:divsChild>
        <w:div w:id="1997227357">
          <w:marLeft w:val="0"/>
          <w:marRight w:val="0"/>
          <w:marTop w:val="0"/>
          <w:marBottom w:val="0"/>
          <w:divBdr>
            <w:top w:val="none" w:sz="0" w:space="0" w:color="auto"/>
            <w:left w:val="none" w:sz="0" w:space="0" w:color="auto"/>
            <w:bottom w:val="none" w:sz="0" w:space="0" w:color="auto"/>
            <w:right w:val="none" w:sz="0" w:space="0" w:color="auto"/>
          </w:divBdr>
        </w:div>
        <w:div w:id="653415570">
          <w:marLeft w:val="0"/>
          <w:marRight w:val="0"/>
          <w:marTop w:val="0"/>
          <w:marBottom w:val="0"/>
          <w:divBdr>
            <w:top w:val="none" w:sz="0" w:space="0" w:color="auto"/>
            <w:left w:val="none" w:sz="0" w:space="0" w:color="auto"/>
            <w:bottom w:val="none" w:sz="0" w:space="0" w:color="auto"/>
            <w:right w:val="none" w:sz="0" w:space="0" w:color="auto"/>
          </w:divBdr>
        </w:div>
      </w:divsChild>
    </w:div>
    <w:div w:id="161354447">
      <w:bodyDiv w:val="1"/>
      <w:marLeft w:val="0"/>
      <w:marRight w:val="0"/>
      <w:marTop w:val="0"/>
      <w:marBottom w:val="0"/>
      <w:divBdr>
        <w:top w:val="none" w:sz="0" w:space="0" w:color="auto"/>
        <w:left w:val="none" w:sz="0" w:space="0" w:color="auto"/>
        <w:bottom w:val="none" w:sz="0" w:space="0" w:color="auto"/>
        <w:right w:val="none" w:sz="0" w:space="0" w:color="auto"/>
      </w:divBdr>
    </w:div>
    <w:div w:id="268318398">
      <w:bodyDiv w:val="1"/>
      <w:marLeft w:val="0"/>
      <w:marRight w:val="0"/>
      <w:marTop w:val="0"/>
      <w:marBottom w:val="0"/>
      <w:divBdr>
        <w:top w:val="none" w:sz="0" w:space="0" w:color="auto"/>
        <w:left w:val="none" w:sz="0" w:space="0" w:color="auto"/>
        <w:bottom w:val="none" w:sz="0" w:space="0" w:color="auto"/>
        <w:right w:val="none" w:sz="0" w:space="0" w:color="auto"/>
      </w:divBdr>
    </w:div>
    <w:div w:id="388917518">
      <w:bodyDiv w:val="1"/>
      <w:marLeft w:val="0"/>
      <w:marRight w:val="0"/>
      <w:marTop w:val="0"/>
      <w:marBottom w:val="0"/>
      <w:divBdr>
        <w:top w:val="none" w:sz="0" w:space="0" w:color="auto"/>
        <w:left w:val="none" w:sz="0" w:space="0" w:color="auto"/>
        <w:bottom w:val="none" w:sz="0" w:space="0" w:color="auto"/>
        <w:right w:val="none" w:sz="0" w:space="0" w:color="auto"/>
      </w:divBdr>
    </w:div>
    <w:div w:id="443690405">
      <w:bodyDiv w:val="1"/>
      <w:marLeft w:val="0"/>
      <w:marRight w:val="0"/>
      <w:marTop w:val="0"/>
      <w:marBottom w:val="0"/>
      <w:divBdr>
        <w:top w:val="none" w:sz="0" w:space="0" w:color="auto"/>
        <w:left w:val="none" w:sz="0" w:space="0" w:color="auto"/>
        <w:bottom w:val="none" w:sz="0" w:space="0" w:color="auto"/>
        <w:right w:val="none" w:sz="0" w:space="0" w:color="auto"/>
      </w:divBdr>
    </w:div>
    <w:div w:id="457408179">
      <w:bodyDiv w:val="1"/>
      <w:marLeft w:val="0"/>
      <w:marRight w:val="0"/>
      <w:marTop w:val="0"/>
      <w:marBottom w:val="0"/>
      <w:divBdr>
        <w:top w:val="none" w:sz="0" w:space="0" w:color="auto"/>
        <w:left w:val="none" w:sz="0" w:space="0" w:color="auto"/>
        <w:bottom w:val="none" w:sz="0" w:space="0" w:color="auto"/>
        <w:right w:val="none" w:sz="0" w:space="0" w:color="auto"/>
      </w:divBdr>
    </w:div>
    <w:div w:id="507601021">
      <w:bodyDiv w:val="1"/>
      <w:marLeft w:val="0"/>
      <w:marRight w:val="0"/>
      <w:marTop w:val="0"/>
      <w:marBottom w:val="0"/>
      <w:divBdr>
        <w:top w:val="none" w:sz="0" w:space="0" w:color="auto"/>
        <w:left w:val="none" w:sz="0" w:space="0" w:color="auto"/>
        <w:bottom w:val="none" w:sz="0" w:space="0" w:color="auto"/>
        <w:right w:val="none" w:sz="0" w:space="0" w:color="auto"/>
      </w:divBdr>
    </w:div>
    <w:div w:id="536042840">
      <w:bodyDiv w:val="1"/>
      <w:marLeft w:val="0"/>
      <w:marRight w:val="0"/>
      <w:marTop w:val="0"/>
      <w:marBottom w:val="0"/>
      <w:divBdr>
        <w:top w:val="none" w:sz="0" w:space="0" w:color="auto"/>
        <w:left w:val="none" w:sz="0" w:space="0" w:color="auto"/>
        <w:bottom w:val="none" w:sz="0" w:space="0" w:color="auto"/>
        <w:right w:val="none" w:sz="0" w:space="0" w:color="auto"/>
      </w:divBdr>
    </w:div>
    <w:div w:id="548149191">
      <w:bodyDiv w:val="1"/>
      <w:marLeft w:val="0"/>
      <w:marRight w:val="0"/>
      <w:marTop w:val="0"/>
      <w:marBottom w:val="0"/>
      <w:divBdr>
        <w:top w:val="none" w:sz="0" w:space="0" w:color="auto"/>
        <w:left w:val="none" w:sz="0" w:space="0" w:color="auto"/>
        <w:bottom w:val="none" w:sz="0" w:space="0" w:color="auto"/>
        <w:right w:val="none" w:sz="0" w:space="0" w:color="auto"/>
      </w:divBdr>
      <w:divsChild>
        <w:div w:id="266080416">
          <w:marLeft w:val="0"/>
          <w:marRight w:val="0"/>
          <w:marTop w:val="0"/>
          <w:marBottom w:val="0"/>
          <w:divBdr>
            <w:top w:val="none" w:sz="0" w:space="0" w:color="auto"/>
            <w:left w:val="none" w:sz="0" w:space="0" w:color="auto"/>
            <w:bottom w:val="none" w:sz="0" w:space="0" w:color="auto"/>
            <w:right w:val="none" w:sz="0" w:space="0" w:color="auto"/>
          </w:divBdr>
          <w:divsChild>
            <w:div w:id="637224737">
              <w:marLeft w:val="0"/>
              <w:marRight w:val="0"/>
              <w:marTop w:val="0"/>
              <w:marBottom w:val="0"/>
              <w:divBdr>
                <w:top w:val="none" w:sz="0" w:space="0" w:color="auto"/>
                <w:left w:val="none" w:sz="0" w:space="0" w:color="auto"/>
                <w:bottom w:val="none" w:sz="0" w:space="0" w:color="auto"/>
                <w:right w:val="none" w:sz="0" w:space="0" w:color="auto"/>
              </w:divBdr>
              <w:divsChild>
                <w:div w:id="1680421572">
                  <w:marLeft w:val="0"/>
                  <w:marRight w:val="0"/>
                  <w:marTop w:val="0"/>
                  <w:marBottom w:val="0"/>
                  <w:divBdr>
                    <w:top w:val="none" w:sz="0" w:space="0" w:color="auto"/>
                    <w:left w:val="none" w:sz="0" w:space="0" w:color="auto"/>
                    <w:bottom w:val="none" w:sz="0" w:space="0" w:color="auto"/>
                    <w:right w:val="none" w:sz="0" w:space="0" w:color="auto"/>
                  </w:divBdr>
                  <w:divsChild>
                    <w:div w:id="1293827648">
                      <w:marLeft w:val="0"/>
                      <w:marRight w:val="0"/>
                      <w:marTop w:val="0"/>
                      <w:marBottom w:val="0"/>
                      <w:divBdr>
                        <w:top w:val="none" w:sz="0" w:space="0" w:color="auto"/>
                        <w:left w:val="none" w:sz="0" w:space="0" w:color="auto"/>
                        <w:bottom w:val="none" w:sz="0" w:space="0" w:color="auto"/>
                        <w:right w:val="none" w:sz="0" w:space="0" w:color="auto"/>
                      </w:divBdr>
                      <w:divsChild>
                        <w:div w:id="1471046830">
                          <w:marLeft w:val="0"/>
                          <w:marRight w:val="0"/>
                          <w:marTop w:val="0"/>
                          <w:marBottom w:val="0"/>
                          <w:divBdr>
                            <w:top w:val="none" w:sz="0" w:space="0" w:color="auto"/>
                            <w:left w:val="none" w:sz="0" w:space="0" w:color="auto"/>
                            <w:bottom w:val="none" w:sz="0" w:space="0" w:color="auto"/>
                            <w:right w:val="none" w:sz="0" w:space="0" w:color="auto"/>
                          </w:divBdr>
                          <w:divsChild>
                            <w:div w:id="588735983">
                              <w:marLeft w:val="0"/>
                              <w:marRight w:val="0"/>
                              <w:marTop w:val="0"/>
                              <w:marBottom w:val="0"/>
                              <w:divBdr>
                                <w:top w:val="none" w:sz="0" w:space="0" w:color="auto"/>
                                <w:left w:val="none" w:sz="0" w:space="0" w:color="auto"/>
                                <w:bottom w:val="none" w:sz="0" w:space="0" w:color="auto"/>
                                <w:right w:val="none" w:sz="0" w:space="0" w:color="auto"/>
                              </w:divBdr>
                              <w:divsChild>
                                <w:div w:id="1950771120">
                                  <w:marLeft w:val="0"/>
                                  <w:marRight w:val="0"/>
                                  <w:marTop w:val="0"/>
                                  <w:marBottom w:val="0"/>
                                  <w:divBdr>
                                    <w:top w:val="none" w:sz="0" w:space="0" w:color="auto"/>
                                    <w:left w:val="none" w:sz="0" w:space="0" w:color="auto"/>
                                    <w:bottom w:val="none" w:sz="0" w:space="0" w:color="auto"/>
                                    <w:right w:val="none" w:sz="0" w:space="0" w:color="auto"/>
                                  </w:divBdr>
                                  <w:divsChild>
                                    <w:div w:id="1826314335">
                                      <w:marLeft w:val="0"/>
                                      <w:marRight w:val="0"/>
                                      <w:marTop w:val="0"/>
                                      <w:marBottom w:val="0"/>
                                      <w:divBdr>
                                        <w:top w:val="none" w:sz="0" w:space="0" w:color="auto"/>
                                        <w:left w:val="none" w:sz="0" w:space="0" w:color="auto"/>
                                        <w:bottom w:val="none" w:sz="0" w:space="0" w:color="auto"/>
                                        <w:right w:val="none" w:sz="0" w:space="0" w:color="auto"/>
                                      </w:divBdr>
                                      <w:divsChild>
                                        <w:div w:id="1347251455">
                                          <w:marLeft w:val="0"/>
                                          <w:marRight w:val="0"/>
                                          <w:marTop w:val="0"/>
                                          <w:marBottom w:val="0"/>
                                          <w:divBdr>
                                            <w:top w:val="none" w:sz="0" w:space="0" w:color="auto"/>
                                            <w:left w:val="none" w:sz="0" w:space="0" w:color="auto"/>
                                            <w:bottom w:val="none" w:sz="0" w:space="0" w:color="auto"/>
                                            <w:right w:val="none" w:sz="0" w:space="0" w:color="auto"/>
                                          </w:divBdr>
                                          <w:divsChild>
                                            <w:div w:id="971667580">
                                              <w:marLeft w:val="0"/>
                                              <w:marRight w:val="0"/>
                                              <w:marTop w:val="0"/>
                                              <w:marBottom w:val="0"/>
                                              <w:divBdr>
                                                <w:top w:val="none" w:sz="0" w:space="0" w:color="auto"/>
                                                <w:left w:val="none" w:sz="0" w:space="0" w:color="auto"/>
                                                <w:bottom w:val="none" w:sz="0" w:space="0" w:color="auto"/>
                                                <w:right w:val="none" w:sz="0" w:space="0" w:color="auto"/>
                                              </w:divBdr>
                                              <w:divsChild>
                                                <w:div w:id="1096557644">
                                                  <w:marLeft w:val="0"/>
                                                  <w:marRight w:val="0"/>
                                                  <w:marTop w:val="0"/>
                                                  <w:marBottom w:val="0"/>
                                                  <w:divBdr>
                                                    <w:top w:val="none" w:sz="0" w:space="0" w:color="auto"/>
                                                    <w:left w:val="none" w:sz="0" w:space="0" w:color="auto"/>
                                                    <w:bottom w:val="none" w:sz="0" w:space="0" w:color="auto"/>
                                                    <w:right w:val="none" w:sz="0" w:space="0" w:color="auto"/>
                                                  </w:divBdr>
                                                  <w:divsChild>
                                                    <w:div w:id="1219518014">
                                                      <w:marLeft w:val="0"/>
                                                      <w:marRight w:val="0"/>
                                                      <w:marTop w:val="0"/>
                                                      <w:marBottom w:val="0"/>
                                                      <w:divBdr>
                                                        <w:top w:val="none" w:sz="0" w:space="0" w:color="auto"/>
                                                        <w:left w:val="none" w:sz="0" w:space="0" w:color="auto"/>
                                                        <w:bottom w:val="none" w:sz="0" w:space="0" w:color="auto"/>
                                                        <w:right w:val="none" w:sz="0" w:space="0" w:color="auto"/>
                                                      </w:divBdr>
                                                      <w:divsChild>
                                                        <w:div w:id="665475921">
                                                          <w:marLeft w:val="0"/>
                                                          <w:marRight w:val="0"/>
                                                          <w:marTop w:val="0"/>
                                                          <w:marBottom w:val="0"/>
                                                          <w:divBdr>
                                                            <w:top w:val="none" w:sz="0" w:space="0" w:color="auto"/>
                                                            <w:left w:val="none" w:sz="0" w:space="0" w:color="auto"/>
                                                            <w:bottom w:val="none" w:sz="0" w:space="0" w:color="auto"/>
                                                            <w:right w:val="none" w:sz="0" w:space="0" w:color="auto"/>
                                                          </w:divBdr>
                                                          <w:divsChild>
                                                            <w:div w:id="648478831">
                                                              <w:marLeft w:val="0"/>
                                                              <w:marRight w:val="0"/>
                                                              <w:marTop w:val="0"/>
                                                              <w:marBottom w:val="0"/>
                                                              <w:divBdr>
                                                                <w:top w:val="none" w:sz="0" w:space="0" w:color="auto"/>
                                                                <w:left w:val="none" w:sz="0" w:space="0" w:color="auto"/>
                                                                <w:bottom w:val="none" w:sz="0" w:space="0" w:color="auto"/>
                                                                <w:right w:val="none" w:sz="0" w:space="0" w:color="auto"/>
                                                              </w:divBdr>
                                                              <w:divsChild>
                                                                <w:div w:id="1360400876">
                                                                  <w:marLeft w:val="0"/>
                                                                  <w:marRight w:val="0"/>
                                                                  <w:marTop w:val="0"/>
                                                                  <w:marBottom w:val="0"/>
                                                                  <w:divBdr>
                                                                    <w:top w:val="none" w:sz="0" w:space="0" w:color="auto"/>
                                                                    <w:left w:val="none" w:sz="0" w:space="0" w:color="auto"/>
                                                                    <w:bottom w:val="none" w:sz="0" w:space="0" w:color="auto"/>
                                                                    <w:right w:val="none" w:sz="0" w:space="0" w:color="auto"/>
                                                                  </w:divBdr>
                                                                  <w:divsChild>
                                                                    <w:div w:id="1773234303">
                                                                      <w:marLeft w:val="0"/>
                                                                      <w:marRight w:val="0"/>
                                                                      <w:marTop w:val="0"/>
                                                                      <w:marBottom w:val="0"/>
                                                                      <w:divBdr>
                                                                        <w:top w:val="none" w:sz="0" w:space="0" w:color="auto"/>
                                                                        <w:left w:val="none" w:sz="0" w:space="0" w:color="auto"/>
                                                                        <w:bottom w:val="none" w:sz="0" w:space="0" w:color="auto"/>
                                                                        <w:right w:val="none" w:sz="0" w:space="0" w:color="auto"/>
                                                                      </w:divBdr>
                                                                      <w:divsChild>
                                                                        <w:div w:id="471097572">
                                                                          <w:marLeft w:val="0"/>
                                                                          <w:marRight w:val="0"/>
                                                                          <w:marTop w:val="0"/>
                                                                          <w:marBottom w:val="0"/>
                                                                          <w:divBdr>
                                                                            <w:top w:val="none" w:sz="0" w:space="0" w:color="auto"/>
                                                                            <w:left w:val="none" w:sz="0" w:space="0" w:color="auto"/>
                                                                            <w:bottom w:val="none" w:sz="0" w:space="0" w:color="auto"/>
                                                                            <w:right w:val="none" w:sz="0" w:space="0" w:color="auto"/>
                                                                          </w:divBdr>
                                                                          <w:divsChild>
                                                                            <w:div w:id="1043018390">
                                                                              <w:marLeft w:val="0"/>
                                                                              <w:marRight w:val="0"/>
                                                                              <w:marTop w:val="0"/>
                                                                              <w:marBottom w:val="0"/>
                                                                              <w:divBdr>
                                                                                <w:top w:val="none" w:sz="0" w:space="0" w:color="auto"/>
                                                                                <w:left w:val="none" w:sz="0" w:space="0" w:color="auto"/>
                                                                                <w:bottom w:val="none" w:sz="0" w:space="0" w:color="auto"/>
                                                                                <w:right w:val="none" w:sz="0" w:space="0" w:color="auto"/>
                                                                              </w:divBdr>
                                                                              <w:divsChild>
                                                                                <w:div w:id="1842355494">
                                                                                  <w:marLeft w:val="0"/>
                                                                                  <w:marRight w:val="0"/>
                                                                                  <w:marTop w:val="0"/>
                                                                                  <w:marBottom w:val="0"/>
                                                                                  <w:divBdr>
                                                                                    <w:top w:val="none" w:sz="0" w:space="0" w:color="auto"/>
                                                                                    <w:left w:val="none" w:sz="0" w:space="0" w:color="auto"/>
                                                                                    <w:bottom w:val="none" w:sz="0" w:space="0" w:color="auto"/>
                                                                                    <w:right w:val="none" w:sz="0" w:space="0" w:color="auto"/>
                                                                                  </w:divBdr>
                                                                                  <w:divsChild>
                                                                                    <w:div w:id="1332903701">
                                                                                      <w:marLeft w:val="0"/>
                                                                                      <w:marRight w:val="0"/>
                                                                                      <w:marTop w:val="0"/>
                                                                                      <w:marBottom w:val="0"/>
                                                                                      <w:divBdr>
                                                                                        <w:top w:val="none" w:sz="0" w:space="0" w:color="auto"/>
                                                                                        <w:left w:val="none" w:sz="0" w:space="0" w:color="auto"/>
                                                                                        <w:bottom w:val="none" w:sz="0" w:space="0" w:color="auto"/>
                                                                                        <w:right w:val="none" w:sz="0" w:space="0" w:color="auto"/>
                                                                                      </w:divBdr>
                                                                                      <w:divsChild>
                                                                                        <w:div w:id="857893575">
                                                                                          <w:marLeft w:val="0"/>
                                                                                          <w:marRight w:val="0"/>
                                                                                          <w:marTop w:val="0"/>
                                                                                          <w:marBottom w:val="0"/>
                                                                                          <w:divBdr>
                                                                                            <w:top w:val="none" w:sz="0" w:space="0" w:color="auto"/>
                                                                                            <w:left w:val="none" w:sz="0" w:space="0" w:color="auto"/>
                                                                                            <w:bottom w:val="none" w:sz="0" w:space="0" w:color="auto"/>
                                                                                            <w:right w:val="none" w:sz="0" w:space="0" w:color="auto"/>
                                                                                          </w:divBdr>
                                                                                          <w:divsChild>
                                                                                            <w:div w:id="493883353">
                                                                                              <w:marLeft w:val="0"/>
                                                                                              <w:marRight w:val="0"/>
                                                                                              <w:marTop w:val="0"/>
                                                                                              <w:marBottom w:val="0"/>
                                                                                              <w:divBdr>
                                                                                                <w:top w:val="none" w:sz="0" w:space="0" w:color="auto"/>
                                                                                                <w:left w:val="none" w:sz="0" w:space="0" w:color="auto"/>
                                                                                                <w:bottom w:val="none" w:sz="0" w:space="0" w:color="auto"/>
                                                                                                <w:right w:val="none" w:sz="0" w:space="0" w:color="auto"/>
                                                                                              </w:divBdr>
                                                                                              <w:divsChild>
                                                                                                <w:div w:id="1228489319">
                                                                                                  <w:marLeft w:val="0"/>
                                                                                                  <w:marRight w:val="0"/>
                                                                                                  <w:marTop w:val="0"/>
                                                                                                  <w:marBottom w:val="0"/>
                                                                                                  <w:divBdr>
                                                                                                    <w:top w:val="none" w:sz="0" w:space="0" w:color="auto"/>
                                                                                                    <w:left w:val="none" w:sz="0" w:space="0" w:color="auto"/>
                                                                                                    <w:bottom w:val="none" w:sz="0" w:space="0" w:color="auto"/>
                                                                                                    <w:right w:val="none" w:sz="0" w:space="0" w:color="auto"/>
                                                                                                  </w:divBdr>
                                                                                                  <w:divsChild>
                                                                                                    <w:div w:id="2077899399">
                                                                                                      <w:marLeft w:val="0"/>
                                                                                                      <w:marRight w:val="0"/>
                                                                                                      <w:marTop w:val="0"/>
                                                                                                      <w:marBottom w:val="0"/>
                                                                                                      <w:divBdr>
                                                                                                        <w:top w:val="none" w:sz="0" w:space="0" w:color="auto"/>
                                                                                                        <w:left w:val="none" w:sz="0" w:space="0" w:color="auto"/>
                                                                                                        <w:bottom w:val="none" w:sz="0" w:space="0" w:color="auto"/>
                                                                                                        <w:right w:val="none" w:sz="0" w:space="0" w:color="auto"/>
                                                                                                      </w:divBdr>
                                                                                                      <w:divsChild>
                                                                                                        <w:div w:id="960917080">
                                                                                                          <w:marLeft w:val="0"/>
                                                                                                          <w:marRight w:val="0"/>
                                                                                                          <w:marTop w:val="0"/>
                                                                                                          <w:marBottom w:val="0"/>
                                                                                                          <w:divBdr>
                                                                                                            <w:top w:val="none" w:sz="0" w:space="0" w:color="auto"/>
                                                                                                            <w:left w:val="none" w:sz="0" w:space="0" w:color="auto"/>
                                                                                                            <w:bottom w:val="none" w:sz="0" w:space="0" w:color="auto"/>
                                                                                                            <w:right w:val="none" w:sz="0" w:space="0" w:color="auto"/>
                                                                                                          </w:divBdr>
                                                                                                          <w:divsChild>
                                                                                                            <w:div w:id="499778355">
                                                                                                              <w:marLeft w:val="0"/>
                                                                                                              <w:marRight w:val="0"/>
                                                                                                              <w:marTop w:val="0"/>
                                                                                                              <w:marBottom w:val="0"/>
                                                                                                              <w:divBdr>
                                                                                                                <w:top w:val="none" w:sz="0" w:space="0" w:color="auto"/>
                                                                                                                <w:left w:val="none" w:sz="0" w:space="0" w:color="auto"/>
                                                                                                                <w:bottom w:val="none" w:sz="0" w:space="0" w:color="auto"/>
                                                                                                                <w:right w:val="none" w:sz="0" w:space="0" w:color="auto"/>
                                                                                                              </w:divBdr>
                                                                                                              <w:divsChild>
                                                                                                                <w:div w:id="1846246672">
                                                                                                                  <w:marLeft w:val="0"/>
                                                                                                                  <w:marRight w:val="0"/>
                                                                                                                  <w:marTop w:val="0"/>
                                                                                                                  <w:marBottom w:val="0"/>
                                                                                                                  <w:divBdr>
                                                                                                                    <w:top w:val="none" w:sz="0" w:space="0" w:color="auto"/>
                                                                                                                    <w:left w:val="none" w:sz="0" w:space="0" w:color="auto"/>
                                                                                                                    <w:bottom w:val="none" w:sz="0" w:space="0" w:color="auto"/>
                                                                                                                    <w:right w:val="none" w:sz="0" w:space="0" w:color="auto"/>
                                                                                                                  </w:divBdr>
                                                                                                                  <w:divsChild>
                                                                                                                    <w:div w:id="262030189">
                                                                                                                      <w:marLeft w:val="0"/>
                                                                                                                      <w:marRight w:val="0"/>
                                                                                                                      <w:marTop w:val="0"/>
                                                                                                                      <w:marBottom w:val="0"/>
                                                                                                                      <w:divBdr>
                                                                                                                        <w:top w:val="none" w:sz="0" w:space="0" w:color="auto"/>
                                                                                                                        <w:left w:val="none" w:sz="0" w:space="0" w:color="auto"/>
                                                                                                                        <w:bottom w:val="none" w:sz="0" w:space="0" w:color="auto"/>
                                                                                                                        <w:right w:val="none" w:sz="0" w:space="0" w:color="auto"/>
                                                                                                                      </w:divBdr>
                                                                                                                      <w:divsChild>
                                                                                                                        <w:div w:id="736787680">
                                                                                                                          <w:marLeft w:val="0"/>
                                                                                                                          <w:marRight w:val="0"/>
                                                                                                                          <w:marTop w:val="0"/>
                                                                                                                          <w:marBottom w:val="0"/>
                                                                                                                          <w:divBdr>
                                                                                                                            <w:top w:val="none" w:sz="0" w:space="0" w:color="auto"/>
                                                                                                                            <w:left w:val="none" w:sz="0" w:space="0" w:color="auto"/>
                                                                                                                            <w:bottom w:val="none" w:sz="0" w:space="0" w:color="auto"/>
                                                                                                                            <w:right w:val="none" w:sz="0" w:space="0" w:color="auto"/>
                                                                                                                          </w:divBdr>
                                                                                                                          <w:divsChild>
                                                                                                                            <w:div w:id="46103178">
                                                                                                                              <w:marLeft w:val="0"/>
                                                                                                                              <w:marRight w:val="0"/>
                                                                                                                              <w:marTop w:val="0"/>
                                                                                                                              <w:marBottom w:val="0"/>
                                                                                                                              <w:divBdr>
                                                                                                                                <w:top w:val="none" w:sz="0" w:space="0" w:color="auto"/>
                                                                                                                                <w:left w:val="none" w:sz="0" w:space="0" w:color="auto"/>
                                                                                                                                <w:bottom w:val="none" w:sz="0" w:space="0" w:color="auto"/>
                                                                                                                                <w:right w:val="none" w:sz="0" w:space="0" w:color="auto"/>
                                                                                                                              </w:divBdr>
                                                                                                                              <w:divsChild>
                                                                                                                                <w:div w:id="457722379">
                                                                                                                                  <w:marLeft w:val="0"/>
                                                                                                                                  <w:marRight w:val="0"/>
                                                                                                                                  <w:marTop w:val="0"/>
                                                                                                                                  <w:marBottom w:val="0"/>
                                                                                                                                  <w:divBdr>
                                                                                                                                    <w:top w:val="none" w:sz="0" w:space="0" w:color="auto"/>
                                                                                                                                    <w:left w:val="none" w:sz="0" w:space="0" w:color="auto"/>
                                                                                                                                    <w:bottom w:val="none" w:sz="0" w:space="0" w:color="auto"/>
                                                                                                                                    <w:right w:val="none" w:sz="0" w:space="0" w:color="auto"/>
                                                                                                                                  </w:divBdr>
                                                                                                                                  <w:divsChild>
                                                                                                                                    <w:div w:id="1077674931">
                                                                                                                                      <w:marLeft w:val="0"/>
                                                                                                                                      <w:marRight w:val="0"/>
                                                                                                                                      <w:marTop w:val="0"/>
                                                                                                                                      <w:marBottom w:val="0"/>
                                                                                                                                      <w:divBdr>
                                                                                                                                        <w:top w:val="none" w:sz="0" w:space="0" w:color="auto"/>
                                                                                                                                        <w:left w:val="none" w:sz="0" w:space="0" w:color="auto"/>
                                                                                                                                        <w:bottom w:val="none" w:sz="0" w:space="0" w:color="auto"/>
                                                                                                                                        <w:right w:val="none" w:sz="0" w:space="0" w:color="auto"/>
                                                                                                                                      </w:divBdr>
                                                                                                                                      <w:divsChild>
                                                                                                                                        <w:div w:id="1161967868">
                                                                                                                                          <w:marLeft w:val="0"/>
                                                                                                                                          <w:marRight w:val="0"/>
                                                                                                                                          <w:marTop w:val="0"/>
                                                                                                                                          <w:marBottom w:val="0"/>
                                                                                                                                          <w:divBdr>
                                                                                                                                            <w:top w:val="none" w:sz="0" w:space="0" w:color="auto"/>
                                                                                                                                            <w:left w:val="none" w:sz="0" w:space="0" w:color="auto"/>
                                                                                                                                            <w:bottom w:val="none" w:sz="0" w:space="0" w:color="auto"/>
                                                                                                                                            <w:right w:val="none" w:sz="0" w:space="0" w:color="auto"/>
                                                                                                                                          </w:divBdr>
                                                                                                                                          <w:divsChild>
                                                                                                                                            <w:div w:id="720180068">
                                                                                                                                              <w:marLeft w:val="0"/>
                                                                                                                                              <w:marRight w:val="0"/>
                                                                                                                                              <w:marTop w:val="0"/>
                                                                                                                                              <w:marBottom w:val="0"/>
                                                                                                                                              <w:divBdr>
                                                                                                                                                <w:top w:val="none" w:sz="0" w:space="0" w:color="auto"/>
                                                                                                                                                <w:left w:val="none" w:sz="0" w:space="0" w:color="auto"/>
                                                                                                                                                <w:bottom w:val="none" w:sz="0" w:space="0" w:color="auto"/>
                                                                                                                                                <w:right w:val="none" w:sz="0" w:space="0" w:color="auto"/>
                                                                                                                                              </w:divBdr>
                                                                                                                                              <w:divsChild>
                                                                                                                                                <w:div w:id="2043628803">
                                                                                                                                                  <w:marLeft w:val="0"/>
                                                                                                                                                  <w:marRight w:val="0"/>
                                                                                                                                                  <w:marTop w:val="0"/>
                                                                                                                                                  <w:marBottom w:val="0"/>
                                                                                                                                                  <w:divBdr>
                                                                                                                                                    <w:top w:val="none" w:sz="0" w:space="0" w:color="auto"/>
                                                                                                                                                    <w:left w:val="none" w:sz="0" w:space="0" w:color="auto"/>
                                                                                                                                                    <w:bottom w:val="none" w:sz="0" w:space="0" w:color="auto"/>
                                                                                                                                                    <w:right w:val="none" w:sz="0" w:space="0" w:color="auto"/>
                                                                                                                                                  </w:divBdr>
                                                                                                                                                  <w:divsChild>
                                                                                                                                                    <w:div w:id="11691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546671">
      <w:bodyDiv w:val="1"/>
      <w:marLeft w:val="0"/>
      <w:marRight w:val="0"/>
      <w:marTop w:val="0"/>
      <w:marBottom w:val="0"/>
      <w:divBdr>
        <w:top w:val="none" w:sz="0" w:space="0" w:color="auto"/>
        <w:left w:val="none" w:sz="0" w:space="0" w:color="auto"/>
        <w:bottom w:val="none" w:sz="0" w:space="0" w:color="auto"/>
        <w:right w:val="none" w:sz="0" w:space="0" w:color="auto"/>
      </w:divBdr>
    </w:div>
    <w:div w:id="586382096">
      <w:bodyDiv w:val="1"/>
      <w:marLeft w:val="0"/>
      <w:marRight w:val="0"/>
      <w:marTop w:val="0"/>
      <w:marBottom w:val="0"/>
      <w:divBdr>
        <w:top w:val="none" w:sz="0" w:space="0" w:color="auto"/>
        <w:left w:val="none" w:sz="0" w:space="0" w:color="auto"/>
        <w:bottom w:val="none" w:sz="0" w:space="0" w:color="auto"/>
        <w:right w:val="none" w:sz="0" w:space="0" w:color="auto"/>
      </w:divBdr>
      <w:divsChild>
        <w:div w:id="609968825">
          <w:marLeft w:val="0"/>
          <w:marRight w:val="0"/>
          <w:marTop w:val="0"/>
          <w:marBottom w:val="0"/>
          <w:divBdr>
            <w:top w:val="none" w:sz="0" w:space="0" w:color="auto"/>
            <w:left w:val="none" w:sz="0" w:space="0" w:color="auto"/>
            <w:bottom w:val="none" w:sz="0" w:space="0" w:color="auto"/>
            <w:right w:val="none" w:sz="0" w:space="0" w:color="auto"/>
          </w:divBdr>
        </w:div>
        <w:div w:id="1835875863">
          <w:marLeft w:val="0"/>
          <w:marRight w:val="0"/>
          <w:marTop w:val="0"/>
          <w:marBottom w:val="0"/>
          <w:divBdr>
            <w:top w:val="none" w:sz="0" w:space="0" w:color="auto"/>
            <w:left w:val="none" w:sz="0" w:space="0" w:color="auto"/>
            <w:bottom w:val="none" w:sz="0" w:space="0" w:color="auto"/>
            <w:right w:val="none" w:sz="0" w:space="0" w:color="auto"/>
          </w:divBdr>
        </w:div>
        <w:div w:id="576862926">
          <w:marLeft w:val="0"/>
          <w:marRight w:val="0"/>
          <w:marTop w:val="0"/>
          <w:marBottom w:val="0"/>
          <w:divBdr>
            <w:top w:val="none" w:sz="0" w:space="0" w:color="auto"/>
            <w:left w:val="none" w:sz="0" w:space="0" w:color="auto"/>
            <w:bottom w:val="none" w:sz="0" w:space="0" w:color="auto"/>
            <w:right w:val="none" w:sz="0" w:space="0" w:color="auto"/>
          </w:divBdr>
        </w:div>
        <w:div w:id="296035061">
          <w:marLeft w:val="0"/>
          <w:marRight w:val="0"/>
          <w:marTop w:val="0"/>
          <w:marBottom w:val="0"/>
          <w:divBdr>
            <w:top w:val="none" w:sz="0" w:space="0" w:color="auto"/>
            <w:left w:val="none" w:sz="0" w:space="0" w:color="auto"/>
            <w:bottom w:val="none" w:sz="0" w:space="0" w:color="auto"/>
            <w:right w:val="none" w:sz="0" w:space="0" w:color="auto"/>
          </w:divBdr>
        </w:div>
      </w:divsChild>
    </w:div>
    <w:div w:id="686097921">
      <w:bodyDiv w:val="1"/>
      <w:marLeft w:val="0"/>
      <w:marRight w:val="0"/>
      <w:marTop w:val="0"/>
      <w:marBottom w:val="0"/>
      <w:divBdr>
        <w:top w:val="none" w:sz="0" w:space="0" w:color="auto"/>
        <w:left w:val="none" w:sz="0" w:space="0" w:color="auto"/>
        <w:bottom w:val="none" w:sz="0" w:space="0" w:color="auto"/>
        <w:right w:val="none" w:sz="0" w:space="0" w:color="auto"/>
      </w:divBdr>
    </w:div>
    <w:div w:id="698313476">
      <w:bodyDiv w:val="1"/>
      <w:marLeft w:val="0"/>
      <w:marRight w:val="0"/>
      <w:marTop w:val="0"/>
      <w:marBottom w:val="0"/>
      <w:divBdr>
        <w:top w:val="none" w:sz="0" w:space="0" w:color="auto"/>
        <w:left w:val="none" w:sz="0" w:space="0" w:color="auto"/>
        <w:bottom w:val="none" w:sz="0" w:space="0" w:color="auto"/>
        <w:right w:val="none" w:sz="0" w:space="0" w:color="auto"/>
      </w:divBdr>
    </w:div>
    <w:div w:id="704644944">
      <w:bodyDiv w:val="1"/>
      <w:marLeft w:val="0"/>
      <w:marRight w:val="0"/>
      <w:marTop w:val="0"/>
      <w:marBottom w:val="0"/>
      <w:divBdr>
        <w:top w:val="none" w:sz="0" w:space="0" w:color="auto"/>
        <w:left w:val="none" w:sz="0" w:space="0" w:color="auto"/>
        <w:bottom w:val="none" w:sz="0" w:space="0" w:color="auto"/>
        <w:right w:val="none" w:sz="0" w:space="0" w:color="auto"/>
      </w:divBdr>
      <w:divsChild>
        <w:div w:id="478576415">
          <w:marLeft w:val="0"/>
          <w:marRight w:val="0"/>
          <w:marTop w:val="0"/>
          <w:marBottom w:val="0"/>
          <w:divBdr>
            <w:top w:val="none" w:sz="0" w:space="0" w:color="auto"/>
            <w:left w:val="none" w:sz="0" w:space="0" w:color="auto"/>
            <w:bottom w:val="none" w:sz="0" w:space="0" w:color="auto"/>
            <w:right w:val="none" w:sz="0" w:space="0" w:color="auto"/>
          </w:divBdr>
        </w:div>
        <w:div w:id="1990818669">
          <w:marLeft w:val="0"/>
          <w:marRight w:val="0"/>
          <w:marTop w:val="0"/>
          <w:marBottom w:val="0"/>
          <w:divBdr>
            <w:top w:val="none" w:sz="0" w:space="0" w:color="auto"/>
            <w:left w:val="none" w:sz="0" w:space="0" w:color="auto"/>
            <w:bottom w:val="none" w:sz="0" w:space="0" w:color="auto"/>
            <w:right w:val="none" w:sz="0" w:space="0" w:color="auto"/>
          </w:divBdr>
        </w:div>
      </w:divsChild>
    </w:div>
    <w:div w:id="731467499">
      <w:bodyDiv w:val="1"/>
      <w:marLeft w:val="0"/>
      <w:marRight w:val="0"/>
      <w:marTop w:val="0"/>
      <w:marBottom w:val="0"/>
      <w:divBdr>
        <w:top w:val="none" w:sz="0" w:space="0" w:color="auto"/>
        <w:left w:val="none" w:sz="0" w:space="0" w:color="auto"/>
        <w:bottom w:val="none" w:sz="0" w:space="0" w:color="auto"/>
        <w:right w:val="none" w:sz="0" w:space="0" w:color="auto"/>
      </w:divBdr>
    </w:div>
    <w:div w:id="740760819">
      <w:bodyDiv w:val="1"/>
      <w:marLeft w:val="0"/>
      <w:marRight w:val="0"/>
      <w:marTop w:val="0"/>
      <w:marBottom w:val="0"/>
      <w:divBdr>
        <w:top w:val="none" w:sz="0" w:space="0" w:color="auto"/>
        <w:left w:val="none" w:sz="0" w:space="0" w:color="auto"/>
        <w:bottom w:val="none" w:sz="0" w:space="0" w:color="auto"/>
        <w:right w:val="none" w:sz="0" w:space="0" w:color="auto"/>
      </w:divBdr>
    </w:div>
    <w:div w:id="744188672">
      <w:bodyDiv w:val="1"/>
      <w:marLeft w:val="0"/>
      <w:marRight w:val="0"/>
      <w:marTop w:val="0"/>
      <w:marBottom w:val="0"/>
      <w:divBdr>
        <w:top w:val="none" w:sz="0" w:space="0" w:color="auto"/>
        <w:left w:val="none" w:sz="0" w:space="0" w:color="auto"/>
        <w:bottom w:val="none" w:sz="0" w:space="0" w:color="auto"/>
        <w:right w:val="none" w:sz="0" w:space="0" w:color="auto"/>
      </w:divBdr>
      <w:divsChild>
        <w:div w:id="366877876">
          <w:marLeft w:val="0"/>
          <w:marRight w:val="0"/>
          <w:marTop w:val="0"/>
          <w:marBottom w:val="0"/>
          <w:divBdr>
            <w:top w:val="none" w:sz="0" w:space="0" w:color="auto"/>
            <w:left w:val="none" w:sz="0" w:space="0" w:color="auto"/>
            <w:bottom w:val="none" w:sz="0" w:space="0" w:color="auto"/>
            <w:right w:val="none" w:sz="0" w:space="0" w:color="auto"/>
          </w:divBdr>
        </w:div>
        <w:div w:id="1212570699">
          <w:marLeft w:val="0"/>
          <w:marRight w:val="0"/>
          <w:marTop w:val="0"/>
          <w:marBottom w:val="0"/>
          <w:divBdr>
            <w:top w:val="none" w:sz="0" w:space="0" w:color="auto"/>
            <w:left w:val="none" w:sz="0" w:space="0" w:color="auto"/>
            <w:bottom w:val="none" w:sz="0" w:space="0" w:color="auto"/>
            <w:right w:val="none" w:sz="0" w:space="0" w:color="auto"/>
          </w:divBdr>
        </w:div>
        <w:div w:id="1139960913">
          <w:marLeft w:val="0"/>
          <w:marRight w:val="0"/>
          <w:marTop w:val="0"/>
          <w:marBottom w:val="0"/>
          <w:divBdr>
            <w:top w:val="none" w:sz="0" w:space="0" w:color="auto"/>
            <w:left w:val="none" w:sz="0" w:space="0" w:color="auto"/>
            <w:bottom w:val="none" w:sz="0" w:space="0" w:color="auto"/>
            <w:right w:val="none" w:sz="0" w:space="0" w:color="auto"/>
          </w:divBdr>
        </w:div>
        <w:div w:id="233666890">
          <w:marLeft w:val="0"/>
          <w:marRight w:val="0"/>
          <w:marTop w:val="0"/>
          <w:marBottom w:val="0"/>
          <w:divBdr>
            <w:top w:val="none" w:sz="0" w:space="0" w:color="auto"/>
            <w:left w:val="none" w:sz="0" w:space="0" w:color="auto"/>
            <w:bottom w:val="none" w:sz="0" w:space="0" w:color="auto"/>
            <w:right w:val="none" w:sz="0" w:space="0" w:color="auto"/>
          </w:divBdr>
        </w:div>
      </w:divsChild>
    </w:div>
    <w:div w:id="822769448">
      <w:bodyDiv w:val="1"/>
      <w:marLeft w:val="0"/>
      <w:marRight w:val="0"/>
      <w:marTop w:val="0"/>
      <w:marBottom w:val="0"/>
      <w:divBdr>
        <w:top w:val="none" w:sz="0" w:space="0" w:color="auto"/>
        <w:left w:val="none" w:sz="0" w:space="0" w:color="auto"/>
        <w:bottom w:val="none" w:sz="0" w:space="0" w:color="auto"/>
        <w:right w:val="none" w:sz="0" w:space="0" w:color="auto"/>
      </w:divBdr>
    </w:div>
    <w:div w:id="854198376">
      <w:bodyDiv w:val="1"/>
      <w:marLeft w:val="0"/>
      <w:marRight w:val="0"/>
      <w:marTop w:val="0"/>
      <w:marBottom w:val="0"/>
      <w:divBdr>
        <w:top w:val="none" w:sz="0" w:space="0" w:color="auto"/>
        <w:left w:val="none" w:sz="0" w:space="0" w:color="auto"/>
        <w:bottom w:val="none" w:sz="0" w:space="0" w:color="auto"/>
        <w:right w:val="none" w:sz="0" w:space="0" w:color="auto"/>
      </w:divBdr>
    </w:div>
    <w:div w:id="856966162">
      <w:bodyDiv w:val="1"/>
      <w:marLeft w:val="0"/>
      <w:marRight w:val="0"/>
      <w:marTop w:val="0"/>
      <w:marBottom w:val="0"/>
      <w:divBdr>
        <w:top w:val="none" w:sz="0" w:space="0" w:color="auto"/>
        <w:left w:val="none" w:sz="0" w:space="0" w:color="auto"/>
        <w:bottom w:val="none" w:sz="0" w:space="0" w:color="auto"/>
        <w:right w:val="none" w:sz="0" w:space="0" w:color="auto"/>
      </w:divBdr>
    </w:div>
    <w:div w:id="902448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5131">
          <w:marLeft w:val="0"/>
          <w:marRight w:val="0"/>
          <w:marTop w:val="0"/>
          <w:marBottom w:val="0"/>
          <w:divBdr>
            <w:top w:val="none" w:sz="0" w:space="0" w:color="auto"/>
            <w:left w:val="none" w:sz="0" w:space="0" w:color="auto"/>
            <w:bottom w:val="none" w:sz="0" w:space="0" w:color="auto"/>
            <w:right w:val="none" w:sz="0" w:space="0" w:color="auto"/>
          </w:divBdr>
        </w:div>
        <w:div w:id="901405998">
          <w:marLeft w:val="0"/>
          <w:marRight w:val="0"/>
          <w:marTop w:val="0"/>
          <w:marBottom w:val="0"/>
          <w:divBdr>
            <w:top w:val="none" w:sz="0" w:space="0" w:color="auto"/>
            <w:left w:val="none" w:sz="0" w:space="0" w:color="auto"/>
            <w:bottom w:val="none" w:sz="0" w:space="0" w:color="auto"/>
            <w:right w:val="none" w:sz="0" w:space="0" w:color="auto"/>
          </w:divBdr>
        </w:div>
        <w:div w:id="1408915662">
          <w:marLeft w:val="0"/>
          <w:marRight w:val="0"/>
          <w:marTop w:val="0"/>
          <w:marBottom w:val="0"/>
          <w:divBdr>
            <w:top w:val="none" w:sz="0" w:space="0" w:color="auto"/>
            <w:left w:val="none" w:sz="0" w:space="0" w:color="auto"/>
            <w:bottom w:val="none" w:sz="0" w:space="0" w:color="auto"/>
            <w:right w:val="none" w:sz="0" w:space="0" w:color="auto"/>
          </w:divBdr>
        </w:div>
        <w:div w:id="2051301347">
          <w:marLeft w:val="0"/>
          <w:marRight w:val="0"/>
          <w:marTop w:val="0"/>
          <w:marBottom w:val="0"/>
          <w:divBdr>
            <w:top w:val="none" w:sz="0" w:space="0" w:color="auto"/>
            <w:left w:val="none" w:sz="0" w:space="0" w:color="auto"/>
            <w:bottom w:val="none" w:sz="0" w:space="0" w:color="auto"/>
            <w:right w:val="none" w:sz="0" w:space="0" w:color="auto"/>
          </w:divBdr>
        </w:div>
      </w:divsChild>
    </w:div>
    <w:div w:id="916130049">
      <w:bodyDiv w:val="1"/>
      <w:marLeft w:val="0"/>
      <w:marRight w:val="0"/>
      <w:marTop w:val="0"/>
      <w:marBottom w:val="0"/>
      <w:divBdr>
        <w:top w:val="none" w:sz="0" w:space="0" w:color="auto"/>
        <w:left w:val="none" w:sz="0" w:space="0" w:color="auto"/>
        <w:bottom w:val="none" w:sz="0" w:space="0" w:color="auto"/>
        <w:right w:val="none" w:sz="0" w:space="0" w:color="auto"/>
      </w:divBdr>
    </w:div>
    <w:div w:id="928781928">
      <w:bodyDiv w:val="1"/>
      <w:marLeft w:val="0"/>
      <w:marRight w:val="0"/>
      <w:marTop w:val="0"/>
      <w:marBottom w:val="0"/>
      <w:divBdr>
        <w:top w:val="none" w:sz="0" w:space="0" w:color="auto"/>
        <w:left w:val="none" w:sz="0" w:space="0" w:color="auto"/>
        <w:bottom w:val="none" w:sz="0" w:space="0" w:color="auto"/>
        <w:right w:val="none" w:sz="0" w:space="0" w:color="auto"/>
      </w:divBdr>
    </w:div>
    <w:div w:id="938098441">
      <w:bodyDiv w:val="1"/>
      <w:marLeft w:val="0"/>
      <w:marRight w:val="0"/>
      <w:marTop w:val="0"/>
      <w:marBottom w:val="0"/>
      <w:divBdr>
        <w:top w:val="none" w:sz="0" w:space="0" w:color="auto"/>
        <w:left w:val="none" w:sz="0" w:space="0" w:color="auto"/>
        <w:bottom w:val="none" w:sz="0" w:space="0" w:color="auto"/>
        <w:right w:val="none" w:sz="0" w:space="0" w:color="auto"/>
      </w:divBdr>
    </w:div>
    <w:div w:id="996609354">
      <w:bodyDiv w:val="1"/>
      <w:marLeft w:val="0"/>
      <w:marRight w:val="0"/>
      <w:marTop w:val="0"/>
      <w:marBottom w:val="0"/>
      <w:divBdr>
        <w:top w:val="none" w:sz="0" w:space="0" w:color="auto"/>
        <w:left w:val="none" w:sz="0" w:space="0" w:color="auto"/>
        <w:bottom w:val="none" w:sz="0" w:space="0" w:color="auto"/>
        <w:right w:val="none" w:sz="0" w:space="0" w:color="auto"/>
      </w:divBdr>
    </w:div>
    <w:div w:id="1049650400">
      <w:bodyDiv w:val="1"/>
      <w:marLeft w:val="0"/>
      <w:marRight w:val="0"/>
      <w:marTop w:val="0"/>
      <w:marBottom w:val="0"/>
      <w:divBdr>
        <w:top w:val="none" w:sz="0" w:space="0" w:color="auto"/>
        <w:left w:val="none" w:sz="0" w:space="0" w:color="auto"/>
        <w:bottom w:val="none" w:sz="0" w:space="0" w:color="auto"/>
        <w:right w:val="none" w:sz="0" w:space="0" w:color="auto"/>
      </w:divBdr>
    </w:div>
    <w:div w:id="1073434368">
      <w:bodyDiv w:val="1"/>
      <w:marLeft w:val="0"/>
      <w:marRight w:val="0"/>
      <w:marTop w:val="0"/>
      <w:marBottom w:val="0"/>
      <w:divBdr>
        <w:top w:val="none" w:sz="0" w:space="0" w:color="auto"/>
        <w:left w:val="none" w:sz="0" w:space="0" w:color="auto"/>
        <w:bottom w:val="none" w:sz="0" w:space="0" w:color="auto"/>
        <w:right w:val="none" w:sz="0" w:space="0" w:color="auto"/>
      </w:divBdr>
      <w:divsChild>
        <w:div w:id="790976255">
          <w:marLeft w:val="0"/>
          <w:marRight w:val="0"/>
          <w:marTop w:val="0"/>
          <w:marBottom w:val="0"/>
          <w:divBdr>
            <w:top w:val="none" w:sz="0" w:space="0" w:color="auto"/>
            <w:left w:val="none" w:sz="0" w:space="0" w:color="auto"/>
            <w:bottom w:val="none" w:sz="0" w:space="0" w:color="auto"/>
            <w:right w:val="none" w:sz="0" w:space="0" w:color="auto"/>
          </w:divBdr>
        </w:div>
        <w:div w:id="150339825">
          <w:marLeft w:val="0"/>
          <w:marRight w:val="0"/>
          <w:marTop w:val="0"/>
          <w:marBottom w:val="0"/>
          <w:divBdr>
            <w:top w:val="none" w:sz="0" w:space="0" w:color="auto"/>
            <w:left w:val="none" w:sz="0" w:space="0" w:color="auto"/>
            <w:bottom w:val="none" w:sz="0" w:space="0" w:color="auto"/>
            <w:right w:val="none" w:sz="0" w:space="0" w:color="auto"/>
          </w:divBdr>
        </w:div>
        <w:div w:id="829633547">
          <w:marLeft w:val="0"/>
          <w:marRight w:val="0"/>
          <w:marTop w:val="0"/>
          <w:marBottom w:val="0"/>
          <w:divBdr>
            <w:top w:val="none" w:sz="0" w:space="0" w:color="auto"/>
            <w:left w:val="none" w:sz="0" w:space="0" w:color="auto"/>
            <w:bottom w:val="none" w:sz="0" w:space="0" w:color="auto"/>
            <w:right w:val="none" w:sz="0" w:space="0" w:color="auto"/>
          </w:divBdr>
        </w:div>
        <w:div w:id="255215750">
          <w:marLeft w:val="0"/>
          <w:marRight w:val="0"/>
          <w:marTop w:val="0"/>
          <w:marBottom w:val="0"/>
          <w:divBdr>
            <w:top w:val="none" w:sz="0" w:space="0" w:color="auto"/>
            <w:left w:val="none" w:sz="0" w:space="0" w:color="auto"/>
            <w:bottom w:val="none" w:sz="0" w:space="0" w:color="auto"/>
            <w:right w:val="none" w:sz="0" w:space="0" w:color="auto"/>
          </w:divBdr>
        </w:div>
        <w:div w:id="1260137311">
          <w:marLeft w:val="0"/>
          <w:marRight w:val="0"/>
          <w:marTop w:val="0"/>
          <w:marBottom w:val="0"/>
          <w:divBdr>
            <w:top w:val="none" w:sz="0" w:space="0" w:color="auto"/>
            <w:left w:val="none" w:sz="0" w:space="0" w:color="auto"/>
            <w:bottom w:val="none" w:sz="0" w:space="0" w:color="auto"/>
            <w:right w:val="none" w:sz="0" w:space="0" w:color="auto"/>
          </w:divBdr>
        </w:div>
        <w:div w:id="1644844112">
          <w:marLeft w:val="0"/>
          <w:marRight w:val="0"/>
          <w:marTop w:val="0"/>
          <w:marBottom w:val="0"/>
          <w:divBdr>
            <w:top w:val="none" w:sz="0" w:space="0" w:color="auto"/>
            <w:left w:val="none" w:sz="0" w:space="0" w:color="auto"/>
            <w:bottom w:val="none" w:sz="0" w:space="0" w:color="auto"/>
            <w:right w:val="none" w:sz="0" w:space="0" w:color="auto"/>
          </w:divBdr>
        </w:div>
        <w:div w:id="516165531">
          <w:marLeft w:val="0"/>
          <w:marRight w:val="0"/>
          <w:marTop w:val="0"/>
          <w:marBottom w:val="0"/>
          <w:divBdr>
            <w:top w:val="none" w:sz="0" w:space="0" w:color="auto"/>
            <w:left w:val="none" w:sz="0" w:space="0" w:color="auto"/>
            <w:bottom w:val="none" w:sz="0" w:space="0" w:color="auto"/>
            <w:right w:val="none" w:sz="0" w:space="0" w:color="auto"/>
          </w:divBdr>
        </w:div>
      </w:divsChild>
    </w:div>
    <w:div w:id="1119451280">
      <w:bodyDiv w:val="1"/>
      <w:marLeft w:val="0"/>
      <w:marRight w:val="0"/>
      <w:marTop w:val="0"/>
      <w:marBottom w:val="0"/>
      <w:divBdr>
        <w:top w:val="none" w:sz="0" w:space="0" w:color="auto"/>
        <w:left w:val="none" w:sz="0" w:space="0" w:color="auto"/>
        <w:bottom w:val="none" w:sz="0" w:space="0" w:color="auto"/>
        <w:right w:val="none" w:sz="0" w:space="0" w:color="auto"/>
      </w:divBdr>
    </w:div>
    <w:div w:id="1200238778">
      <w:bodyDiv w:val="1"/>
      <w:marLeft w:val="0"/>
      <w:marRight w:val="0"/>
      <w:marTop w:val="0"/>
      <w:marBottom w:val="0"/>
      <w:divBdr>
        <w:top w:val="none" w:sz="0" w:space="0" w:color="auto"/>
        <w:left w:val="none" w:sz="0" w:space="0" w:color="auto"/>
        <w:bottom w:val="none" w:sz="0" w:space="0" w:color="auto"/>
        <w:right w:val="none" w:sz="0" w:space="0" w:color="auto"/>
      </w:divBdr>
    </w:div>
    <w:div w:id="1238439438">
      <w:bodyDiv w:val="1"/>
      <w:marLeft w:val="0"/>
      <w:marRight w:val="0"/>
      <w:marTop w:val="0"/>
      <w:marBottom w:val="0"/>
      <w:divBdr>
        <w:top w:val="none" w:sz="0" w:space="0" w:color="auto"/>
        <w:left w:val="none" w:sz="0" w:space="0" w:color="auto"/>
        <w:bottom w:val="none" w:sz="0" w:space="0" w:color="auto"/>
        <w:right w:val="none" w:sz="0" w:space="0" w:color="auto"/>
      </w:divBdr>
      <w:divsChild>
        <w:div w:id="269358962">
          <w:marLeft w:val="0"/>
          <w:marRight w:val="0"/>
          <w:marTop w:val="0"/>
          <w:marBottom w:val="0"/>
          <w:divBdr>
            <w:top w:val="none" w:sz="0" w:space="0" w:color="auto"/>
            <w:left w:val="none" w:sz="0" w:space="0" w:color="auto"/>
            <w:bottom w:val="none" w:sz="0" w:space="0" w:color="auto"/>
            <w:right w:val="none" w:sz="0" w:space="0" w:color="auto"/>
          </w:divBdr>
        </w:div>
        <w:div w:id="1999187216">
          <w:marLeft w:val="0"/>
          <w:marRight w:val="0"/>
          <w:marTop w:val="0"/>
          <w:marBottom w:val="0"/>
          <w:divBdr>
            <w:top w:val="none" w:sz="0" w:space="0" w:color="auto"/>
            <w:left w:val="none" w:sz="0" w:space="0" w:color="auto"/>
            <w:bottom w:val="none" w:sz="0" w:space="0" w:color="auto"/>
            <w:right w:val="none" w:sz="0" w:space="0" w:color="auto"/>
          </w:divBdr>
        </w:div>
      </w:divsChild>
    </w:div>
    <w:div w:id="1244758015">
      <w:bodyDiv w:val="1"/>
      <w:marLeft w:val="0"/>
      <w:marRight w:val="0"/>
      <w:marTop w:val="0"/>
      <w:marBottom w:val="0"/>
      <w:divBdr>
        <w:top w:val="none" w:sz="0" w:space="0" w:color="auto"/>
        <w:left w:val="none" w:sz="0" w:space="0" w:color="auto"/>
        <w:bottom w:val="none" w:sz="0" w:space="0" w:color="auto"/>
        <w:right w:val="none" w:sz="0" w:space="0" w:color="auto"/>
      </w:divBdr>
      <w:divsChild>
        <w:div w:id="933242900">
          <w:marLeft w:val="0"/>
          <w:marRight w:val="0"/>
          <w:marTop w:val="0"/>
          <w:marBottom w:val="0"/>
          <w:divBdr>
            <w:top w:val="none" w:sz="0" w:space="0" w:color="auto"/>
            <w:left w:val="none" w:sz="0" w:space="0" w:color="auto"/>
            <w:bottom w:val="none" w:sz="0" w:space="0" w:color="auto"/>
            <w:right w:val="none" w:sz="0" w:space="0" w:color="auto"/>
          </w:divBdr>
        </w:div>
        <w:div w:id="268314081">
          <w:marLeft w:val="0"/>
          <w:marRight w:val="0"/>
          <w:marTop w:val="0"/>
          <w:marBottom w:val="0"/>
          <w:divBdr>
            <w:top w:val="none" w:sz="0" w:space="0" w:color="auto"/>
            <w:left w:val="none" w:sz="0" w:space="0" w:color="auto"/>
            <w:bottom w:val="none" w:sz="0" w:space="0" w:color="auto"/>
            <w:right w:val="none" w:sz="0" w:space="0" w:color="auto"/>
          </w:divBdr>
        </w:div>
      </w:divsChild>
    </w:div>
    <w:div w:id="1301224104">
      <w:bodyDiv w:val="1"/>
      <w:marLeft w:val="0"/>
      <w:marRight w:val="0"/>
      <w:marTop w:val="0"/>
      <w:marBottom w:val="0"/>
      <w:divBdr>
        <w:top w:val="none" w:sz="0" w:space="0" w:color="auto"/>
        <w:left w:val="none" w:sz="0" w:space="0" w:color="auto"/>
        <w:bottom w:val="none" w:sz="0" w:space="0" w:color="auto"/>
        <w:right w:val="none" w:sz="0" w:space="0" w:color="auto"/>
      </w:divBdr>
      <w:divsChild>
        <w:div w:id="1364549025">
          <w:marLeft w:val="0"/>
          <w:marRight w:val="0"/>
          <w:marTop w:val="0"/>
          <w:marBottom w:val="0"/>
          <w:divBdr>
            <w:top w:val="none" w:sz="0" w:space="0" w:color="auto"/>
            <w:left w:val="none" w:sz="0" w:space="0" w:color="auto"/>
            <w:bottom w:val="none" w:sz="0" w:space="0" w:color="auto"/>
            <w:right w:val="none" w:sz="0" w:space="0" w:color="auto"/>
          </w:divBdr>
        </w:div>
        <w:div w:id="247661607">
          <w:marLeft w:val="0"/>
          <w:marRight w:val="0"/>
          <w:marTop w:val="0"/>
          <w:marBottom w:val="0"/>
          <w:divBdr>
            <w:top w:val="none" w:sz="0" w:space="0" w:color="auto"/>
            <w:left w:val="none" w:sz="0" w:space="0" w:color="auto"/>
            <w:bottom w:val="none" w:sz="0" w:space="0" w:color="auto"/>
            <w:right w:val="none" w:sz="0" w:space="0" w:color="auto"/>
          </w:divBdr>
        </w:div>
        <w:div w:id="1169637128">
          <w:marLeft w:val="0"/>
          <w:marRight w:val="0"/>
          <w:marTop w:val="0"/>
          <w:marBottom w:val="0"/>
          <w:divBdr>
            <w:top w:val="none" w:sz="0" w:space="0" w:color="auto"/>
            <w:left w:val="none" w:sz="0" w:space="0" w:color="auto"/>
            <w:bottom w:val="none" w:sz="0" w:space="0" w:color="auto"/>
            <w:right w:val="none" w:sz="0" w:space="0" w:color="auto"/>
          </w:divBdr>
        </w:div>
        <w:div w:id="897008760">
          <w:marLeft w:val="0"/>
          <w:marRight w:val="0"/>
          <w:marTop w:val="0"/>
          <w:marBottom w:val="0"/>
          <w:divBdr>
            <w:top w:val="none" w:sz="0" w:space="0" w:color="auto"/>
            <w:left w:val="none" w:sz="0" w:space="0" w:color="auto"/>
            <w:bottom w:val="none" w:sz="0" w:space="0" w:color="auto"/>
            <w:right w:val="none" w:sz="0" w:space="0" w:color="auto"/>
          </w:divBdr>
        </w:div>
      </w:divsChild>
    </w:div>
    <w:div w:id="1326277637">
      <w:bodyDiv w:val="1"/>
      <w:marLeft w:val="0"/>
      <w:marRight w:val="0"/>
      <w:marTop w:val="0"/>
      <w:marBottom w:val="0"/>
      <w:divBdr>
        <w:top w:val="none" w:sz="0" w:space="0" w:color="auto"/>
        <w:left w:val="none" w:sz="0" w:space="0" w:color="auto"/>
        <w:bottom w:val="none" w:sz="0" w:space="0" w:color="auto"/>
        <w:right w:val="none" w:sz="0" w:space="0" w:color="auto"/>
      </w:divBdr>
    </w:div>
    <w:div w:id="1360476250">
      <w:bodyDiv w:val="1"/>
      <w:marLeft w:val="0"/>
      <w:marRight w:val="0"/>
      <w:marTop w:val="0"/>
      <w:marBottom w:val="0"/>
      <w:divBdr>
        <w:top w:val="none" w:sz="0" w:space="0" w:color="auto"/>
        <w:left w:val="none" w:sz="0" w:space="0" w:color="auto"/>
        <w:bottom w:val="none" w:sz="0" w:space="0" w:color="auto"/>
        <w:right w:val="none" w:sz="0" w:space="0" w:color="auto"/>
      </w:divBdr>
    </w:div>
    <w:div w:id="1366128317">
      <w:bodyDiv w:val="1"/>
      <w:marLeft w:val="0"/>
      <w:marRight w:val="0"/>
      <w:marTop w:val="0"/>
      <w:marBottom w:val="0"/>
      <w:divBdr>
        <w:top w:val="none" w:sz="0" w:space="0" w:color="auto"/>
        <w:left w:val="none" w:sz="0" w:space="0" w:color="auto"/>
        <w:bottom w:val="none" w:sz="0" w:space="0" w:color="auto"/>
        <w:right w:val="none" w:sz="0" w:space="0" w:color="auto"/>
      </w:divBdr>
    </w:div>
    <w:div w:id="1391688895">
      <w:bodyDiv w:val="1"/>
      <w:marLeft w:val="0"/>
      <w:marRight w:val="0"/>
      <w:marTop w:val="0"/>
      <w:marBottom w:val="0"/>
      <w:divBdr>
        <w:top w:val="none" w:sz="0" w:space="0" w:color="auto"/>
        <w:left w:val="none" w:sz="0" w:space="0" w:color="auto"/>
        <w:bottom w:val="none" w:sz="0" w:space="0" w:color="auto"/>
        <w:right w:val="none" w:sz="0" w:space="0" w:color="auto"/>
      </w:divBdr>
    </w:div>
    <w:div w:id="1414745509">
      <w:bodyDiv w:val="1"/>
      <w:marLeft w:val="0"/>
      <w:marRight w:val="0"/>
      <w:marTop w:val="0"/>
      <w:marBottom w:val="0"/>
      <w:divBdr>
        <w:top w:val="none" w:sz="0" w:space="0" w:color="auto"/>
        <w:left w:val="none" w:sz="0" w:space="0" w:color="auto"/>
        <w:bottom w:val="none" w:sz="0" w:space="0" w:color="auto"/>
        <w:right w:val="none" w:sz="0" w:space="0" w:color="auto"/>
      </w:divBdr>
    </w:div>
    <w:div w:id="1463689612">
      <w:bodyDiv w:val="1"/>
      <w:marLeft w:val="0"/>
      <w:marRight w:val="0"/>
      <w:marTop w:val="0"/>
      <w:marBottom w:val="0"/>
      <w:divBdr>
        <w:top w:val="none" w:sz="0" w:space="0" w:color="auto"/>
        <w:left w:val="none" w:sz="0" w:space="0" w:color="auto"/>
        <w:bottom w:val="none" w:sz="0" w:space="0" w:color="auto"/>
        <w:right w:val="none" w:sz="0" w:space="0" w:color="auto"/>
      </w:divBdr>
      <w:divsChild>
        <w:div w:id="341395440">
          <w:marLeft w:val="0"/>
          <w:marRight w:val="0"/>
          <w:marTop w:val="0"/>
          <w:marBottom w:val="0"/>
          <w:divBdr>
            <w:top w:val="none" w:sz="0" w:space="0" w:color="auto"/>
            <w:left w:val="none" w:sz="0" w:space="0" w:color="auto"/>
            <w:bottom w:val="none" w:sz="0" w:space="0" w:color="auto"/>
            <w:right w:val="none" w:sz="0" w:space="0" w:color="auto"/>
          </w:divBdr>
        </w:div>
        <w:div w:id="1649552179">
          <w:marLeft w:val="0"/>
          <w:marRight w:val="0"/>
          <w:marTop w:val="0"/>
          <w:marBottom w:val="0"/>
          <w:divBdr>
            <w:top w:val="none" w:sz="0" w:space="0" w:color="auto"/>
            <w:left w:val="none" w:sz="0" w:space="0" w:color="auto"/>
            <w:bottom w:val="none" w:sz="0" w:space="0" w:color="auto"/>
            <w:right w:val="none" w:sz="0" w:space="0" w:color="auto"/>
          </w:divBdr>
        </w:div>
        <w:div w:id="1568804746">
          <w:marLeft w:val="0"/>
          <w:marRight w:val="0"/>
          <w:marTop w:val="0"/>
          <w:marBottom w:val="0"/>
          <w:divBdr>
            <w:top w:val="none" w:sz="0" w:space="0" w:color="auto"/>
            <w:left w:val="none" w:sz="0" w:space="0" w:color="auto"/>
            <w:bottom w:val="none" w:sz="0" w:space="0" w:color="auto"/>
            <w:right w:val="none" w:sz="0" w:space="0" w:color="auto"/>
          </w:divBdr>
        </w:div>
        <w:div w:id="1002777300">
          <w:marLeft w:val="0"/>
          <w:marRight w:val="0"/>
          <w:marTop w:val="0"/>
          <w:marBottom w:val="0"/>
          <w:divBdr>
            <w:top w:val="none" w:sz="0" w:space="0" w:color="auto"/>
            <w:left w:val="none" w:sz="0" w:space="0" w:color="auto"/>
            <w:bottom w:val="none" w:sz="0" w:space="0" w:color="auto"/>
            <w:right w:val="none" w:sz="0" w:space="0" w:color="auto"/>
          </w:divBdr>
        </w:div>
        <w:div w:id="390807385">
          <w:marLeft w:val="0"/>
          <w:marRight w:val="0"/>
          <w:marTop w:val="0"/>
          <w:marBottom w:val="0"/>
          <w:divBdr>
            <w:top w:val="none" w:sz="0" w:space="0" w:color="auto"/>
            <w:left w:val="none" w:sz="0" w:space="0" w:color="auto"/>
            <w:bottom w:val="none" w:sz="0" w:space="0" w:color="auto"/>
            <w:right w:val="none" w:sz="0" w:space="0" w:color="auto"/>
          </w:divBdr>
        </w:div>
        <w:div w:id="1731462041">
          <w:marLeft w:val="0"/>
          <w:marRight w:val="0"/>
          <w:marTop w:val="0"/>
          <w:marBottom w:val="0"/>
          <w:divBdr>
            <w:top w:val="none" w:sz="0" w:space="0" w:color="auto"/>
            <w:left w:val="none" w:sz="0" w:space="0" w:color="auto"/>
            <w:bottom w:val="none" w:sz="0" w:space="0" w:color="auto"/>
            <w:right w:val="none" w:sz="0" w:space="0" w:color="auto"/>
          </w:divBdr>
        </w:div>
        <w:div w:id="121005105">
          <w:marLeft w:val="0"/>
          <w:marRight w:val="0"/>
          <w:marTop w:val="0"/>
          <w:marBottom w:val="0"/>
          <w:divBdr>
            <w:top w:val="none" w:sz="0" w:space="0" w:color="auto"/>
            <w:left w:val="none" w:sz="0" w:space="0" w:color="auto"/>
            <w:bottom w:val="none" w:sz="0" w:space="0" w:color="auto"/>
            <w:right w:val="none" w:sz="0" w:space="0" w:color="auto"/>
          </w:divBdr>
        </w:div>
      </w:divsChild>
    </w:div>
    <w:div w:id="1488201725">
      <w:bodyDiv w:val="1"/>
      <w:marLeft w:val="0"/>
      <w:marRight w:val="0"/>
      <w:marTop w:val="0"/>
      <w:marBottom w:val="0"/>
      <w:divBdr>
        <w:top w:val="none" w:sz="0" w:space="0" w:color="auto"/>
        <w:left w:val="none" w:sz="0" w:space="0" w:color="auto"/>
        <w:bottom w:val="none" w:sz="0" w:space="0" w:color="auto"/>
        <w:right w:val="none" w:sz="0" w:space="0" w:color="auto"/>
      </w:divBdr>
    </w:div>
    <w:div w:id="1517692352">
      <w:bodyDiv w:val="1"/>
      <w:marLeft w:val="0"/>
      <w:marRight w:val="0"/>
      <w:marTop w:val="0"/>
      <w:marBottom w:val="0"/>
      <w:divBdr>
        <w:top w:val="none" w:sz="0" w:space="0" w:color="auto"/>
        <w:left w:val="none" w:sz="0" w:space="0" w:color="auto"/>
        <w:bottom w:val="none" w:sz="0" w:space="0" w:color="auto"/>
        <w:right w:val="none" w:sz="0" w:space="0" w:color="auto"/>
      </w:divBdr>
    </w:div>
    <w:div w:id="1535533859">
      <w:bodyDiv w:val="1"/>
      <w:marLeft w:val="0"/>
      <w:marRight w:val="0"/>
      <w:marTop w:val="0"/>
      <w:marBottom w:val="0"/>
      <w:divBdr>
        <w:top w:val="none" w:sz="0" w:space="0" w:color="auto"/>
        <w:left w:val="none" w:sz="0" w:space="0" w:color="auto"/>
        <w:bottom w:val="none" w:sz="0" w:space="0" w:color="auto"/>
        <w:right w:val="none" w:sz="0" w:space="0" w:color="auto"/>
      </w:divBdr>
    </w:div>
    <w:div w:id="1537501509">
      <w:bodyDiv w:val="1"/>
      <w:marLeft w:val="0"/>
      <w:marRight w:val="0"/>
      <w:marTop w:val="0"/>
      <w:marBottom w:val="0"/>
      <w:divBdr>
        <w:top w:val="none" w:sz="0" w:space="0" w:color="auto"/>
        <w:left w:val="none" w:sz="0" w:space="0" w:color="auto"/>
        <w:bottom w:val="none" w:sz="0" w:space="0" w:color="auto"/>
        <w:right w:val="none" w:sz="0" w:space="0" w:color="auto"/>
      </w:divBdr>
    </w:div>
    <w:div w:id="1548644043">
      <w:bodyDiv w:val="1"/>
      <w:marLeft w:val="0"/>
      <w:marRight w:val="0"/>
      <w:marTop w:val="0"/>
      <w:marBottom w:val="0"/>
      <w:divBdr>
        <w:top w:val="none" w:sz="0" w:space="0" w:color="auto"/>
        <w:left w:val="none" w:sz="0" w:space="0" w:color="auto"/>
        <w:bottom w:val="none" w:sz="0" w:space="0" w:color="auto"/>
        <w:right w:val="none" w:sz="0" w:space="0" w:color="auto"/>
      </w:divBdr>
    </w:div>
    <w:div w:id="1556118564">
      <w:bodyDiv w:val="1"/>
      <w:marLeft w:val="0"/>
      <w:marRight w:val="0"/>
      <w:marTop w:val="0"/>
      <w:marBottom w:val="0"/>
      <w:divBdr>
        <w:top w:val="none" w:sz="0" w:space="0" w:color="auto"/>
        <w:left w:val="none" w:sz="0" w:space="0" w:color="auto"/>
        <w:bottom w:val="none" w:sz="0" w:space="0" w:color="auto"/>
        <w:right w:val="none" w:sz="0" w:space="0" w:color="auto"/>
      </w:divBdr>
    </w:div>
    <w:div w:id="1563328184">
      <w:bodyDiv w:val="1"/>
      <w:marLeft w:val="0"/>
      <w:marRight w:val="0"/>
      <w:marTop w:val="0"/>
      <w:marBottom w:val="0"/>
      <w:divBdr>
        <w:top w:val="none" w:sz="0" w:space="0" w:color="auto"/>
        <w:left w:val="none" w:sz="0" w:space="0" w:color="auto"/>
        <w:bottom w:val="none" w:sz="0" w:space="0" w:color="auto"/>
        <w:right w:val="none" w:sz="0" w:space="0" w:color="auto"/>
      </w:divBdr>
    </w:div>
    <w:div w:id="1587878635">
      <w:bodyDiv w:val="1"/>
      <w:marLeft w:val="0"/>
      <w:marRight w:val="0"/>
      <w:marTop w:val="0"/>
      <w:marBottom w:val="0"/>
      <w:divBdr>
        <w:top w:val="dotted" w:sz="6" w:space="0" w:color="008000"/>
        <w:left w:val="dotted" w:sz="6" w:space="0" w:color="008000"/>
        <w:bottom w:val="dotted" w:sz="6" w:space="0" w:color="008000"/>
        <w:right w:val="dotted" w:sz="6" w:space="0" w:color="008000"/>
      </w:divBdr>
      <w:divsChild>
        <w:div w:id="1160122788">
          <w:marLeft w:val="0"/>
          <w:marRight w:val="0"/>
          <w:marTop w:val="100"/>
          <w:marBottom w:val="100"/>
          <w:divBdr>
            <w:top w:val="none" w:sz="0" w:space="0" w:color="auto"/>
            <w:left w:val="single" w:sz="6" w:space="0" w:color="CCCCCC"/>
            <w:bottom w:val="none" w:sz="0" w:space="0" w:color="auto"/>
            <w:right w:val="single" w:sz="6" w:space="0" w:color="CCCCCC"/>
          </w:divBdr>
          <w:divsChild>
            <w:div w:id="1297833262">
              <w:marLeft w:val="0"/>
              <w:marRight w:val="0"/>
              <w:marTop w:val="0"/>
              <w:marBottom w:val="0"/>
              <w:divBdr>
                <w:top w:val="none" w:sz="0" w:space="0" w:color="auto"/>
                <w:left w:val="none" w:sz="0" w:space="0" w:color="auto"/>
                <w:bottom w:val="none" w:sz="0" w:space="0" w:color="auto"/>
                <w:right w:val="none" w:sz="0" w:space="0" w:color="auto"/>
              </w:divBdr>
              <w:divsChild>
                <w:div w:id="1676418586">
                  <w:marLeft w:val="225"/>
                  <w:marRight w:val="225"/>
                  <w:marTop w:val="0"/>
                  <w:marBottom w:val="0"/>
                  <w:divBdr>
                    <w:top w:val="none" w:sz="0" w:space="0" w:color="auto"/>
                    <w:left w:val="none" w:sz="0" w:space="0" w:color="auto"/>
                    <w:bottom w:val="none" w:sz="0" w:space="0" w:color="auto"/>
                    <w:right w:val="none" w:sz="0" w:space="0" w:color="auto"/>
                  </w:divBdr>
                  <w:divsChild>
                    <w:div w:id="8765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1415">
      <w:bodyDiv w:val="1"/>
      <w:marLeft w:val="0"/>
      <w:marRight w:val="0"/>
      <w:marTop w:val="0"/>
      <w:marBottom w:val="0"/>
      <w:divBdr>
        <w:top w:val="none" w:sz="0" w:space="0" w:color="auto"/>
        <w:left w:val="none" w:sz="0" w:space="0" w:color="auto"/>
        <w:bottom w:val="none" w:sz="0" w:space="0" w:color="auto"/>
        <w:right w:val="none" w:sz="0" w:space="0" w:color="auto"/>
      </w:divBdr>
    </w:div>
    <w:div w:id="1642611421">
      <w:bodyDiv w:val="1"/>
      <w:marLeft w:val="0"/>
      <w:marRight w:val="0"/>
      <w:marTop w:val="0"/>
      <w:marBottom w:val="0"/>
      <w:divBdr>
        <w:top w:val="none" w:sz="0" w:space="0" w:color="auto"/>
        <w:left w:val="none" w:sz="0" w:space="0" w:color="auto"/>
        <w:bottom w:val="none" w:sz="0" w:space="0" w:color="auto"/>
        <w:right w:val="none" w:sz="0" w:space="0" w:color="auto"/>
      </w:divBdr>
      <w:divsChild>
        <w:div w:id="403066347">
          <w:marLeft w:val="0"/>
          <w:marRight w:val="0"/>
          <w:marTop w:val="0"/>
          <w:marBottom w:val="0"/>
          <w:divBdr>
            <w:top w:val="none" w:sz="0" w:space="0" w:color="auto"/>
            <w:left w:val="none" w:sz="0" w:space="0" w:color="auto"/>
            <w:bottom w:val="none" w:sz="0" w:space="0" w:color="auto"/>
            <w:right w:val="none" w:sz="0" w:space="0" w:color="auto"/>
          </w:divBdr>
        </w:div>
        <w:div w:id="1500845250">
          <w:marLeft w:val="0"/>
          <w:marRight w:val="0"/>
          <w:marTop w:val="0"/>
          <w:marBottom w:val="0"/>
          <w:divBdr>
            <w:top w:val="none" w:sz="0" w:space="0" w:color="auto"/>
            <w:left w:val="none" w:sz="0" w:space="0" w:color="auto"/>
            <w:bottom w:val="none" w:sz="0" w:space="0" w:color="auto"/>
            <w:right w:val="none" w:sz="0" w:space="0" w:color="auto"/>
          </w:divBdr>
        </w:div>
      </w:divsChild>
    </w:div>
    <w:div w:id="1690327009">
      <w:bodyDiv w:val="1"/>
      <w:marLeft w:val="0"/>
      <w:marRight w:val="0"/>
      <w:marTop w:val="0"/>
      <w:marBottom w:val="0"/>
      <w:divBdr>
        <w:top w:val="none" w:sz="0" w:space="0" w:color="auto"/>
        <w:left w:val="none" w:sz="0" w:space="0" w:color="auto"/>
        <w:bottom w:val="none" w:sz="0" w:space="0" w:color="auto"/>
        <w:right w:val="none" w:sz="0" w:space="0" w:color="auto"/>
      </w:divBdr>
    </w:div>
    <w:div w:id="1753116937">
      <w:bodyDiv w:val="1"/>
      <w:marLeft w:val="0"/>
      <w:marRight w:val="0"/>
      <w:marTop w:val="0"/>
      <w:marBottom w:val="0"/>
      <w:divBdr>
        <w:top w:val="none" w:sz="0" w:space="0" w:color="auto"/>
        <w:left w:val="none" w:sz="0" w:space="0" w:color="auto"/>
        <w:bottom w:val="none" w:sz="0" w:space="0" w:color="auto"/>
        <w:right w:val="none" w:sz="0" w:space="0" w:color="auto"/>
      </w:divBdr>
    </w:div>
    <w:div w:id="1787116160">
      <w:bodyDiv w:val="1"/>
      <w:marLeft w:val="0"/>
      <w:marRight w:val="0"/>
      <w:marTop w:val="0"/>
      <w:marBottom w:val="0"/>
      <w:divBdr>
        <w:top w:val="none" w:sz="0" w:space="0" w:color="auto"/>
        <w:left w:val="none" w:sz="0" w:space="0" w:color="auto"/>
        <w:bottom w:val="none" w:sz="0" w:space="0" w:color="auto"/>
        <w:right w:val="none" w:sz="0" w:space="0" w:color="auto"/>
      </w:divBdr>
    </w:div>
    <w:div w:id="1790277055">
      <w:bodyDiv w:val="1"/>
      <w:marLeft w:val="0"/>
      <w:marRight w:val="0"/>
      <w:marTop w:val="0"/>
      <w:marBottom w:val="0"/>
      <w:divBdr>
        <w:top w:val="none" w:sz="0" w:space="0" w:color="auto"/>
        <w:left w:val="none" w:sz="0" w:space="0" w:color="auto"/>
        <w:bottom w:val="none" w:sz="0" w:space="0" w:color="auto"/>
        <w:right w:val="none" w:sz="0" w:space="0" w:color="auto"/>
      </w:divBdr>
    </w:div>
    <w:div w:id="1812289692">
      <w:bodyDiv w:val="1"/>
      <w:marLeft w:val="0"/>
      <w:marRight w:val="0"/>
      <w:marTop w:val="0"/>
      <w:marBottom w:val="0"/>
      <w:divBdr>
        <w:top w:val="none" w:sz="0" w:space="0" w:color="auto"/>
        <w:left w:val="none" w:sz="0" w:space="0" w:color="auto"/>
        <w:bottom w:val="none" w:sz="0" w:space="0" w:color="auto"/>
        <w:right w:val="none" w:sz="0" w:space="0" w:color="auto"/>
      </w:divBdr>
    </w:div>
    <w:div w:id="1844860733">
      <w:bodyDiv w:val="1"/>
      <w:marLeft w:val="0"/>
      <w:marRight w:val="0"/>
      <w:marTop w:val="0"/>
      <w:marBottom w:val="0"/>
      <w:divBdr>
        <w:top w:val="none" w:sz="0" w:space="0" w:color="auto"/>
        <w:left w:val="none" w:sz="0" w:space="0" w:color="auto"/>
        <w:bottom w:val="none" w:sz="0" w:space="0" w:color="auto"/>
        <w:right w:val="none" w:sz="0" w:space="0" w:color="auto"/>
      </w:divBdr>
    </w:div>
    <w:div w:id="1848517328">
      <w:bodyDiv w:val="1"/>
      <w:marLeft w:val="0"/>
      <w:marRight w:val="0"/>
      <w:marTop w:val="0"/>
      <w:marBottom w:val="0"/>
      <w:divBdr>
        <w:top w:val="none" w:sz="0" w:space="0" w:color="auto"/>
        <w:left w:val="none" w:sz="0" w:space="0" w:color="auto"/>
        <w:bottom w:val="none" w:sz="0" w:space="0" w:color="auto"/>
        <w:right w:val="none" w:sz="0" w:space="0" w:color="auto"/>
      </w:divBdr>
    </w:div>
    <w:div w:id="1907715670">
      <w:bodyDiv w:val="1"/>
      <w:marLeft w:val="0"/>
      <w:marRight w:val="0"/>
      <w:marTop w:val="0"/>
      <w:marBottom w:val="0"/>
      <w:divBdr>
        <w:top w:val="none" w:sz="0" w:space="0" w:color="auto"/>
        <w:left w:val="none" w:sz="0" w:space="0" w:color="auto"/>
        <w:bottom w:val="none" w:sz="0" w:space="0" w:color="auto"/>
        <w:right w:val="none" w:sz="0" w:space="0" w:color="auto"/>
      </w:divBdr>
    </w:div>
    <w:div w:id="1911109116">
      <w:bodyDiv w:val="1"/>
      <w:marLeft w:val="0"/>
      <w:marRight w:val="0"/>
      <w:marTop w:val="0"/>
      <w:marBottom w:val="0"/>
      <w:divBdr>
        <w:top w:val="none" w:sz="0" w:space="0" w:color="auto"/>
        <w:left w:val="none" w:sz="0" w:space="0" w:color="auto"/>
        <w:bottom w:val="none" w:sz="0" w:space="0" w:color="auto"/>
        <w:right w:val="none" w:sz="0" w:space="0" w:color="auto"/>
      </w:divBdr>
    </w:div>
    <w:div w:id="1932660304">
      <w:bodyDiv w:val="1"/>
      <w:marLeft w:val="0"/>
      <w:marRight w:val="0"/>
      <w:marTop w:val="0"/>
      <w:marBottom w:val="0"/>
      <w:divBdr>
        <w:top w:val="none" w:sz="0" w:space="0" w:color="auto"/>
        <w:left w:val="none" w:sz="0" w:space="0" w:color="auto"/>
        <w:bottom w:val="none" w:sz="0" w:space="0" w:color="auto"/>
        <w:right w:val="none" w:sz="0" w:space="0" w:color="auto"/>
      </w:divBdr>
    </w:div>
    <w:div w:id="1948810988">
      <w:bodyDiv w:val="1"/>
      <w:marLeft w:val="0"/>
      <w:marRight w:val="0"/>
      <w:marTop w:val="0"/>
      <w:marBottom w:val="0"/>
      <w:divBdr>
        <w:top w:val="none" w:sz="0" w:space="0" w:color="auto"/>
        <w:left w:val="none" w:sz="0" w:space="0" w:color="auto"/>
        <w:bottom w:val="none" w:sz="0" w:space="0" w:color="auto"/>
        <w:right w:val="none" w:sz="0" w:space="0" w:color="auto"/>
      </w:divBdr>
    </w:div>
    <w:div w:id="1972511886">
      <w:bodyDiv w:val="1"/>
      <w:marLeft w:val="0"/>
      <w:marRight w:val="0"/>
      <w:marTop w:val="0"/>
      <w:marBottom w:val="0"/>
      <w:divBdr>
        <w:top w:val="none" w:sz="0" w:space="0" w:color="auto"/>
        <w:left w:val="none" w:sz="0" w:space="0" w:color="auto"/>
        <w:bottom w:val="none" w:sz="0" w:space="0" w:color="auto"/>
        <w:right w:val="none" w:sz="0" w:space="0" w:color="auto"/>
      </w:divBdr>
    </w:div>
    <w:div w:id="2009559412">
      <w:bodyDiv w:val="1"/>
      <w:marLeft w:val="0"/>
      <w:marRight w:val="0"/>
      <w:marTop w:val="0"/>
      <w:marBottom w:val="0"/>
      <w:divBdr>
        <w:top w:val="none" w:sz="0" w:space="0" w:color="auto"/>
        <w:left w:val="none" w:sz="0" w:space="0" w:color="auto"/>
        <w:bottom w:val="none" w:sz="0" w:space="0" w:color="auto"/>
        <w:right w:val="none" w:sz="0" w:space="0" w:color="auto"/>
      </w:divBdr>
    </w:div>
    <w:div w:id="2029477990">
      <w:bodyDiv w:val="1"/>
      <w:marLeft w:val="0"/>
      <w:marRight w:val="0"/>
      <w:marTop w:val="0"/>
      <w:marBottom w:val="0"/>
      <w:divBdr>
        <w:top w:val="none" w:sz="0" w:space="0" w:color="auto"/>
        <w:left w:val="none" w:sz="0" w:space="0" w:color="auto"/>
        <w:bottom w:val="none" w:sz="0" w:space="0" w:color="auto"/>
        <w:right w:val="none" w:sz="0" w:space="0" w:color="auto"/>
      </w:divBdr>
    </w:div>
    <w:div w:id="2050687811">
      <w:bodyDiv w:val="1"/>
      <w:marLeft w:val="0"/>
      <w:marRight w:val="0"/>
      <w:marTop w:val="0"/>
      <w:marBottom w:val="0"/>
      <w:divBdr>
        <w:top w:val="none" w:sz="0" w:space="0" w:color="auto"/>
        <w:left w:val="none" w:sz="0" w:space="0" w:color="auto"/>
        <w:bottom w:val="none" w:sz="0" w:space="0" w:color="auto"/>
        <w:right w:val="none" w:sz="0" w:space="0" w:color="auto"/>
      </w:divBdr>
      <w:divsChild>
        <w:div w:id="1873879481">
          <w:marLeft w:val="0"/>
          <w:marRight w:val="0"/>
          <w:marTop w:val="0"/>
          <w:marBottom w:val="0"/>
          <w:divBdr>
            <w:top w:val="none" w:sz="0" w:space="0" w:color="auto"/>
            <w:left w:val="none" w:sz="0" w:space="0" w:color="auto"/>
            <w:bottom w:val="none" w:sz="0" w:space="0" w:color="auto"/>
            <w:right w:val="none" w:sz="0" w:space="0" w:color="auto"/>
          </w:divBdr>
        </w:div>
        <w:div w:id="1225992872">
          <w:marLeft w:val="0"/>
          <w:marRight w:val="0"/>
          <w:marTop w:val="0"/>
          <w:marBottom w:val="0"/>
          <w:divBdr>
            <w:top w:val="none" w:sz="0" w:space="0" w:color="auto"/>
            <w:left w:val="none" w:sz="0" w:space="0" w:color="auto"/>
            <w:bottom w:val="none" w:sz="0" w:space="0" w:color="auto"/>
            <w:right w:val="none" w:sz="0" w:space="0" w:color="auto"/>
          </w:divBdr>
        </w:div>
      </w:divsChild>
    </w:div>
    <w:div w:id="2064788882">
      <w:bodyDiv w:val="1"/>
      <w:marLeft w:val="0"/>
      <w:marRight w:val="0"/>
      <w:marTop w:val="0"/>
      <w:marBottom w:val="0"/>
      <w:divBdr>
        <w:top w:val="none" w:sz="0" w:space="0" w:color="auto"/>
        <w:left w:val="none" w:sz="0" w:space="0" w:color="auto"/>
        <w:bottom w:val="none" w:sz="0" w:space="0" w:color="auto"/>
        <w:right w:val="none" w:sz="0" w:space="0" w:color="auto"/>
      </w:divBdr>
    </w:div>
    <w:div w:id="2100640111">
      <w:bodyDiv w:val="1"/>
      <w:marLeft w:val="0"/>
      <w:marRight w:val="0"/>
      <w:marTop w:val="0"/>
      <w:marBottom w:val="0"/>
      <w:divBdr>
        <w:top w:val="none" w:sz="0" w:space="0" w:color="auto"/>
        <w:left w:val="none" w:sz="0" w:space="0" w:color="auto"/>
        <w:bottom w:val="none" w:sz="0" w:space="0" w:color="auto"/>
        <w:right w:val="none" w:sz="0" w:space="0" w:color="auto"/>
      </w:divBdr>
    </w:div>
    <w:div w:id="2141654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AF25E-D56F-FF42-8472-C1731FC58DC3}">
  <ds:schemaRefs>
    <ds:schemaRef ds:uri="http://schemas.openxmlformats.org/officeDocument/2006/bibliography"/>
  </ds:schemaRefs>
</ds:datastoreItem>
</file>

<file path=customXml/itemProps2.xml><?xml version="1.0" encoding="utf-8"?>
<ds:datastoreItem xmlns:ds="http://schemas.openxmlformats.org/officeDocument/2006/customXml" ds:itemID="{10B6B487-F1FE-7949-9221-5052724C79BA}">
  <ds:schemaRefs>
    <ds:schemaRef ds:uri="http://schemas.openxmlformats.org/officeDocument/2006/bibliography"/>
  </ds:schemaRefs>
</ds:datastoreItem>
</file>

<file path=customXml/itemProps3.xml><?xml version="1.0" encoding="utf-8"?>
<ds:datastoreItem xmlns:ds="http://schemas.openxmlformats.org/officeDocument/2006/customXml" ds:itemID="{4EFA72FA-B00E-4D4E-9C24-7C0308A169A9}">
  <ds:schemaRefs>
    <ds:schemaRef ds:uri="http://schemas.openxmlformats.org/officeDocument/2006/bibliography"/>
  </ds:schemaRefs>
</ds:datastoreItem>
</file>

<file path=customXml/itemProps4.xml><?xml version="1.0" encoding="utf-8"?>
<ds:datastoreItem xmlns:ds="http://schemas.openxmlformats.org/officeDocument/2006/customXml" ds:itemID="{C1F58676-8FD5-D744-8D4F-BBC03F14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14636</Words>
  <Characters>83431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Spengler</dc:creator>
  <cp:lastModifiedBy>Jessica Spengler</cp:lastModifiedBy>
  <cp:revision>3</cp:revision>
  <cp:lastPrinted>2019-07-29T18:52:00Z</cp:lastPrinted>
  <dcterms:created xsi:type="dcterms:W3CDTF">2019-07-29T19:10:00Z</dcterms:created>
  <dcterms:modified xsi:type="dcterms:W3CDTF">2019-07-31T21:22:00Z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http://www.zotero.org/styles/antiviral-research</vt:lpwstr>
  </property>
  <property fmtid="{D5CDD505-2E9C-101B-9397-08002B2CF9AE}" pid="6" name="Mendeley Recent Style Name 1_1">
    <vt:lpwstr>Antiviral Research</vt:lpwstr>
  </property>
  <property fmtid="{D5CDD505-2E9C-101B-9397-08002B2CF9AE}" pid="7" name="Mendeley Recent Style Id 2_1">
    <vt:lpwstr>http://www.zotero.org/styles/emerging-infectious-diseases</vt:lpwstr>
  </property>
  <property fmtid="{D5CDD505-2E9C-101B-9397-08002B2CF9AE}" pid="8" name="Mendeley Recent Style Name 2_1">
    <vt:lpwstr>Emerging Infectious Diseases</vt:lpwstr>
  </property>
  <property fmtid="{D5CDD505-2E9C-101B-9397-08002B2CF9AE}" pid="9" name="Mendeley Recent Style Id 3_1">
    <vt:lpwstr>http://www.zotero.org/styles/journal-of-infectious-diseases</vt:lpwstr>
  </property>
  <property fmtid="{D5CDD505-2E9C-101B-9397-08002B2CF9AE}" pid="10" name="Mendeley Recent Style Name 3_1">
    <vt:lpwstr>Journal of Infectious Diseases</vt:lpwstr>
  </property>
  <property fmtid="{D5CDD505-2E9C-101B-9397-08002B2CF9AE}" pid="11" name="Mendeley Recent Style Id 4_1">
    <vt:lpwstr>http://www.zotero.org/styles/modern-language-association</vt:lpwstr>
  </property>
  <property fmtid="{D5CDD505-2E9C-101B-9397-08002B2CF9AE}" pid="12" name="Mendeley Recent Style Name 4_1">
    <vt:lpwstr>Modern Language Association 8th edition</vt:lpwstr>
  </property>
  <property fmtid="{D5CDD505-2E9C-101B-9397-08002B2CF9AE}" pid="13" name="Mendeley Recent Style Id 5_1">
    <vt:lpwstr>http://www.zotero.org/styles/nature-communications</vt:lpwstr>
  </property>
  <property fmtid="{D5CDD505-2E9C-101B-9397-08002B2CF9AE}" pid="14" name="Mendeley Recent Style Name 5_1">
    <vt:lpwstr>Nature Communications</vt:lpwstr>
  </property>
  <property fmtid="{D5CDD505-2E9C-101B-9397-08002B2CF9AE}" pid="15" name="Mendeley Recent Style Id 6_1">
    <vt:lpwstr>http://www.zotero.org/styles/plos-neglected-tropical-diseases</vt:lpwstr>
  </property>
  <property fmtid="{D5CDD505-2E9C-101B-9397-08002B2CF9AE}" pid="16" name="Mendeley Recent Style Name 6_1">
    <vt:lpwstr>PLOS Neglected Tropical Diseases</vt:lpwstr>
  </property>
  <property fmtid="{D5CDD505-2E9C-101B-9397-08002B2CF9AE}" pid="17" name="Mendeley Recent Style Id 7_1">
    <vt:lpwstr>http://www.zotero.org/styles/vancouver</vt:lpwstr>
  </property>
  <property fmtid="{D5CDD505-2E9C-101B-9397-08002B2CF9AE}" pid="18" name="Mendeley Recent Style Name 7_1">
    <vt:lpwstr>Vancouver</vt:lpwstr>
  </property>
  <property fmtid="{D5CDD505-2E9C-101B-9397-08002B2CF9AE}" pid="19" name="Mendeley Recent Style Id 8_1">
    <vt:lpwstr>http://www.zotero.org/styles/virology</vt:lpwstr>
  </property>
  <property fmtid="{D5CDD505-2E9C-101B-9397-08002B2CF9AE}" pid="20" name="Mendeley Recent Style Name 8_1">
    <vt:lpwstr>Virology</vt:lpwstr>
  </property>
  <property fmtid="{D5CDD505-2E9C-101B-9397-08002B2CF9AE}" pid="21" name="Mendeley Recent Style Id 9_1">
    <vt:lpwstr>http://www.zotero.org/styles/virology-journal</vt:lpwstr>
  </property>
  <property fmtid="{D5CDD505-2E9C-101B-9397-08002B2CF9AE}" pid="22" name="Mendeley Recent Style Name 9_1">
    <vt:lpwstr>Virology Journal</vt:lpwstr>
  </property>
  <property fmtid="{D5CDD505-2E9C-101B-9397-08002B2CF9AE}" pid="23" name="Mendeley Unique User Id_1">
    <vt:lpwstr>d8757bab-7d51-3e3c-b99e-da6234514557</vt:lpwstr>
  </property>
  <property fmtid="{D5CDD505-2E9C-101B-9397-08002B2CF9AE}" pid="24" name="Mendeley Citation Style_1">
    <vt:lpwstr>http://www.zotero.org/styles/antiviral-research</vt:lpwstr>
  </property>
</Properties>
</file>