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9" w:rsidRPr="006218C9" w:rsidRDefault="006218C9" w:rsidP="006218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218C9">
        <w:rPr>
          <w:rFonts w:ascii="Times New Roman" w:eastAsia="Times New Roman" w:hAnsi="Times New Roman" w:cs="Times New Roman"/>
          <w:sz w:val="24"/>
          <w:szCs w:val="24"/>
        </w:rPr>
        <w:t>Supplemental Table 1. Weighted characteristics of adult participants (20 years of age and older) in NHANES 2005-2008 by urinary antimony quartile</w:t>
      </w:r>
      <w:r w:rsidR="006C0B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1965" w:type="dxa"/>
        <w:tblLayout w:type="fixed"/>
        <w:tblLook w:val="04A0" w:firstRow="1" w:lastRow="0" w:firstColumn="1" w:lastColumn="0" w:noHBand="0" w:noVBand="1"/>
      </w:tblPr>
      <w:tblGrid>
        <w:gridCol w:w="4315"/>
        <w:gridCol w:w="1980"/>
        <w:gridCol w:w="1800"/>
        <w:gridCol w:w="1890"/>
        <w:gridCol w:w="1980"/>
      </w:tblGrid>
      <w:tr w:rsidR="006218C9" w:rsidRPr="006218C9" w:rsidTr="00D1678C">
        <w:trPr>
          <w:trHeight w:val="305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218C9" w:rsidRPr="006218C9" w:rsidRDefault="00D1678C" w:rsidP="00D16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 xml:space="preserve">Antimony </w:t>
            </w:r>
            <w:r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1800" w:type="dxa"/>
            <w:noWrap/>
          </w:tcPr>
          <w:p w:rsidR="006218C9" w:rsidRPr="006218C9" w:rsidRDefault="00D1678C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 xml:space="preserve">Antimony </w:t>
            </w:r>
            <w:r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1890" w:type="dxa"/>
          </w:tcPr>
          <w:p w:rsidR="006218C9" w:rsidRPr="006218C9" w:rsidRDefault="00D1678C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 xml:space="preserve">Antimony </w:t>
            </w:r>
            <w:r>
              <w:rPr>
                <w:rFonts w:ascii="Times New Roman" w:hAnsi="Times New Roman"/>
                <w:sz w:val="24"/>
                <w:szCs w:val="24"/>
              </w:rPr>
              <w:t>Q3</w:t>
            </w:r>
          </w:p>
        </w:tc>
        <w:tc>
          <w:tcPr>
            <w:tcW w:w="1980" w:type="dxa"/>
          </w:tcPr>
          <w:p w:rsidR="006218C9" w:rsidRPr="006218C9" w:rsidRDefault="00D1678C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 xml:space="preserve">Antimony </w:t>
            </w:r>
            <w:r>
              <w:rPr>
                <w:rFonts w:ascii="Times New Roman" w:hAnsi="Times New Roman"/>
                <w:sz w:val="24"/>
                <w:szCs w:val="24"/>
              </w:rPr>
              <w:t>Q4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  <w:hideMark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 xml:space="preserve">Urinary Antimony (µg/L), GM (SE) 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0.02</w:t>
            </w:r>
            <w:r w:rsidR="00D1678C">
              <w:rPr>
                <w:rFonts w:ascii="Times New Roman" w:hAnsi="Times New Roman"/>
                <w:sz w:val="24"/>
                <w:szCs w:val="24"/>
              </w:rPr>
              <w:t>3</w:t>
            </w:r>
            <w:r w:rsidRPr="006218C9">
              <w:rPr>
                <w:rFonts w:ascii="Times New Roman" w:hAnsi="Times New Roman"/>
                <w:sz w:val="24"/>
                <w:szCs w:val="24"/>
              </w:rPr>
              <w:t xml:space="preserve"> (0.000)</w:t>
            </w:r>
          </w:p>
        </w:tc>
        <w:tc>
          <w:tcPr>
            <w:tcW w:w="1800" w:type="dxa"/>
            <w:noWrap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0.05 (0.000)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0.08 (0.001)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0.19 (0.005)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Urinary Lead (µg/L), GM (SE)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0.26 (0.01)</w:t>
            </w:r>
          </w:p>
        </w:tc>
        <w:tc>
          <w:tcPr>
            <w:tcW w:w="1800" w:type="dxa"/>
            <w:noWrap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0.49 (0.02)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0.71 (0.03)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0.92 (0.04)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Urinary Total Arsenic (µg/L), GM (SE)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4.33 (0.27)</w:t>
            </w:r>
          </w:p>
        </w:tc>
        <w:tc>
          <w:tcPr>
            <w:tcW w:w="1800" w:type="dxa"/>
            <w:noWrap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8.42 (0.60)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13.02 (0.74)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14.29 (0.88)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  <w:hideMark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Age (Years), GM (SE)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46.62 (0.77)</w:t>
            </w:r>
          </w:p>
        </w:tc>
        <w:tc>
          <w:tcPr>
            <w:tcW w:w="1800" w:type="dxa"/>
            <w:noWrap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46.38 (0.68)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43.10 (0.75)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40.47 (0.79)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Urinary Creatinine, GM (SE)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42.33 (1.21)</w:t>
            </w:r>
          </w:p>
        </w:tc>
        <w:tc>
          <w:tcPr>
            <w:tcW w:w="1800" w:type="dxa"/>
            <w:noWrap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88.28 (2.95)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132.42 (3.14)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170.48 (3.53)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BMI (kg/m</w:t>
            </w:r>
            <w:r w:rsidRPr="006218C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218C9">
              <w:rPr>
                <w:rFonts w:ascii="Times New Roman" w:hAnsi="Times New Roman"/>
                <w:sz w:val="24"/>
                <w:szCs w:val="24"/>
              </w:rPr>
              <w:t>), GM (SE)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26.43 (0.25)</w:t>
            </w:r>
          </w:p>
        </w:tc>
        <w:tc>
          <w:tcPr>
            <w:tcW w:w="1800" w:type="dxa"/>
            <w:noWrap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28.00 (0.33)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27.77 (0.20)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27.77 (0.20)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Income, GM (SE)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2.77 (0.09)</w:t>
            </w:r>
          </w:p>
        </w:tc>
        <w:tc>
          <w:tcPr>
            <w:tcW w:w="1800" w:type="dxa"/>
            <w:noWrap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2.55 (0.11)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2.54 (0.11)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2.25 (0.09)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Serum Cotinine (ng/mL), GM (SE)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0.22 (0.05)</w:t>
            </w:r>
          </w:p>
        </w:tc>
        <w:tc>
          <w:tcPr>
            <w:tcW w:w="1800" w:type="dxa"/>
            <w:noWrap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0.37 (0.06)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0.47 (0.08)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0.93 (0.20)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A03AF3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A03AF3">
              <w:rPr>
                <w:rFonts w:ascii="Times New Roman" w:hAnsi="Times New Roman"/>
                <w:sz w:val="24"/>
                <w:szCs w:val="24"/>
                <w:lang w:val="en"/>
              </w:rPr>
              <w:t>Inactive days due to phys./mental health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3.99 (0.50)</w:t>
            </w:r>
          </w:p>
        </w:tc>
        <w:tc>
          <w:tcPr>
            <w:tcW w:w="1800" w:type="dxa"/>
            <w:noWrap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6.54 (0.79)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5.39 (0.53)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</w:pPr>
            <w:r w:rsidRPr="006218C9">
              <w:rPr>
                <w:rFonts w:ascii="Times New Roman" w:hAnsi="Times New Roman"/>
                <w:sz w:val="24"/>
                <w:szCs w:val="24"/>
              </w:rPr>
              <w:t>6.60 (0.72)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Men,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38.47 (2.10)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44.71 (1.95)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51.94 (2.75)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60.45 (2.31)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Women,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61.53 (2.10)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55.29 (1.95)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48.06 (2.75)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39.55 (2.31)</w:t>
            </w:r>
          </w:p>
        </w:tc>
      </w:tr>
      <w:tr w:rsidR="006218C9" w:rsidRPr="006218C9" w:rsidTr="00D1678C">
        <w:trPr>
          <w:trHeight w:val="332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>Race/Ethnicity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32"/>
        </w:trPr>
        <w:tc>
          <w:tcPr>
            <w:tcW w:w="4315" w:type="dxa"/>
            <w:noWrap/>
            <w:vAlign w:val="bottom"/>
            <w:hideMark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Non-Hispanic White,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79.32 (2.23)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73.44 (2.84)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70.53 (3.28)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67.79 (3.03)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  <w:hideMark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Non-Hispanic Black,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4.32 (0.80)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10.34 (1.43)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13.19 (2.14)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14.79 (2.09)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  <w:hideMark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Hispanic,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8.73 (1.26)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11.97 (1.60)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12.43 (1.86)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13.31 (1.71)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  <w:hideMark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Other,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7.64 (1.41)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4.24 (1.35)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3.85 (0.96)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4.10 (1.01)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tabs>
                <w:tab w:val="left" w:pos="5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 xml:space="preserve">Smoking Status 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tabs>
                <w:tab w:val="left" w:pos="525"/>
              </w:tabs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Current Smokers,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19.61 (2.11)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21.54 (1.71)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22.89 (1.83)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27.92 (2.35)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Former Smokers,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26.90 (2.21)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27.37 (2.48)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26.41 (2.50)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23.80 (2.75)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Never Smokers,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53.48 (2.74)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51.09 (2.82)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50.70 (2.65)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48.28 (2.79)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>Alcohol Consumption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  <w:hideMark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No Alcohol,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32.00 (2.33)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29.13 (2.11)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28.05 (2.24)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26.26 (2.47)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1-4 drinks per week,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63.85 (2.55)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65.33 (2.07)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63.13 (2.59)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61.86 (2.66)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&gt;4 drinks per week,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4.14 (0.93)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5.55 (0.83)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8.82 (1.24)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11.88 (1.72)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>Education Level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218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218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218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  <w:hideMark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Less than High School,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16.73 (2.09)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18.61 (1.80)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19.57 (1.86)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21.88 (2.47)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  <w:hideMark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lastRenderedPageBreak/>
              <w:t>Completed High School,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21.91 (1.17)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25.91 (1.98)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25.03 (2.27)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24.23 (2.99)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More than High School,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61.37 (2.94)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55.48 (2.21)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55.40 (2.68)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53.89 (3.13)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>Sleep Duration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 xml:space="preserve">≤ 6 </w:t>
            </w:r>
            <w:proofErr w:type="spellStart"/>
            <w:r w:rsidRPr="006218C9"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 w:rsidRPr="006218C9">
              <w:rPr>
                <w:rFonts w:ascii="Times New Roman" w:hAnsi="Times New Roman"/>
                <w:sz w:val="24"/>
                <w:szCs w:val="24"/>
              </w:rPr>
              <w:t>/night,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28.02 (2.43)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38.62 (2.51)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41.04 (2.20)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39.70 (2.82)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6218C9"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 w:rsidRPr="006218C9">
              <w:rPr>
                <w:rFonts w:ascii="Times New Roman" w:hAnsi="Times New Roman"/>
                <w:sz w:val="24"/>
                <w:szCs w:val="24"/>
              </w:rPr>
              <w:t>/night,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65.84 (2.74)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54.31 (2.43)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50.85 (1.76)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52.99 (2.88)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 xml:space="preserve">≥ 9 </w:t>
            </w:r>
            <w:proofErr w:type="spellStart"/>
            <w:r w:rsidRPr="006218C9"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 w:rsidRPr="006218C9">
              <w:rPr>
                <w:rFonts w:ascii="Times New Roman" w:hAnsi="Times New Roman"/>
                <w:sz w:val="24"/>
                <w:szCs w:val="24"/>
              </w:rPr>
              <w:t>/night,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6.14 (1.05)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7.07 (1.07)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8.12 (1.26)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7.31 (1.14)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 xml:space="preserve">Sleep Onset Latency Time 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≤ 5 min,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28.71 (2.34)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28.73 (2.28)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31.61 (2.07)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30.97 (1.74)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5-30 min,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55.05 (2.28)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54.96 (2.64)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48.49 (2.10)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48.66 (2.85)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&gt; 30 min,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16.24 (1.50)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16.31 (1.87)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19.90 (2.00)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20.36 (1.78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>Sleep Problems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Yes,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29.60 (2.20)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33.90 (1.90)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30.64 (1.83)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33.55 (1.78)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No,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70.40 (2.20)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66.10 (1.90)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69.36 (1.83)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66.45 (1.78)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>Day Sleepiness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Yes,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16.23 (1.96)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20.38 (2.27)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16.48 (1.72)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21.70 (2.24)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No,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83.77 (1.96)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79.62 (2.27)</w:t>
            </w:r>
          </w:p>
        </w:tc>
        <w:tc>
          <w:tcPr>
            <w:tcW w:w="1890" w:type="dxa"/>
          </w:tcPr>
          <w:p w:rsidR="006218C9" w:rsidRPr="006218C9" w:rsidRDefault="006218C9" w:rsidP="006C0B14">
            <w:pPr>
              <w:tabs>
                <w:tab w:val="left" w:pos="2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83.52 (1.72)</w:t>
            </w: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78.30 (2.24)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>Sleep Apnea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Yes,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25.96 (2.04)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43.26 (2.78)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36.42 (2.70)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39.69 (2.36)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No,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74.04 (2.04)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56.74 (2.78)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63.58 (2.70)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60.31 (2.36)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>Diabetes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Yes,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5.29 (0.93)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9.63 (1.19)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6.88 (0.95)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8.75 (1.09)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No,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94.71 (0.93)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90.37 (1.19)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93.12 (0.95)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91.25 (1.09)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>CVD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Yes,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32.88 (1.97)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35.47 (2.32)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30.24 (2.60)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27.36 (1.67)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No,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67.12 (1.97)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64.53 (2.32)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69.76 (2.60)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72.64 (1.67)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b/>
                <w:sz w:val="24"/>
                <w:szCs w:val="24"/>
              </w:rPr>
              <w:t>Work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Not working,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35.84 (1.76)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37.10 (2.48)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29.58 (1.88)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29.14 (2.01)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Regular Daytime Schedule,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51.36 (2.46)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47.21 (2.73)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52.83 (2.58)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47.72 (2.42)</w:t>
            </w:r>
          </w:p>
        </w:tc>
      </w:tr>
      <w:tr w:rsidR="006218C9" w:rsidRPr="006218C9" w:rsidTr="00D1678C">
        <w:trPr>
          <w:trHeight w:val="300"/>
        </w:trPr>
        <w:tc>
          <w:tcPr>
            <w:tcW w:w="4315" w:type="dxa"/>
            <w:noWrap/>
            <w:vAlign w:val="bottom"/>
          </w:tcPr>
          <w:p w:rsidR="006218C9" w:rsidRPr="006218C9" w:rsidRDefault="006218C9" w:rsidP="006218C9">
            <w:pPr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Regular Evening or Night Shift, Rotating Shift, or Other, % (SE)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12.80 (1.91)</w:t>
            </w:r>
          </w:p>
        </w:tc>
        <w:tc>
          <w:tcPr>
            <w:tcW w:w="1800" w:type="dxa"/>
            <w:noWrap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15.70 (1.74)</w:t>
            </w:r>
          </w:p>
        </w:tc>
        <w:tc>
          <w:tcPr>
            <w:tcW w:w="189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17.60 (1.87)</w:t>
            </w:r>
          </w:p>
        </w:tc>
        <w:tc>
          <w:tcPr>
            <w:tcW w:w="1980" w:type="dxa"/>
            <w:vAlign w:val="bottom"/>
          </w:tcPr>
          <w:p w:rsidR="006218C9" w:rsidRPr="006218C9" w:rsidRDefault="006218C9" w:rsidP="006C0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8C9">
              <w:rPr>
                <w:rFonts w:ascii="Times New Roman" w:hAnsi="Times New Roman"/>
                <w:sz w:val="24"/>
                <w:szCs w:val="24"/>
              </w:rPr>
              <w:t>23.14 (1.52)</w:t>
            </w:r>
          </w:p>
        </w:tc>
      </w:tr>
    </w:tbl>
    <w:p w:rsidR="006218C9" w:rsidRPr="006218C9" w:rsidRDefault="006218C9" w:rsidP="006218C9">
      <w:pPr>
        <w:spacing w:after="200" w:line="276" w:lineRule="auto"/>
        <w:rPr>
          <w:rFonts w:eastAsia="Times New Roman" w:cs="Times New Roman"/>
        </w:rPr>
      </w:pPr>
    </w:p>
    <w:p w:rsidR="006218C9" w:rsidRPr="006218C9" w:rsidRDefault="006218C9" w:rsidP="006218C9">
      <w:pPr>
        <w:spacing w:after="200" w:line="276" w:lineRule="auto"/>
        <w:rPr>
          <w:rFonts w:eastAsia="Times New Roman" w:cs="Times New Roman"/>
        </w:rPr>
      </w:pPr>
    </w:p>
    <w:p w:rsidR="00E010AE" w:rsidRDefault="00841E6B"/>
    <w:sectPr w:rsidR="00E010AE" w:rsidSect="007A5014">
      <w:headerReference w:type="default" r:id="rId6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C9" w:rsidRDefault="00F02911">
      <w:pPr>
        <w:spacing w:after="0" w:line="240" w:lineRule="auto"/>
      </w:pPr>
      <w:r>
        <w:separator/>
      </w:r>
    </w:p>
  </w:endnote>
  <w:endnote w:type="continuationSeparator" w:id="0">
    <w:p w:rsidR="004467C9" w:rsidRDefault="00F0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C9" w:rsidRDefault="00F02911">
      <w:pPr>
        <w:spacing w:after="0" w:line="240" w:lineRule="auto"/>
      </w:pPr>
      <w:r>
        <w:separator/>
      </w:r>
    </w:p>
  </w:footnote>
  <w:footnote w:type="continuationSeparator" w:id="0">
    <w:p w:rsidR="004467C9" w:rsidRDefault="00F0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AC" w:rsidRDefault="006218C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E6B">
      <w:rPr>
        <w:noProof/>
      </w:rPr>
      <w:t>2</w:t>
    </w:r>
    <w:r>
      <w:fldChar w:fldCharType="end"/>
    </w:r>
  </w:p>
  <w:p w:rsidR="001C47AC" w:rsidRDefault="00841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C9"/>
    <w:rsid w:val="000E30CF"/>
    <w:rsid w:val="00216DD5"/>
    <w:rsid w:val="004467C9"/>
    <w:rsid w:val="006218C9"/>
    <w:rsid w:val="006C0B14"/>
    <w:rsid w:val="00841E6B"/>
    <w:rsid w:val="00916E83"/>
    <w:rsid w:val="00A03AF3"/>
    <w:rsid w:val="00D1678C"/>
    <w:rsid w:val="00F02911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F6826-13A6-4E7A-B3E1-48872A3E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8C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218C9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6218C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218C9"/>
  </w:style>
  <w:style w:type="paragraph" w:styleId="BalloonText">
    <w:name w:val="Balloon Text"/>
    <w:basedOn w:val="Normal"/>
    <w:link w:val="BalloonTextChar"/>
    <w:uiPriority w:val="99"/>
    <w:semiHidden/>
    <w:unhideWhenUsed/>
    <w:rsid w:val="000E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Scinicariello, Franco (ATSDR/DTHHS/ETB)</dc:creator>
  <cp:lastModifiedBy>Scinicariello, Franco (ATSDR/DTHHS/ETB)</cp:lastModifiedBy>
  <cp:revision>2</cp:revision>
  <cp:lastPrinted>2017-02-17T21:13:00Z</cp:lastPrinted>
  <dcterms:created xsi:type="dcterms:W3CDTF">2017-11-06T14:15:00Z</dcterms:created>
  <dcterms:modified xsi:type="dcterms:W3CDTF">2017-11-06T14:15:00Z</dcterms:modified>
</cp:coreProperties>
</file>