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78A1" w14:textId="5B2D3F97" w:rsidR="00B149C5" w:rsidRDefault="00DB1034">
      <w:r>
        <w:t>S</w:t>
      </w:r>
      <w:r w:rsidR="00971912">
        <w:t xml:space="preserve">upplement </w:t>
      </w:r>
      <w:r w:rsidR="002F3BCD">
        <w:t>3</w:t>
      </w:r>
      <w:r w:rsidR="00971912">
        <w:t xml:space="preserve">. Associations between isolating </w:t>
      </w:r>
      <w:r w:rsidR="002F3BCD">
        <w:t xml:space="preserve">for cases </w:t>
      </w:r>
      <w:r>
        <w:t>or</w:t>
      </w:r>
      <w:r w:rsidR="00971912">
        <w:t xml:space="preserve"> quarantining </w:t>
      </w:r>
      <w:r w:rsidR="002F3BCD">
        <w:t xml:space="preserve">for contacts </w:t>
      </w:r>
      <w:r w:rsidR="00971912">
        <w:t xml:space="preserve">and select </w:t>
      </w:r>
      <w:r w:rsidR="002F3BCD">
        <w:t>sociodemographic characteristics</w:t>
      </w:r>
      <w:r w:rsidR="00971912">
        <w:t>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5405C" w14:paraId="6C9FF3AC" w14:textId="77777777" w:rsidTr="00312DDC">
        <w:tc>
          <w:tcPr>
            <w:tcW w:w="3116" w:type="dxa"/>
          </w:tcPr>
          <w:p w14:paraId="1BE2F715" w14:textId="77777777" w:rsidR="0075405C" w:rsidRDefault="0075405C" w:rsidP="00312DDC"/>
        </w:tc>
        <w:tc>
          <w:tcPr>
            <w:tcW w:w="3117" w:type="dxa"/>
          </w:tcPr>
          <w:p w14:paraId="6D2DB093" w14:textId="77777777" w:rsidR="0075405C" w:rsidRDefault="0075405C" w:rsidP="00312DDC">
            <w:r>
              <w:t>Isolation (Cases)</w:t>
            </w:r>
          </w:p>
        </w:tc>
        <w:tc>
          <w:tcPr>
            <w:tcW w:w="3117" w:type="dxa"/>
          </w:tcPr>
          <w:p w14:paraId="0CDBF057" w14:textId="77777777" w:rsidR="0075405C" w:rsidRDefault="0075405C" w:rsidP="00312DDC">
            <w:r>
              <w:t>Quarantine (Contacts)</w:t>
            </w:r>
          </w:p>
        </w:tc>
      </w:tr>
      <w:tr w:rsidR="0075405C" w14:paraId="703F2C18" w14:textId="77777777" w:rsidTr="00312DDC">
        <w:tc>
          <w:tcPr>
            <w:tcW w:w="3116" w:type="dxa"/>
          </w:tcPr>
          <w:p w14:paraId="4F5404EB" w14:textId="77777777" w:rsidR="0075405C" w:rsidRDefault="0075405C" w:rsidP="00312DDC"/>
        </w:tc>
        <w:tc>
          <w:tcPr>
            <w:tcW w:w="3117" w:type="dxa"/>
          </w:tcPr>
          <w:p w14:paraId="654D99E3" w14:textId="77777777" w:rsidR="0075405C" w:rsidRDefault="0075405C" w:rsidP="00312DDC">
            <w:r>
              <w:t>OR (95% CI)</w:t>
            </w:r>
          </w:p>
        </w:tc>
        <w:tc>
          <w:tcPr>
            <w:tcW w:w="3117" w:type="dxa"/>
          </w:tcPr>
          <w:p w14:paraId="6D159698" w14:textId="77777777" w:rsidR="0075405C" w:rsidRDefault="0075405C" w:rsidP="00312DDC">
            <w:r>
              <w:t>OR (95% CI)</w:t>
            </w:r>
          </w:p>
        </w:tc>
      </w:tr>
      <w:tr w:rsidR="0075405C" w14:paraId="6DA0CF3D" w14:textId="77777777" w:rsidTr="00312DDC">
        <w:tc>
          <w:tcPr>
            <w:tcW w:w="3116" w:type="dxa"/>
          </w:tcPr>
          <w:p w14:paraId="428B7DB2" w14:textId="77777777" w:rsidR="0075405C" w:rsidRDefault="0075405C" w:rsidP="00312DDC">
            <w:r>
              <w:t>English speaker</w:t>
            </w:r>
          </w:p>
        </w:tc>
        <w:tc>
          <w:tcPr>
            <w:tcW w:w="3117" w:type="dxa"/>
          </w:tcPr>
          <w:p w14:paraId="7C61DB92" w14:textId="77777777" w:rsidR="0075405C" w:rsidRDefault="0075405C" w:rsidP="00312DDC">
            <w:r>
              <w:t>ref</w:t>
            </w:r>
          </w:p>
        </w:tc>
        <w:tc>
          <w:tcPr>
            <w:tcW w:w="3117" w:type="dxa"/>
          </w:tcPr>
          <w:p w14:paraId="51315BEF" w14:textId="77777777" w:rsidR="0075405C" w:rsidRDefault="0075405C" w:rsidP="00312DDC">
            <w:r>
              <w:t>ref</w:t>
            </w:r>
          </w:p>
        </w:tc>
      </w:tr>
      <w:tr w:rsidR="0075405C" w14:paraId="16FE66B1" w14:textId="77777777" w:rsidTr="00312DDC">
        <w:tc>
          <w:tcPr>
            <w:tcW w:w="3116" w:type="dxa"/>
          </w:tcPr>
          <w:p w14:paraId="4D3B5B2F" w14:textId="77777777" w:rsidR="0075405C" w:rsidRDefault="0075405C" w:rsidP="00312DDC">
            <w:r>
              <w:t>Spanish speaker</w:t>
            </w:r>
          </w:p>
        </w:tc>
        <w:tc>
          <w:tcPr>
            <w:tcW w:w="3117" w:type="dxa"/>
          </w:tcPr>
          <w:p w14:paraId="7925F602" w14:textId="77777777" w:rsidR="0075405C" w:rsidRDefault="0075405C" w:rsidP="00312DDC">
            <w:r>
              <w:t>1.64 (1.13, 2.45)</w:t>
            </w:r>
          </w:p>
        </w:tc>
        <w:tc>
          <w:tcPr>
            <w:tcW w:w="3117" w:type="dxa"/>
          </w:tcPr>
          <w:p w14:paraId="405BA60F" w14:textId="77777777" w:rsidR="0075405C" w:rsidRDefault="0075405C" w:rsidP="00312DDC">
            <w:r>
              <w:t>1.21 (</w:t>
            </w:r>
            <w:r w:rsidRPr="0037528F">
              <w:t>0.91</w:t>
            </w:r>
            <w:r>
              <w:t xml:space="preserve">, </w:t>
            </w:r>
            <w:r w:rsidRPr="0037528F">
              <w:t>1.58</w:t>
            </w:r>
            <w:r>
              <w:t>)</w:t>
            </w:r>
          </w:p>
        </w:tc>
      </w:tr>
      <w:tr w:rsidR="0075405C" w14:paraId="0ACEAD2A" w14:textId="77777777" w:rsidTr="00312DDC">
        <w:tc>
          <w:tcPr>
            <w:tcW w:w="3116" w:type="dxa"/>
          </w:tcPr>
          <w:p w14:paraId="38B65497" w14:textId="77777777" w:rsidR="0075405C" w:rsidRDefault="0075405C" w:rsidP="00312DDC"/>
        </w:tc>
        <w:tc>
          <w:tcPr>
            <w:tcW w:w="3117" w:type="dxa"/>
          </w:tcPr>
          <w:p w14:paraId="45D7F8DA" w14:textId="77777777" w:rsidR="0075405C" w:rsidRDefault="0075405C" w:rsidP="00312DDC"/>
        </w:tc>
        <w:tc>
          <w:tcPr>
            <w:tcW w:w="3117" w:type="dxa"/>
          </w:tcPr>
          <w:p w14:paraId="09728E6D" w14:textId="77777777" w:rsidR="0075405C" w:rsidRDefault="0075405C" w:rsidP="00312DDC"/>
        </w:tc>
      </w:tr>
      <w:tr w:rsidR="0075405C" w14:paraId="2702FB95" w14:textId="77777777" w:rsidTr="00312DDC">
        <w:tc>
          <w:tcPr>
            <w:tcW w:w="3116" w:type="dxa"/>
          </w:tcPr>
          <w:p w14:paraId="35D5D543" w14:textId="77777777" w:rsidR="0075405C" w:rsidRDefault="0075405C" w:rsidP="00312DDC">
            <w:r>
              <w:t>&lt;$10,000</w:t>
            </w:r>
          </w:p>
        </w:tc>
        <w:tc>
          <w:tcPr>
            <w:tcW w:w="3117" w:type="dxa"/>
          </w:tcPr>
          <w:p w14:paraId="67633D3C" w14:textId="77777777" w:rsidR="0075405C" w:rsidRDefault="0075405C" w:rsidP="00312DDC">
            <w:r>
              <w:t>Ref</w:t>
            </w:r>
          </w:p>
        </w:tc>
        <w:tc>
          <w:tcPr>
            <w:tcW w:w="3117" w:type="dxa"/>
          </w:tcPr>
          <w:p w14:paraId="65311517" w14:textId="77777777" w:rsidR="0075405C" w:rsidRDefault="0075405C" w:rsidP="00312DDC">
            <w:r>
              <w:t>Ref</w:t>
            </w:r>
          </w:p>
        </w:tc>
      </w:tr>
      <w:tr w:rsidR="0075405C" w14:paraId="0F08995E" w14:textId="77777777" w:rsidTr="00312DDC">
        <w:tc>
          <w:tcPr>
            <w:tcW w:w="3116" w:type="dxa"/>
          </w:tcPr>
          <w:p w14:paraId="387A5002" w14:textId="77777777" w:rsidR="0075405C" w:rsidRDefault="0075405C" w:rsidP="00312DDC">
            <w:r>
              <w:t>$</w:t>
            </w:r>
            <w:r w:rsidRPr="009F6B1D">
              <w:t>10,000 to $24,999</w:t>
            </w:r>
          </w:p>
        </w:tc>
        <w:tc>
          <w:tcPr>
            <w:tcW w:w="3117" w:type="dxa"/>
          </w:tcPr>
          <w:p w14:paraId="475C1E24" w14:textId="77777777" w:rsidR="0075405C" w:rsidRDefault="0075405C" w:rsidP="00312DDC">
            <w:r>
              <w:t>0.91 (0.48, 1.66)</w:t>
            </w:r>
          </w:p>
        </w:tc>
        <w:tc>
          <w:tcPr>
            <w:tcW w:w="3117" w:type="dxa"/>
          </w:tcPr>
          <w:p w14:paraId="33FD1482" w14:textId="77777777" w:rsidR="0075405C" w:rsidRDefault="0075405C" w:rsidP="00312DDC">
            <w:r>
              <w:t>0.95 (</w:t>
            </w:r>
            <w:r w:rsidRPr="0037528F">
              <w:t>0.65</w:t>
            </w:r>
            <w:r>
              <w:t xml:space="preserve">, </w:t>
            </w:r>
            <w:r w:rsidRPr="0037528F">
              <w:t>1.39</w:t>
            </w:r>
            <w:r>
              <w:t>)</w:t>
            </w:r>
          </w:p>
        </w:tc>
      </w:tr>
      <w:tr w:rsidR="0075405C" w14:paraId="39127A0E" w14:textId="77777777" w:rsidTr="00312DDC">
        <w:tc>
          <w:tcPr>
            <w:tcW w:w="3116" w:type="dxa"/>
          </w:tcPr>
          <w:p w14:paraId="57F07254" w14:textId="77777777" w:rsidR="0075405C" w:rsidRDefault="0075405C" w:rsidP="00312DDC">
            <w:r w:rsidRPr="009F6B1D">
              <w:t>$25,000 to $49,999</w:t>
            </w:r>
          </w:p>
        </w:tc>
        <w:tc>
          <w:tcPr>
            <w:tcW w:w="3117" w:type="dxa"/>
          </w:tcPr>
          <w:p w14:paraId="3E5EEFC9" w14:textId="77777777" w:rsidR="0075405C" w:rsidRDefault="0075405C" w:rsidP="00312DDC">
            <w:r>
              <w:t>0.75 (0.41, 1.28)</w:t>
            </w:r>
          </w:p>
        </w:tc>
        <w:tc>
          <w:tcPr>
            <w:tcW w:w="3117" w:type="dxa"/>
          </w:tcPr>
          <w:p w14:paraId="5B21C1BE" w14:textId="77777777" w:rsidR="0075405C" w:rsidRDefault="0075405C" w:rsidP="00312DDC">
            <w:r>
              <w:t>0.81 (0.58, 1.16)</w:t>
            </w:r>
          </w:p>
        </w:tc>
      </w:tr>
      <w:tr w:rsidR="0075405C" w14:paraId="4AF5F74F" w14:textId="77777777" w:rsidTr="00312DDC">
        <w:tc>
          <w:tcPr>
            <w:tcW w:w="3116" w:type="dxa"/>
          </w:tcPr>
          <w:p w14:paraId="14E1315F" w14:textId="77777777" w:rsidR="0075405C" w:rsidRDefault="0075405C" w:rsidP="00312DDC">
            <w:r w:rsidRPr="009F6B1D">
              <w:t>$50,000 to $74,999</w:t>
            </w:r>
          </w:p>
        </w:tc>
        <w:tc>
          <w:tcPr>
            <w:tcW w:w="3117" w:type="dxa"/>
          </w:tcPr>
          <w:p w14:paraId="1E2FCB87" w14:textId="77777777" w:rsidR="0075405C" w:rsidRDefault="0075405C" w:rsidP="00312DDC">
            <w:r>
              <w:t>0.51 (0.28, 0.86)</w:t>
            </w:r>
          </w:p>
        </w:tc>
        <w:tc>
          <w:tcPr>
            <w:tcW w:w="3117" w:type="dxa"/>
          </w:tcPr>
          <w:p w14:paraId="2A9FAE7F" w14:textId="77777777" w:rsidR="0075405C" w:rsidRDefault="0075405C" w:rsidP="00312DDC">
            <w:r>
              <w:t>0.75 (0.53, 1.06)</w:t>
            </w:r>
          </w:p>
        </w:tc>
      </w:tr>
      <w:tr w:rsidR="0075405C" w14:paraId="7934AAEA" w14:textId="77777777" w:rsidTr="00312DDC">
        <w:tc>
          <w:tcPr>
            <w:tcW w:w="3116" w:type="dxa"/>
          </w:tcPr>
          <w:p w14:paraId="591D5BE1" w14:textId="77777777" w:rsidR="0075405C" w:rsidRDefault="0075405C" w:rsidP="00312DDC">
            <w:r w:rsidRPr="009F6B1D">
              <w:t>$75,000 to $99,999</w:t>
            </w:r>
          </w:p>
        </w:tc>
        <w:tc>
          <w:tcPr>
            <w:tcW w:w="3117" w:type="dxa"/>
          </w:tcPr>
          <w:p w14:paraId="565A99D5" w14:textId="77777777" w:rsidR="0075405C" w:rsidRDefault="0075405C" w:rsidP="00312DDC">
            <w:r>
              <w:t>0.54 (0.30, 0.92)</w:t>
            </w:r>
          </w:p>
        </w:tc>
        <w:tc>
          <w:tcPr>
            <w:tcW w:w="3117" w:type="dxa"/>
          </w:tcPr>
          <w:p w14:paraId="6CCC6B13" w14:textId="77777777" w:rsidR="0075405C" w:rsidRDefault="0075405C" w:rsidP="00312DDC">
            <w:r>
              <w:t>0.66 (0.46, 0.94)</w:t>
            </w:r>
          </w:p>
        </w:tc>
      </w:tr>
      <w:tr w:rsidR="0075405C" w14:paraId="465302D6" w14:textId="77777777" w:rsidTr="00312DDC">
        <w:tc>
          <w:tcPr>
            <w:tcW w:w="3116" w:type="dxa"/>
          </w:tcPr>
          <w:p w14:paraId="748DCC50" w14:textId="77777777" w:rsidR="0075405C" w:rsidRDefault="0075405C" w:rsidP="00312DDC">
            <w:r w:rsidRPr="009F6B1D">
              <w:t>$100,000 to $149,999</w:t>
            </w:r>
          </w:p>
        </w:tc>
        <w:tc>
          <w:tcPr>
            <w:tcW w:w="3117" w:type="dxa"/>
          </w:tcPr>
          <w:p w14:paraId="7EE41C42" w14:textId="77777777" w:rsidR="0075405C" w:rsidRDefault="0075405C" w:rsidP="00312DDC">
            <w:r>
              <w:t>0.48 (0.27, 0.80)</w:t>
            </w:r>
          </w:p>
        </w:tc>
        <w:tc>
          <w:tcPr>
            <w:tcW w:w="3117" w:type="dxa"/>
          </w:tcPr>
          <w:p w14:paraId="101D1248" w14:textId="77777777" w:rsidR="0075405C" w:rsidRDefault="0075405C" w:rsidP="00312DDC">
            <w:r>
              <w:t>0.69 (0.49, 0.97)</w:t>
            </w:r>
          </w:p>
        </w:tc>
      </w:tr>
      <w:tr w:rsidR="0075405C" w14:paraId="3F3CC036" w14:textId="77777777" w:rsidTr="00312DDC">
        <w:tc>
          <w:tcPr>
            <w:tcW w:w="3116" w:type="dxa"/>
          </w:tcPr>
          <w:p w14:paraId="79A0ABCC" w14:textId="77777777" w:rsidR="0075405C" w:rsidRPr="009F6B1D" w:rsidRDefault="0075405C" w:rsidP="00312DDC">
            <w:r w:rsidRPr="009F6B1D">
              <w:t>$150,000 or more</w:t>
            </w:r>
          </w:p>
        </w:tc>
        <w:tc>
          <w:tcPr>
            <w:tcW w:w="3117" w:type="dxa"/>
          </w:tcPr>
          <w:p w14:paraId="23EBAC12" w14:textId="77777777" w:rsidR="0075405C" w:rsidRDefault="0075405C" w:rsidP="00312DDC">
            <w:r>
              <w:t>0.54 (0.30, 0.91)</w:t>
            </w:r>
          </w:p>
        </w:tc>
        <w:tc>
          <w:tcPr>
            <w:tcW w:w="3117" w:type="dxa"/>
          </w:tcPr>
          <w:p w14:paraId="2334E4DD" w14:textId="77777777" w:rsidR="0075405C" w:rsidRDefault="0075405C" w:rsidP="00312DDC">
            <w:r>
              <w:t>0.68 (0.49, 0.96)</w:t>
            </w:r>
          </w:p>
        </w:tc>
      </w:tr>
      <w:tr w:rsidR="0075405C" w14:paraId="2D321127" w14:textId="77777777" w:rsidTr="00312DDC">
        <w:tc>
          <w:tcPr>
            <w:tcW w:w="3116" w:type="dxa"/>
          </w:tcPr>
          <w:p w14:paraId="18A6ADDD" w14:textId="77777777" w:rsidR="0075405C" w:rsidRPr="009F6B1D" w:rsidRDefault="0075405C" w:rsidP="00312DDC"/>
        </w:tc>
        <w:tc>
          <w:tcPr>
            <w:tcW w:w="3117" w:type="dxa"/>
          </w:tcPr>
          <w:p w14:paraId="4D68AD62" w14:textId="77777777" w:rsidR="0075405C" w:rsidRDefault="0075405C" w:rsidP="00312DDC"/>
        </w:tc>
        <w:tc>
          <w:tcPr>
            <w:tcW w:w="3117" w:type="dxa"/>
          </w:tcPr>
          <w:p w14:paraId="43D067FC" w14:textId="77777777" w:rsidR="0075405C" w:rsidRDefault="0075405C" w:rsidP="00312DDC"/>
        </w:tc>
      </w:tr>
      <w:tr w:rsidR="0075405C" w14:paraId="34F52A70" w14:textId="77777777" w:rsidTr="00312DDC">
        <w:tc>
          <w:tcPr>
            <w:tcW w:w="3116" w:type="dxa"/>
          </w:tcPr>
          <w:p w14:paraId="74C8E081" w14:textId="77777777" w:rsidR="0075405C" w:rsidRPr="009F6B1D" w:rsidRDefault="0075405C" w:rsidP="00312DDC">
            <w:r>
              <w:t>White</w:t>
            </w:r>
          </w:p>
        </w:tc>
        <w:tc>
          <w:tcPr>
            <w:tcW w:w="3117" w:type="dxa"/>
          </w:tcPr>
          <w:p w14:paraId="59599ED0" w14:textId="77777777" w:rsidR="0075405C" w:rsidRDefault="0075405C" w:rsidP="00312DDC">
            <w:r>
              <w:t>Ref</w:t>
            </w:r>
          </w:p>
        </w:tc>
        <w:tc>
          <w:tcPr>
            <w:tcW w:w="3117" w:type="dxa"/>
          </w:tcPr>
          <w:p w14:paraId="5E2E6568" w14:textId="77777777" w:rsidR="0075405C" w:rsidRDefault="0075405C" w:rsidP="00312DDC">
            <w:r>
              <w:t>Ref</w:t>
            </w:r>
          </w:p>
        </w:tc>
      </w:tr>
      <w:tr w:rsidR="0075405C" w14:paraId="2C421ED9" w14:textId="77777777" w:rsidTr="00312DDC">
        <w:tc>
          <w:tcPr>
            <w:tcW w:w="3116" w:type="dxa"/>
          </w:tcPr>
          <w:p w14:paraId="3C69D47E" w14:textId="77777777" w:rsidR="0075405C" w:rsidRPr="009F6B1D" w:rsidRDefault="0075405C" w:rsidP="00312DDC">
            <w:r>
              <w:t>Black</w:t>
            </w:r>
          </w:p>
        </w:tc>
        <w:tc>
          <w:tcPr>
            <w:tcW w:w="3117" w:type="dxa"/>
          </w:tcPr>
          <w:p w14:paraId="4309BC64" w14:textId="77777777" w:rsidR="0075405C" w:rsidRDefault="0075405C" w:rsidP="00312DDC">
            <w:r>
              <w:t>1.60 (1.19, 2.19)</w:t>
            </w:r>
          </w:p>
        </w:tc>
        <w:tc>
          <w:tcPr>
            <w:tcW w:w="3117" w:type="dxa"/>
          </w:tcPr>
          <w:p w14:paraId="678D2144" w14:textId="77777777" w:rsidR="0075405C" w:rsidRDefault="0075405C" w:rsidP="00312DDC">
            <w:r>
              <w:t>1.35 (1.13, 1.62)</w:t>
            </w:r>
          </w:p>
        </w:tc>
      </w:tr>
      <w:tr w:rsidR="0075405C" w14:paraId="1F8B07F0" w14:textId="77777777" w:rsidTr="00312DDC">
        <w:tc>
          <w:tcPr>
            <w:tcW w:w="3116" w:type="dxa"/>
          </w:tcPr>
          <w:p w14:paraId="7FA628F2" w14:textId="77777777" w:rsidR="0075405C" w:rsidRPr="009F6B1D" w:rsidRDefault="0075405C" w:rsidP="00312DDC">
            <w:r>
              <w:t>Other</w:t>
            </w:r>
          </w:p>
        </w:tc>
        <w:tc>
          <w:tcPr>
            <w:tcW w:w="3117" w:type="dxa"/>
          </w:tcPr>
          <w:p w14:paraId="247DBC02" w14:textId="77777777" w:rsidR="0075405C" w:rsidRDefault="0075405C" w:rsidP="00312DDC">
            <w:r>
              <w:t>1.33 (0.85, 2.19)</w:t>
            </w:r>
          </w:p>
        </w:tc>
        <w:tc>
          <w:tcPr>
            <w:tcW w:w="3117" w:type="dxa"/>
          </w:tcPr>
          <w:p w14:paraId="06A26861" w14:textId="77777777" w:rsidR="0075405C" w:rsidRDefault="0075405C" w:rsidP="00312DDC">
            <w:r>
              <w:t>1.01 (0.76, 1.33)</w:t>
            </w:r>
          </w:p>
        </w:tc>
      </w:tr>
      <w:tr w:rsidR="0075405C" w14:paraId="071CF5F9" w14:textId="77777777" w:rsidTr="00312DDC">
        <w:tc>
          <w:tcPr>
            <w:tcW w:w="3116" w:type="dxa"/>
          </w:tcPr>
          <w:p w14:paraId="33BC4C98" w14:textId="77777777" w:rsidR="0075405C" w:rsidRPr="009F6B1D" w:rsidRDefault="0075405C" w:rsidP="00312DDC">
            <w:r>
              <w:t>Multi-racial</w:t>
            </w:r>
          </w:p>
        </w:tc>
        <w:tc>
          <w:tcPr>
            <w:tcW w:w="3117" w:type="dxa"/>
          </w:tcPr>
          <w:p w14:paraId="59D324DB" w14:textId="77777777" w:rsidR="0075405C" w:rsidRDefault="0075405C" w:rsidP="00312DDC">
            <w:r>
              <w:t>1.17 (0.78, 1.82)</w:t>
            </w:r>
          </w:p>
        </w:tc>
        <w:tc>
          <w:tcPr>
            <w:tcW w:w="3117" w:type="dxa"/>
          </w:tcPr>
          <w:p w14:paraId="1439C3E5" w14:textId="77777777" w:rsidR="0075405C" w:rsidRDefault="0075405C" w:rsidP="00312DDC">
            <w:r>
              <w:t>1.05 (0.78, 1.39)</w:t>
            </w:r>
          </w:p>
        </w:tc>
      </w:tr>
      <w:tr w:rsidR="0075405C" w14:paraId="74ACBCD1" w14:textId="77777777" w:rsidTr="00312DDC">
        <w:tc>
          <w:tcPr>
            <w:tcW w:w="3116" w:type="dxa"/>
          </w:tcPr>
          <w:p w14:paraId="7D14F365" w14:textId="77777777" w:rsidR="0075405C" w:rsidRDefault="0075405C" w:rsidP="00312DDC"/>
        </w:tc>
        <w:tc>
          <w:tcPr>
            <w:tcW w:w="3117" w:type="dxa"/>
          </w:tcPr>
          <w:p w14:paraId="27CA74C3" w14:textId="77777777" w:rsidR="0075405C" w:rsidRDefault="0075405C" w:rsidP="00312DDC"/>
        </w:tc>
        <w:tc>
          <w:tcPr>
            <w:tcW w:w="3117" w:type="dxa"/>
          </w:tcPr>
          <w:p w14:paraId="1CEE151D" w14:textId="77777777" w:rsidR="0075405C" w:rsidRDefault="0075405C" w:rsidP="00312DDC"/>
        </w:tc>
      </w:tr>
      <w:tr w:rsidR="0075405C" w14:paraId="29A1AFE6" w14:textId="77777777" w:rsidTr="00312DDC">
        <w:tc>
          <w:tcPr>
            <w:tcW w:w="3116" w:type="dxa"/>
          </w:tcPr>
          <w:p w14:paraId="21D4A27A" w14:textId="77777777" w:rsidR="0075405C" w:rsidRDefault="0075405C" w:rsidP="00312DDC">
            <w:r>
              <w:t>18-29</w:t>
            </w:r>
          </w:p>
        </w:tc>
        <w:tc>
          <w:tcPr>
            <w:tcW w:w="3117" w:type="dxa"/>
          </w:tcPr>
          <w:p w14:paraId="7569E23B" w14:textId="77777777" w:rsidR="0075405C" w:rsidRDefault="0075405C" w:rsidP="00312DDC">
            <w:r>
              <w:t>Ref</w:t>
            </w:r>
          </w:p>
        </w:tc>
        <w:tc>
          <w:tcPr>
            <w:tcW w:w="3117" w:type="dxa"/>
          </w:tcPr>
          <w:p w14:paraId="7A18EF4F" w14:textId="77777777" w:rsidR="0075405C" w:rsidRDefault="0075405C" w:rsidP="00312DDC">
            <w:r>
              <w:t>Ref</w:t>
            </w:r>
          </w:p>
        </w:tc>
      </w:tr>
      <w:tr w:rsidR="0075405C" w14:paraId="169B9303" w14:textId="77777777" w:rsidTr="00312DDC">
        <w:tc>
          <w:tcPr>
            <w:tcW w:w="3116" w:type="dxa"/>
          </w:tcPr>
          <w:p w14:paraId="3AE5CA52" w14:textId="77777777" w:rsidR="0075405C" w:rsidRDefault="0075405C" w:rsidP="00312DDC">
            <w:r>
              <w:t>30-44</w:t>
            </w:r>
          </w:p>
        </w:tc>
        <w:tc>
          <w:tcPr>
            <w:tcW w:w="3117" w:type="dxa"/>
          </w:tcPr>
          <w:p w14:paraId="1C8F755F" w14:textId="77777777" w:rsidR="0075405C" w:rsidRDefault="0075405C" w:rsidP="00312DDC">
            <w:r w:rsidRPr="00B149C5">
              <w:t>0.74</w:t>
            </w:r>
            <w:r>
              <w:t xml:space="preserve"> (0.58, 0.95)</w:t>
            </w:r>
          </w:p>
        </w:tc>
        <w:tc>
          <w:tcPr>
            <w:tcW w:w="3117" w:type="dxa"/>
          </w:tcPr>
          <w:p w14:paraId="46967F39" w14:textId="77777777" w:rsidR="0075405C" w:rsidRPr="00B149C5" w:rsidRDefault="0075405C" w:rsidP="00312DDC">
            <w:r w:rsidRPr="00733377">
              <w:t>0.88</w:t>
            </w:r>
            <w:r>
              <w:t xml:space="preserve"> (0.73, 1.07)</w:t>
            </w:r>
          </w:p>
        </w:tc>
      </w:tr>
      <w:tr w:rsidR="0075405C" w14:paraId="76780373" w14:textId="77777777" w:rsidTr="00312DDC">
        <w:tc>
          <w:tcPr>
            <w:tcW w:w="3116" w:type="dxa"/>
          </w:tcPr>
          <w:p w14:paraId="6963A3BE" w14:textId="77777777" w:rsidR="0075405C" w:rsidRDefault="0075405C" w:rsidP="00312DDC">
            <w:r>
              <w:t>45-59</w:t>
            </w:r>
          </w:p>
        </w:tc>
        <w:tc>
          <w:tcPr>
            <w:tcW w:w="3117" w:type="dxa"/>
          </w:tcPr>
          <w:p w14:paraId="2E8D9F12" w14:textId="77777777" w:rsidR="0075405C" w:rsidRDefault="0075405C" w:rsidP="00312DDC">
            <w:r>
              <w:t>1.08 (0.84, 1.39)</w:t>
            </w:r>
          </w:p>
        </w:tc>
        <w:tc>
          <w:tcPr>
            <w:tcW w:w="3117" w:type="dxa"/>
          </w:tcPr>
          <w:p w14:paraId="0A1C305D" w14:textId="77777777" w:rsidR="0075405C" w:rsidRDefault="0075405C" w:rsidP="00312DDC">
            <w:r w:rsidRPr="00733377">
              <w:t>0.</w:t>
            </w:r>
            <w:r>
              <w:t>79 (0.65, 0.95)</w:t>
            </w:r>
          </w:p>
        </w:tc>
      </w:tr>
      <w:tr w:rsidR="0075405C" w14:paraId="71B3C44C" w14:textId="77777777" w:rsidTr="00312DDC">
        <w:tc>
          <w:tcPr>
            <w:tcW w:w="3116" w:type="dxa"/>
          </w:tcPr>
          <w:p w14:paraId="75293E4C" w14:textId="77777777" w:rsidR="0075405C" w:rsidRDefault="0075405C" w:rsidP="00312DDC">
            <w:r>
              <w:t>60+</w:t>
            </w:r>
          </w:p>
        </w:tc>
        <w:tc>
          <w:tcPr>
            <w:tcW w:w="3117" w:type="dxa"/>
          </w:tcPr>
          <w:p w14:paraId="4A47DCA0" w14:textId="77777777" w:rsidR="0075405C" w:rsidRDefault="0075405C" w:rsidP="00312DDC">
            <w:r>
              <w:t>1.57 (1.19, 2.07)</w:t>
            </w:r>
          </w:p>
        </w:tc>
        <w:tc>
          <w:tcPr>
            <w:tcW w:w="3117" w:type="dxa"/>
          </w:tcPr>
          <w:p w14:paraId="41E7B912" w14:textId="77777777" w:rsidR="0075405C" w:rsidRDefault="0075405C" w:rsidP="00312DDC">
            <w:r w:rsidRPr="00733377">
              <w:t>0.</w:t>
            </w:r>
            <w:r>
              <w:t>70 (0.59, 0.85)</w:t>
            </w:r>
          </w:p>
        </w:tc>
      </w:tr>
      <w:tr w:rsidR="0075405C" w14:paraId="2C4A6F2C" w14:textId="77777777" w:rsidTr="00312DDC">
        <w:tc>
          <w:tcPr>
            <w:tcW w:w="3116" w:type="dxa"/>
          </w:tcPr>
          <w:p w14:paraId="187E92DF" w14:textId="77777777" w:rsidR="0075405C" w:rsidRDefault="0075405C" w:rsidP="00312DDC"/>
        </w:tc>
        <w:tc>
          <w:tcPr>
            <w:tcW w:w="3117" w:type="dxa"/>
          </w:tcPr>
          <w:p w14:paraId="4AD520D8" w14:textId="77777777" w:rsidR="0075405C" w:rsidRDefault="0075405C" w:rsidP="00312DDC"/>
        </w:tc>
        <w:tc>
          <w:tcPr>
            <w:tcW w:w="3117" w:type="dxa"/>
          </w:tcPr>
          <w:p w14:paraId="6D59E245" w14:textId="77777777" w:rsidR="0075405C" w:rsidRDefault="0075405C" w:rsidP="00312DDC"/>
        </w:tc>
      </w:tr>
      <w:tr w:rsidR="0075405C" w14:paraId="49824CE7" w14:textId="77777777" w:rsidTr="00312DDC">
        <w:tc>
          <w:tcPr>
            <w:tcW w:w="3116" w:type="dxa"/>
          </w:tcPr>
          <w:p w14:paraId="3E97B96F" w14:textId="77777777" w:rsidR="0075405C" w:rsidRDefault="0075405C" w:rsidP="00312DDC">
            <w:r>
              <w:t>Male</w:t>
            </w:r>
          </w:p>
        </w:tc>
        <w:tc>
          <w:tcPr>
            <w:tcW w:w="3117" w:type="dxa"/>
          </w:tcPr>
          <w:p w14:paraId="5DB1B7FB" w14:textId="77777777" w:rsidR="0075405C" w:rsidRDefault="0075405C" w:rsidP="00312DDC">
            <w:r>
              <w:t>Ref</w:t>
            </w:r>
          </w:p>
        </w:tc>
        <w:tc>
          <w:tcPr>
            <w:tcW w:w="3117" w:type="dxa"/>
          </w:tcPr>
          <w:p w14:paraId="05EBFE2A" w14:textId="77777777" w:rsidR="0075405C" w:rsidRDefault="0075405C" w:rsidP="00312DDC">
            <w:r>
              <w:t>Ref</w:t>
            </w:r>
          </w:p>
        </w:tc>
      </w:tr>
      <w:tr w:rsidR="0075405C" w14:paraId="7551C366" w14:textId="77777777" w:rsidTr="00312DDC">
        <w:tc>
          <w:tcPr>
            <w:tcW w:w="3116" w:type="dxa"/>
          </w:tcPr>
          <w:p w14:paraId="26CD03E0" w14:textId="77777777" w:rsidR="0075405C" w:rsidRDefault="0075405C" w:rsidP="00312DDC">
            <w:r>
              <w:t>Female</w:t>
            </w:r>
          </w:p>
        </w:tc>
        <w:tc>
          <w:tcPr>
            <w:tcW w:w="3117" w:type="dxa"/>
          </w:tcPr>
          <w:p w14:paraId="221A6691" w14:textId="77777777" w:rsidR="0075405C" w:rsidRDefault="0075405C" w:rsidP="00312DDC">
            <w:r>
              <w:t>0.89 (0.76, 1.06)</w:t>
            </w:r>
          </w:p>
        </w:tc>
        <w:tc>
          <w:tcPr>
            <w:tcW w:w="3117" w:type="dxa"/>
          </w:tcPr>
          <w:p w14:paraId="69DD995F" w14:textId="77777777" w:rsidR="0075405C" w:rsidRDefault="0075405C" w:rsidP="00312DDC">
            <w:r>
              <w:t>1.19 (1.05, 1.33)</w:t>
            </w:r>
          </w:p>
        </w:tc>
      </w:tr>
      <w:tr w:rsidR="00C37DEB" w14:paraId="04722AD4" w14:textId="77777777" w:rsidTr="00312DDC">
        <w:tc>
          <w:tcPr>
            <w:tcW w:w="3116" w:type="dxa"/>
          </w:tcPr>
          <w:p w14:paraId="43A4DDA6" w14:textId="77777777" w:rsidR="00C37DEB" w:rsidRDefault="00C37DEB" w:rsidP="00312DDC"/>
        </w:tc>
        <w:tc>
          <w:tcPr>
            <w:tcW w:w="3117" w:type="dxa"/>
          </w:tcPr>
          <w:p w14:paraId="26D8119B" w14:textId="77777777" w:rsidR="00C37DEB" w:rsidRDefault="00C37DEB" w:rsidP="00312DDC"/>
        </w:tc>
        <w:tc>
          <w:tcPr>
            <w:tcW w:w="3117" w:type="dxa"/>
          </w:tcPr>
          <w:p w14:paraId="4A283B27" w14:textId="77777777" w:rsidR="00C37DEB" w:rsidRDefault="00C37DEB" w:rsidP="00312DDC"/>
        </w:tc>
      </w:tr>
      <w:tr w:rsidR="00C37DEB" w14:paraId="2B81FD7F" w14:textId="77777777" w:rsidTr="00312DDC">
        <w:tc>
          <w:tcPr>
            <w:tcW w:w="3116" w:type="dxa"/>
          </w:tcPr>
          <w:p w14:paraId="625744AB" w14:textId="61DDAF72" w:rsidR="00C37DEB" w:rsidRDefault="00C37DEB" w:rsidP="00312DDC">
            <w:r>
              <w:t>SVI 1</w:t>
            </w:r>
          </w:p>
        </w:tc>
        <w:tc>
          <w:tcPr>
            <w:tcW w:w="3117" w:type="dxa"/>
          </w:tcPr>
          <w:p w14:paraId="48F2389A" w14:textId="2BF1B5AE" w:rsidR="00C37DEB" w:rsidRDefault="00C37DEB" w:rsidP="00312DDC">
            <w:r>
              <w:t>Ref</w:t>
            </w:r>
          </w:p>
        </w:tc>
        <w:tc>
          <w:tcPr>
            <w:tcW w:w="3117" w:type="dxa"/>
          </w:tcPr>
          <w:p w14:paraId="0F7235AE" w14:textId="783EA0D1" w:rsidR="00C37DEB" w:rsidRDefault="00C37DEB" w:rsidP="00312DDC">
            <w:r>
              <w:t>Ref</w:t>
            </w:r>
          </w:p>
        </w:tc>
      </w:tr>
      <w:tr w:rsidR="00C37DEB" w14:paraId="33A6414D" w14:textId="77777777" w:rsidTr="00312DDC">
        <w:tc>
          <w:tcPr>
            <w:tcW w:w="3116" w:type="dxa"/>
          </w:tcPr>
          <w:p w14:paraId="3F21FB34" w14:textId="3145D57C" w:rsidR="00C37DEB" w:rsidRDefault="00C37DEB" w:rsidP="00312DDC">
            <w:r>
              <w:t>SVI 2</w:t>
            </w:r>
          </w:p>
        </w:tc>
        <w:tc>
          <w:tcPr>
            <w:tcW w:w="3117" w:type="dxa"/>
          </w:tcPr>
          <w:p w14:paraId="15AEC7AB" w14:textId="13D40B77" w:rsidR="00C37DEB" w:rsidRDefault="00C37DEB" w:rsidP="00312DDC">
            <w:r w:rsidRPr="00C37DEB">
              <w:t>1.12 (0.88, 1.44)</w:t>
            </w:r>
          </w:p>
        </w:tc>
        <w:tc>
          <w:tcPr>
            <w:tcW w:w="3117" w:type="dxa"/>
          </w:tcPr>
          <w:p w14:paraId="6D2EB36D" w14:textId="325536AF" w:rsidR="00C37DEB" w:rsidRDefault="00C37DEB" w:rsidP="00312DDC">
            <w:r w:rsidRPr="00C37DEB">
              <w:t>1.00 (0.83, 1.20)</w:t>
            </w:r>
          </w:p>
        </w:tc>
      </w:tr>
      <w:tr w:rsidR="00C37DEB" w14:paraId="0D430651" w14:textId="77777777" w:rsidTr="00312DDC">
        <w:tc>
          <w:tcPr>
            <w:tcW w:w="3116" w:type="dxa"/>
          </w:tcPr>
          <w:p w14:paraId="7207CCA3" w14:textId="03052235" w:rsidR="00C37DEB" w:rsidRDefault="00C37DEB" w:rsidP="00312DDC">
            <w:r>
              <w:t>SVI 3</w:t>
            </w:r>
          </w:p>
        </w:tc>
        <w:tc>
          <w:tcPr>
            <w:tcW w:w="3117" w:type="dxa"/>
          </w:tcPr>
          <w:p w14:paraId="30428021" w14:textId="11570FEA" w:rsidR="00C37DEB" w:rsidRDefault="00C37DEB" w:rsidP="00312DDC">
            <w:r w:rsidRPr="00C37DEB">
              <w:t>1.11 (0.86, 1.43)</w:t>
            </w:r>
          </w:p>
        </w:tc>
        <w:tc>
          <w:tcPr>
            <w:tcW w:w="3117" w:type="dxa"/>
          </w:tcPr>
          <w:p w14:paraId="023A2FA9" w14:textId="423B4752" w:rsidR="00C37DEB" w:rsidRDefault="00C37DEB" w:rsidP="00312DDC">
            <w:r w:rsidRPr="00C37DEB">
              <w:t>1.01 (0.84, 1.22)</w:t>
            </w:r>
          </w:p>
        </w:tc>
      </w:tr>
      <w:tr w:rsidR="00C37DEB" w14:paraId="3A543DAE" w14:textId="77777777" w:rsidTr="00312DDC">
        <w:tc>
          <w:tcPr>
            <w:tcW w:w="3116" w:type="dxa"/>
          </w:tcPr>
          <w:p w14:paraId="7590AEB1" w14:textId="6E3B81CD" w:rsidR="00C37DEB" w:rsidRDefault="00C37DEB" w:rsidP="00312DDC">
            <w:r>
              <w:t>SVI 4</w:t>
            </w:r>
          </w:p>
        </w:tc>
        <w:tc>
          <w:tcPr>
            <w:tcW w:w="3117" w:type="dxa"/>
          </w:tcPr>
          <w:p w14:paraId="4A8AB276" w14:textId="6D452671" w:rsidR="00C37DEB" w:rsidRDefault="00C37DEB" w:rsidP="00312DDC">
            <w:r w:rsidRPr="00C37DEB">
              <w:t>1.56 (1.20, 2.02)</w:t>
            </w:r>
          </w:p>
        </w:tc>
        <w:tc>
          <w:tcPr>
            <w:tcW w:w="3117" w:type="dxa"/>
          </w:tcPr>
          <w:p w14:paraId="45ED43F1" w14:textId="6082F05D" w:rsidR="00C37DEB" w:rsidRDefault="00C37DEB" w:rsidP="00312DDC">
            <w:r w:rsidRPr="00C37DEB">
              <w:t>1.24 (1.03, 1.49)</w:t>
            </w:r>
          </w:p>
        </w:tc>
      </w:tr>
    </w:tbl>
    <w:p w14:paraId="48E1DCDD" w14:textId="77777777" w:rsidR="0075405C" w:rsidRDefault="0075405C"/>
    <w:sectPr w:rsidR="0075405C" w:rsidSect="00B52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2922" w14:textId="77777777" w:rsidR="003D11DE" w:rsidRDefault="003D11DE" w:rsidP="00565684">
      <w:r>
        <w:separator/>
      </w:r>
    </w:p>
  </w:endnote>
  <w:endnote w:type="continuationSeparator" w:id="0">
    <w:p w14:paraId="3E60CA5F" w14:textId="77777777" w:rsidR="003D11DE" w:rsidRDefault="003D11DE" w:rsidP="0056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71C6" w14:textId="77777777" w:rsidR="003D11DE" w:rsidRDefault="003D11DE" w:rsidP="00565684">
      <w:r>
        <w:separator/>
      </w:r>
    </w:p>
  </w:footnote>
  <w:footnote w:type="continuationSeparator" w:id="0">
    <w:p w14:paraId="7E94868A" w14:textId="77777777" w:rsidR="003D11DE" w:rsidRDefault="003D11DE" w:rsidP="00565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8F"/>
    <w:rsid w:val="00000018"/>
    <w:rsid w:val="000043EE"/>
    <w:rsid w:val="00005874"/>
    <w:rsid w:val="00006126"/>
    <w:rsid w:val="00006E39"/>
    <w:rsid w:val="00012750"/>
    <w:rsid w:val="00021A59"/>
    <w:rsid w:val="00032449"/>
    <w:rsid w:val="000341DF"/>
    <w:rsid w:val="00035059"/>
    <w:rsid w:val="00035BF2"/>
    <w:rsid w:val="000401A4"/>
    <w:rsid w:val="000408E5"/>
    <w:rsid w:val="0004230A"/>
    <w:rsid w:val="00043820"/>
    <w:rsid w:val="00044884"/>
    <w:rsid w:val="00045D07"/>
    <w:rsid w:val="00046FC2"/>
    <w:rsid w:val="00051F25"/>
    <w:rsid w:val="00052574"/>
    <w:rsid w:val="00054413"/>
    <w:rsid w:val="00056456"/>
    <w:rsid w:val="00056E0B"/>
    <w:rsid w:val="000623F4"/>
    <w:rsid w:val="00063DE1"/>
    <w:rsid w:val="0006691A"/>
    <w:rsid w:val="000670AB"/>
    <w:rsid w:val="000738CA"/>
    <w:rsid w:val="00073BBD"/>
    <w:rsid w:val="00075ADC"/>
    <w:rsid w:val="0008122F"/>
    <w:rsid w:val="00082DEC"/>
    <w:rsid w:val="00086EF8"/>
    <w:rsid w:val="00087359"/>
    <w:rsid w:val="000877CA"/>
    <w:rsid w:val="00091941"/>
    <w:rsid w:val="00093C13"/>
    <w:rsid w:val="00095DDC"/>
    <w:rsid w:val="000A0D99"/>
    <w:rsid w:val="000A1298"/>
    <w:rsid w:val="000A19D0"/>
    <w:rsid w:val="000A4559"/>
    <w:rsid w:val="000B3D2D"/>
    <w:rsid w:val="000B5077"/>
    <w:rsid w:val="000B58EA"/>
    <w:rsid w:val="000B7DFA"/>
    <w:rsid w:val="000C3135"/>
    <w:rsid w:val="000C433B"/>
    <w:rsid w:val="000C7763"/>
    <w:rsid w:val="000D148B"/>
    <w:rsid w:val="000D529E"/>
    <w:rsid w:val="000D5D68"/>
    <w:rsid w:val="000D66EF"/>
    <w:rsid w:val="000D6B2F"/>
    <w:rsid w:val="000D6D0E"/>
    <w:rsid w:val="000D76CC"/>
    <w:rsid w:val="000D771D"/>
    <w:rsid w:val="000D7F82"/>
    <w:rsid w:val="000E3581"/>
    <w:rsid w:val="000E572A"/>
    <w:rsid w:val="000E7C90"/>
    <w:rsid w:val="000F25E3"/>
    <w:rsid w:val="000F4D53"/>
    <w:rsid w:val="000F5972"/>
    <w:rsid w:val="000F65FE"/>
    <w:rsid w:val="000F6945"/>
    <w:rsid w:val="00103AA2"/>
    <w:rsid w:val="00107966"/>
    <w:rsid w:val="00113B54"/>
    <w:rsid w:val="00114653"/>
    <w:rsid w:val="00117482"/>
    <w:rsid w:val="00131852"/>
    <w:rsid w:val="001356E6"/>
    <w:rsid w:val="001413FD"/>
    <w:rsid w:val="00143A4C"/>
    <w:rsid w:val="00144478"/>
    <w:rsid w:val="0014617A"/>
    <w:rsid w:val="00147F71"/>
    <w:rsid w:val="00157B2A"/>
    <w:rsid w:val="00157EF0"/>
    <w:rsid w:val="001626EC"/>
    <w:rsid w:val="00166560"/>
    <w:rsid w:val="00166B7E"/>
    <w:rsid w:val="00167B47"/>
    <w:rsid w:val="001746EC"/>
    <w:rsid w:val="00174C73"/>
    <w:rsid w:val="0018048A"/>
    <w:rsid w:val="001805D2"/>
    <w:rsid w:val="0018214E"/>
    <w:rsid w:val="001839BE"/>
    <w:rsid w:val="001849AE"/>
    <w:rsid w:val="00184CD7"/>
    <w:rsid w:val="0019036B"/>
    <w:rsid w:val="001959B5"/>
    <w:rsid w:val="001B01F9"/>
    <w:rsid w:val="001B6DC2"/>
    <w:rsid w:val="001B7071"/>
    <w:rsid w:val="001C3601"/>
    <w:rsid w:val="001C4669"/>
    <w:rsid w:val="001D02F5"/>
    <w:rsid w:val="001D1A86"/>
    <w:rsid w:val="001D50AF"/>
    <w:rsid w:val="001D57EE"/>
    <w:rsid w:val="001D5BB4"/>
    <w:rsid w:val="001D754A"/>
    <w:rsid w:val="001D7869"/>
    <w:rsid w:val="001D7F91"/>
    <w:rsid w:val="001E5A7D"/>
    <w:rsid w:val="001E75FA"/>
    <w:rsid w:val="001F0733"/>
    <w:rsid w:val="001F57D3"/>
    <w:rsid w:val="002016EF"/>
    <w:rsid w:val="0020295F"/>
    <w:rsid w:val="0020608B"/>
    <w:rsid w:val="002064BC"/>
    <w:rsid w:val="0021067E"/>
    <w:rsid w:val="0021125C"/>
    <w:rsid w:val="002112F0"/>
    <w:rsid w:val="002202C0"/>
    <w:rsid w:val="00220A0E"/>
    <w:rsid w:val="002216F5"/>
    <w:rsid w:val="002239C3"/>
    <w:rsid w:val="00232773"/>
    <w:rsid w:val="0023523F"/>
    <w:rsid w:val="00236421"/>
    <w:rsid w:val="00237332"/>
    <w:rsid w:val="002422E7"/>
    <w:rsid w:val="00245C07"/>
    <w:rsid w:val="00246A67"/>
    <w:rsid w:val="00250731"/>
    <w:rsid w:val="00253666"/>
    <w:rsid w:val="00255C80"/>
    <w:rsid w:val="0026134A"/>
    <w:rsid w:val="00263149"/>
    <w:rsid w:val="002657E6"/>
    <w:rsid w:val="002715AE"/>
    <w:rsid w:val="00275F58"/>
    <w:rsid w:val="00286357"/>
    <w:rsid w:val="002865DF"/>
    <w:rsid w:val="00291724"/>
    <w:rsid w:val="002929F9"/>
    <w:rsid w:val="00293D83"/>
    <w:rsid w:val="00294834"/>
    <w:rsid w:val="002969AF"/>
    <w:rsid w:val="002A2E10"/>
    <w:rsid w:val="002A4BFC"/>
    <w:rsid w:val="002A4F75"/>
    <w:rsid w:val="002A6E68"/>
    <w:rsid w:val="002B4A0C"/>
    <w:rsid w:val="002B4C87"/>
    <w:rsid w:val="002B4FD5"/>
    <w:rsid w:val="002B592C"/>
    <w:rsid w:val="002B5B1C"/>
    <w:rsid w:val="002C0D27"/>
    <w:rsid w:val="002C37D2"/>
    <w:rsid w:val="002C4A51"/>
    <w:rsid w:val="002C4B8B"/>
    <w:rsid w:val="002D256E"/>
    <w:rsid w:val="002D3D91"/>
    <w:rsid w:val="002D46B7"/>
    <w:rsid w:val="002D65C7"/>
    <w:rsid w:val="002E2F4C"/>
    <w:rsid w:val="002E536B"/>
    <w:rsid w:val="002E6D8D"/>
    <w:rsid w:val="002E708A"/>
    <w:rsid w:val="002F15C8"/>
    <w:rsid w:val="002F1F93"/>
    <w:rsid w:val="002F21ED"/>
    <w:rsid w:val="002F25B8"/>
    <w:rsid w:val="002F3BCD"/>
    <w:rsid w:val="002F6A15"/>
    <w:rsid w:val="002F6F8E"/>
    <w:rsid w:val="002F7B9D"/>
    <w:rsid w:val="00301590"/>
    <w:rsid w:val="0030466E"/>
    <w:rsid w:val="0030579C"/>
    <w:rsid w:val="00306B98"/>
    <w:rsid w:val="00307950"/>
    <w:rsid w:val="00313079"/>
    <w:rsid w:val="00315140"/>
    <w:rsid w:val="00315A21"/>
    <w:rsid w:val="00317814"/>
    <w:rsid w:val="00317B3B"/>
    <w:rsid w:val="00317CAC"/>
    <w:rsid w:val="00321AEC"/>
    <w:rsid w:val="00324D70"/>
    <w:rsid w:val="0032560E"/>
    <w:rsid w:val="0032773C"/>
    <w:rsid w:val="00327E34"/>
    <w:rsid w:val="00330440"/>
    <w:rsid w:val="00330ED8"/>
    <w:rsid w:val="0033412F"/>
    <w:rsid w:val="00337FD3"/>
    <w:rsid w:val="00350B82"/>
    <w:rsid w:val="0035107B"/>
    <w:rsid w:val="00352D69"/>
    <w:rsid w:val="00353815"/>
    <w:rsid w:val="003559D8"/>
    <w:rsid w:val="0036269B"/>
    <w:rsid w:val="00363103"/>
    <w:rsid w:val="00364142"/>
    <w:rsid w:val="003718FE"/>
    <w:rsid w:val="00372A6F"/>
    <w:rsid w:val="003732EC"/>
    <w:rsid w:val="0037528F"/>
    <w:rsid w:val="003754AC"/>
    <w:rsid w:val="00376FDA"/>
    <w:rsid w:val="00385C93"/>
    <w:rsid w:val="00385D20"/>
    <w:rsid w:val="00387A3B"/>
    <w:rsid w:val="003A0F66"/>
    <w:rsid w:val="003A455A"/>
    <w:rsid w:val="003A7418"/>
    <w:rsid w:val="003B09E1"/>
    <w:rsid w:val="003B0FC7"/>
    <w:rsid w:val="003B3682"/>
    <w:rsid w:val="003B57C8"/>
    <w:rsid w:val="003C013C"/>
    <w:rsid w:val="003C14B2"/>
    <w:rsid w:val="003C1636"/>
    <w:rsid w:val="003C548B"/>
    <w:rsid w:val="003C6BB4"/>
    <w:rsid w:val="003C7B93"/>
    <w:rsid w:val="003D0230"/>
    <w:rsid w:val="003D11DE"/>
    <w:rsid w:val="003D13A8"/>
    <w:rsid w:val="003D507A"/>
    <w:rsid w:val="003D73E3"/>
    <w:rsid w:val="003D7801"/>
    <w:rsid w:val="003E043D"/>
    <w:rsid w:val="003E082F"/>
    <w:rsid w:val="003E1F91"/>
    <w:rsid w:val="003E425C"/>
    <w:rsid w:val="003E532B"/>
    <w:rsid w:val="003F0734"/>
    <w:rsid w:val="003F11E7"/>
    <w:rsid w:val="003F23E0"/>
    <w:rsid w:val="003F3A86"/>
    <w:rsid w:val="003F5324"/>
    <w:rsid w:val="003F6C99"/>
    <w:rsid w:val="0040144E"/>
    <w:rsid w:val="00402ED0"/>
    <w:rsid w:val="0040487A"/>
    <w:rsid w:val="004049A9"/>
    <w:rsid w:val="00405EC9"/>
    <w:rsid w:val="0041031A"/>
    <w:rsid w:val="00411D95"/>
    <w:rsid w:val="004125DA"/>
    <w:rsid w:val="00414E1A"/>
    <w:rsid w:val="00415A19"/>
    <w:rsid w:val="00415F35"/>
    <w:rsid w:val="0041607F"/>
    <w:rsid w:val="00417078"/>
    <w:rsid w:val="00421645"/>
    <w:rsid w:val="0042305F"/>
    <w:rsid w:val="00423DBB"/>
    <w:rsid w:val="00427A5A"/>
    <w:rsid w:val="0043224B"/>
    <w:rsid w:val="00435FDD"/>
    <w:rsid w:val="00436E52"/>
    <w:rsid w:val="004422BB"/>
    <w:rsid w:val="00446AA1"/>
    <w:rsid w:val="004470DE"/>
    <w:rsid w:val="004528CC"/>
    <w:rsid w:val="00453964"/>
    <w:rsid w:val="00457A9E"/>
    <w:rsid w:val="00461D6F"/>
    <w:rsid w:val="00461E57"/>
    <w:rsid w:val="00463135"/>
    <w:rsid w:val="00464D71"/>
    <w:rsid w:val="00474C28"/>
    <w:rsid w:val="00474C9E"/>
    <w:rsid w:val="004756D8"/>
    <w:rsid w:val="004761D6"/>
    <w:rsid w:val="00477229"/>
    <w:rsid w:val="00477630"/>
    <w:rsid w:val="00483596"/>
    <w:rsid w:val="004843F6"/>
    <w:rsid w:val="00485606"/>
    <w:rsid w:val="00486493"/>
    <w:rsid w:val="00492455"/>
    <w:rsid w:val="00494D18"/>
    <w:rsid w:val="004966BB"/>
    <w:rsid w:val="00497594"/>
    <w:rsid w:val="004A0988"/>
    <w:rsid w:val="004A366E"/>
    <w:rsid w:val="004A48FD"/>
    <w:rsid w:val="004A4CF6"/>
    <w:rsid w:val="004A6F4D"/>
    <w:rsid w:val="004B04FC"/>
    <w:rsid w:val="004B0560"/>
    <w:rsid w:val="004B16A3"/>
    <w:rsid w:val="004B6E62"/>
    <w:rsid w:val="004B7BEB"/>
    <w:rsid w:val="004C4BBA"/>
    <w:rsid w:val="004C52A9"/>
    <w:rsid w:val="004C5748"/>
    <w:rsid w:val="004E2CF8"/>
    <w:rsid w:val="004E3CCD"/>
    <w:rsid w:val="004F0263"/>
    <w:rsid w:val="004F4C99"/>
    <w:rsid w:val="004F5E49"/>
    <w:rsid w:val="0050110B"/>
    <w:rsid w:val="0050696E"/>
    <w:rsid w:val="00510795"/>
    <w:rsid w:val="0051338A"/>
    <w:rsid w:val="00513F19"/>
    <w:rsid w:val="00514E8B"/>
    <w:rsid w:val="00514FF5"/>
    <w:rsid w:val="005157F6"/>
    <w:rsid w:val="005204E3"/>
    <w:rsid w:val="005213EA"/>
    <w:rsid w:val="005226ED"/>
    <w:rsid w:val="0052419E"/>
    <w:rsid w:val="005242E7"/>
    <w:rsid w:val="005300C5"/>
    <w:rsid w:val="00530828"/>
    <w:rsid w:val="0053457F"/>
    <w:rsid w:val="00534CED"/>
    <w:rsid w:val="0053750D"/>
    <w:rsid w:val="0054002E"/>
    <w:rsid w:val="00543085"/>
    <w:rsid w:val="00545011"/>
    <w:rsid w:val="00545C57"/>
    <w:rsid w:val="00546615"/>
    <w:rsid w:val="00554891"/>
    <w:rsid w:val="0055498E"/>
    <w:rsid w:val="00561631"/>
    <w:rsid w:val="00561BA6"/>
    <w:rsid w:val="00561E5F"/>
    <w:rsid w:val="0056336D"/>
    <w:rsid w:val="005639C0"/>
    <w:rsid w:val="005645BF"/>
    <w:rsid w:val="00565684"/>
    <w:rsid w:val="005723FB"/>
    <w:rsid w:val="0057331F"/>
    <w:rsid w:val="00576DF8"/>
    <w:rsid w:val="00580829"/>
    <w:rsid w:val="00580F4F"/>
    <w:rsid w:val="005838C9"/>
    <w:rsid w:val="005940EE"/>
    <w:rsid w:val="0059466F"/>
    <w:rsid w:val="005A574E"/>
    <w:rsid w:val="005A65CD"/>
    <w:rsid w:val="005B5C56"/>
    <w:rsid w:val="005B65F4"/>
    <w:rsid w:val="005C3329"/>
    <w:rsid w:val="005D09D7"/>
    <w:rsid w:val="005D1933"/>
    <w:rsid w:val="005D58BF"/>
    <w:rsid w:val="005D75A4"/>
    <w:rsid w:val="005E0364"/>
    <w:rsid w:val="005E20AE"/>
    <w:rsid w:val="005E53A1"/>
    <w:rsid w:val="005E5BEA"/>
    <w:rsid w:val="005E6732"/>
    <w:rsid w:val="005F560E"/>
    <w:rsid w:val="005F6FEF"/>
    <w:rsid w:val="0060496E"/>
    <w:rsid w:val="00605458"/>
    <w:rsid w:val="006069E1"/>
    <w:rsid w:val="006204D2"/>
    <w:rsid w:val="00623A55"/>
    <w:rsid w:val="00623A80"/>
    <w:rsid w:val="00625BB4"/>
    <w:rsid w:val="00626548"/>
    <w:rsid w:val="006305AE"/>
    <w:rsid w:val="00631EB9"/>
    <w:rsid w:val="00635C13"/>
    <w:rsid w:val="006477F7"/>
    <w:rsid w:val="006511C4"/>
    <w:rsid w:val="00654FB4"/>
    <w:rsid w:val="00656BF3"/>
    <w:rsid w:val="00656CA7"/>
    <w:rsid w:val="0066147C"/>
    <w:rsid w:val="00665BB0"/>
    <w:rsid w:val="0066711B"/>
    <w:rsid w:val="00670E66"/>
    <w:rsid w:val="00672BE8"/>
    <w:rsid w:val="00673FFD"/>
    <w:rsid w:val="006750FC"/>
    <w:rsid w:val="00675774"/>
    <w:rsid w:val="00677FEB"/>
    <w:rsid w:val="00683E43"/>
    <w:rsid w:val="006869A7"/>
    <w:rsid w:val="006872B8"/>
    <w:rsid w:val="00693EBB"/>
    <w:rsid w:val="00696CFC"/>
    <w:rsid w:val="0069751F"/>
    <w:rsid w:val="006A2C50"/>
    <w:rsid w:val="006A3204"/>
    <w:rsid w:val="006A4589"/>
    <w:rsid w:val="006A58FA"/>
    <w:rsid w:val="006A7451"/>
    <w:rsid w:val="006A75C8"/>
    <w:rsid w:val="006B712A"/>
    <w:rsid w:val="006B79CD"/>
    <w:rsid w:val="006B7A56"/>
    <w:rsid w:val="006B7FE3"/>
    <w:rsid w:val="006C031D"/>
    <w:rsid w:val="006C21D3"/>
    <w:rsid w:val="006C3FD8"/>
    <w:rsid w:val="006C587F"/>
    <w:rsid w:val="006C6462"/>
    <w:rsid w:val="006D1018"/>
    <w:rsid w:val="006D2F14"/>
    <w:rsid w:val="006E14B6"/>
    <w:rsid w:val="006E215D"/>
    <w:rsid w:val="006E4944"/>
    <w:rsid w:val="006E54A9"/>
    <w:rsid w:val="006E6FBC"/>
    <w:rsid w:val="006E7946"/>
    <w:rsid w:val="006F030D"/>
    <w:rsid w:val="006F4686"/>
    <w:rsid w:val="006F599D"/>
    <w:rsid w:val="006F667B"/>
    <w:rsid w:val="007118CE"/>
    <w:rsid w:val="007148F2"/>
    <w:rsid w:val="007156D6"/>
    <w:rsid w:val="00726472"/>
    <w:rsid w:val="007277D0"/>
    <w:rsid w:val="007306EF"/>
    <w:rsid w:val="00730B21"/>
    <w:rsid w:val="00733377"/>
    <w:rsid w:val="00740AE5"/>
    <w:rsid w:val="00740B39"/>
    <w:rsid w:val="00741C12"/>
    <w:rsid w:val="007423BC"/>
    <w:rsid w:val="00743CB9"/>
    <w:rsid w:val="007478CE"/>
    <w:rsid w:val="00750DBA"/>
    <w:rsid w:val="0075405C"/>
    <w:rsid w:val="00754EA4"/>
    <w:rsid w:val="00755DE5"/>
    <w:rsid w:val="00760F01"/>
    <w:rsid w:val="00761307"/>
    <w:rsid w:val="00763877"/>
    <w:rsid w:val="007639A7"/>
    <w:rsid w:val="007659F8"/>
    <w:rsid w:val="00766F96"/>
    <w:rsid w:val="007736B7"/>
    <w:rsid w:val="00773882"/>
    <w:rsid w:val="0077394F"/>
    <w:rsid w:val="007741D7"/>
    <w:rsid w:val="00785429"/>
    <w:rsid w:val="00792699"/>
    <w:rsid w:val="00792C02"/>
    <w:rsid w:val="00793DFB"/>
    <w:rsid w:val="007A04E3"/>
    <w:rsid w:val="007A0E66"/>
    <w:rsid w:val="007A1874"/>
    <w:rsid w:val="007A5348"/>
    <w:rsid w:val="007A5C34"/>
    <w:rsid w:val="007A7AF5"/>
    <w:rsid w:val="007B018C"/>
    <w:rsid w:val="007B063F"/>
    <w:rsid w:val="007B6373"/>
    <w:rsid w:val="007C078D"/>
    <w:rsid w:val="007C5703"/>
    <w:rsid w:val="007C686F"/>
    <w:rsid w:val="007D0867"/>
    <w:rsid w:val="007D2315"/>
    <w:rsid w:val="007D71C2"/>
    <w:rsid w:val="007D7D48"/>
    <w:rsid w:val="007E0555"/>
    <w:rsid w:val="007E1121"/>
    <w:rsid w:val="007E38A3"/>
    <w:rsid w:val="007E51C8"/>
    <w:rsid w:val="007E5F0C"/>
    <w:rsid w:val="007E6AE8"/>
    <w:rsid w:val="007E7CDD"/>
    <w:rsid w:val="007F015B"/>
    <w:rsid w:val="007F2EA4"/>
    <w:rsid w:val="007F3D79"/>
    <w:rsid w:val="007F687A"/>
    <w:rsid w:val="00800039"/>
    <w:rsid w:val="00802081"/>
    <w:rsid w:val="0080221C"/>
    <w:rsid w:val="008027B6"/>
    <w:rsid w:val="008034B9"/>
    <w:rsid w:val="00804002"/>
    <w:rsid w:val="00806214"/>
    <w:rsid w:val="00806913"/>
    <w:rsid w:val="008116B1"/>
    <w:rsid w:val="008128B1"/>
    <w:rsid w:val="00813E48"/>
    <w:rsid w:val="00814FF5"/>
    <w:rsid w:val="00817C6D"/>
    <w:rsid w:val="008215E1"/>
    <w:rsid w:val="00825ADF"/>
    <w:rsid w:val="00827A62"/>
    <w:rsid w:val="00831003"/>
    <w:rsid w:val="0083513E"/>
    <w:rsid w:val="008351A5"/>
    <w:rsid w:val="00837B04"/>
    <w:rsid w:val="008422D4"/>
    <w:rsid w:val="00845883"/>
    <w:rsid w:val="00847170"/>
    <w:rsid w:val="00850380"/>
    <w:rsid w:val="00853B9F"/>
    <w:rsid w:val="008540BB"/>
    <w:rsid w:val="00855AF9"/>
    <w:rsid w:val="00855D47"/>
    <w:rsid w:val="0086684A"/>
    <w:rsid w:val="00870D90"/>
    <w:rsid w:val="00871DDD"/>
    <w:rsid w:val="00872987"/>
    <w:rsid w:val="008737C5"/>
    <w:rsid w:val="00874A4D"/>
    <w:rsid w:val="00875082"/>
    <w:rsid w:val="008751C3"/>
    <w:rsid w:val="0087522E"/>
    <w:rsid w:val="00881A5D"/>
    <w:rsid w:val="00881E4F"/>
    <w:rsid w:val="00884BA2"/>
    <w:rsid w:val="00887800"/>
    <w:rsid w:val="00887F42"/>
    <w:rsid w:val="00891566"/>
    <w:rsid w:val="00892D1B"/>
    <w:rsid w:val="00895830"/>
    <w:rsid w:val="008A2044"/>
    <w:rsid w:val="008A3D79"/>
    <w:rsid w:val="008A492B"/>
    <w:rsid w:val="008A4EA6"/>
    <w:rsid w:val="008B11F7"/>
    <w:rsid w:val="008B31DA"/>
    <w:rsid w:val="008B3823"/>
    <w:rsid w:val="008B39FE"/>
    <w:rsid w:val="008B4CAF"/>
    <w:rsid w:val="008B4F35"/>
    <w:rsid w:val="008B6347"/>
    <w:rsid w:val="008B64F5"/>
    <w:rsid w:val="008C215A"/>
    <w:rsid w:val="008C2ADA"/>
    <w:rsid w:val="008D04A1"/>
    <w:rsid w:val="008D29C0"/>
    <w:rsid w:val="008D3B0C"/>
    <w:rsid w:val="008D3FE3"/>
    <w:rsid w:val="008E1C1B"/>
    <w:rsid w:val="008E4836"/>
    <w:rsid w:val="008E4CD5"/>
    <w:rsid w:val="008F1C7E"/>
    <w:rsid w:val="008F1E23"/>
    <w:rsid w:val="008F4380"/>
    <w:rsid w:val="00902A22"/>
    <w:rsid w:val="00905A7F"/>
    <w:rsid w:val="00914269"/>
    <w:rsid w:val="00920C55"/>
    <w:rsid w:val="009235CA"/>
    <w:rsid w:val="0093104C"/>
    <w:rsid w:val="0093110F"/>
    <w:rsid w:val="009315EC"/>
    <w:rsid w:val="00932DCD"/>
    <w:rsid w:val="0093415D"/>
    <w:rsid w:val="00934DF1"/>
    <w:rsid w:val="009358FC"/>
    <w:rsid w:val="00935B24"/>
    <w:rsid w:val="00936B5C"/>
    <w:rsid w:val="0093744D"/>
    <w:rsid w:val="009437C2"/>
    <w:rsid w:val="00946736"/>
    <w:rsid w:val="009479E5"/>
    <w:rsid w:val="00960A0F"/>
    <w:rsid w:val="00960CE4"/>
    <w:rsid w:val="00961934"/>
    <w:rsid w:val="009630B4"/>
    <w:rsid w:val="00971912"/>
    <w:rsid w:val="009726DA"/>
    <w:rsid w:val="0097441A"/>
    <w:rsid w:val="0097457B"/>
    <w:rsid w:val="0098289E"/>
    <w:rsid w:val="00984419"/>
    <w:rsid w:val="0098499D"/>
    <w:rsid w:val="00984DAF"/>
    <w:rsid w:val="00985AAC"/>
    <w:rsid w:val="00990BD0"/>
    <w:rsid w:val="0099264F"/>
    <w:rsid w:val="00993CFE"/>
    <w:rsid w:val="009947D8"/>
    <w:rsid w:val="009953AA"/>
    <w:rsid w:val="009A09E3"/>
    <w:rsid w:val="009B0077"/>
    <w:rsid w:val="009C19C7"/>
    <w:rsid w:val="009C2649"/>
    <w:rsid w:val="009C2F8A"/>
    <w:rsid w:val="009C530F"/>
    <w:rsid w:val="009C5537"/>
    <w:rsid w:val="009C5585"/>
    <w:rsid w:val="009C6B79"/>
    <w:rsid w:val="009D216E"/>
    <w:rsid w:val="009D3574"/>
    <w:rsid w:val="009E2890"/>
    <w:rsid w:val="009E3293"/>
    <w:rsid w:val="009E7BA3"/>
    <w:rsid w:val="009F0963"/>
    <w:rsid w:val="009F0F58"/>
    <w:rsid w:val="009F4BF7"/>
    <w:rsid w:val="009F574E"/>
    <w:rsid w:val="00A0308F"/>
    <w:rsid w:val="00A06383"/>
    <w:rsid w:val="00A10EB7"/>
    <w:rsid w:val="00A1256A"/>
    <w:rsid w:val="00A12CDB"/>
    <w:rsid w:val="00A14115"/>
    <w:rsid w:val="00A14985"/>
    <w:rsid w:val="00A16052"/>
    <w:rsid w:val="00A16194"/>
    <w:rsid w:val="00A179D2"/>
    <w:rsid w:val="00A17ECE"/>
    <w:rsid w:val="00A24E93"/>
    <w:rsid w:val="00A31122"/>
    <w:rsid w:val="00A323AD"/>
    <w:rsid w:val="00A331B3"/>
    <w:rsid w:val="00A345F3"/>
    <w:rsid w:val="00A34F4E"/>
    <w:rsid w:val="00A3728D"/>
    <w:rsid w:val="00A43951"/>
    <w:rsid w:val="00A43986"/>
    <w:rsid w:val="00A43E24"/>
    <w:rsid w:val="00A450A7"/>
    <w:rsid w:val="00A456F4"/>
    <w:rsid w:val="00A53EB7"/>
    <w:rsid w:val="00A56195"/>
    <w:rsid w:val="00A61F67"/>
    <w:rsid w:val="00A63114"/>
    <w:rsid w:val="00A64972"/>
    <w:rsid w:val="00A65A3D"/>
    <w:rsid w:val="00A75805"/>
    <w:rsid w:val="00A77B9D"/>
    <w:rsid w:val="00A80266"/>
    <w:rsid w:val="00A81389"/>
    <w:rsid w:val="00A84D70"/>
    <w:rsid w:val="00A864A1"/>
    <w:rsid w:val="00A8705B"/>
    <w:rsid w:val="00A925EE"/>
    <w:rsid w:val="00A9296B"/>
    <w:rsid w:val="00A92DFF"/>
    <w:rsid w:val="00AA20C0"/>
    <w:rsid w:val="00AA2777"/>
    <w:rsid w:val="00AA318F"/>
    <w:rsid w:val="00AB2111"/>
    <w:rsid w:val="00AB4C67"/>
    <w:rsid w:val="00AB6FEE"/>
    <w:rsid w:val="00AB7084"/>
    <w:rsid w:val="00AB71F9"/>
    <w:rsid w:val="00AB7BE6"/>
    <w:rsid w:val="00AB7DD2"/>
    <w:rsid w:val="00AC2CB8"/>
    <w:rsid w:val="00AC4AF1"/>
    <w:rsid w:val="00AC50C0"/>
    <w:rsid w:val="00AC518F"/>
    <w:rsid w:val="00AC5E57"/>
    <w:rsid w:val="00AC6E18"/>
    <w:rsid w:val="00AD168F"/>
    <w:rsid w:val="00AD4E61"/>
    <w:rsid w:val="00AD7650"/>
    <w:rsid w:val="00AE61D0"/>
    <w:rsid w:val="00AF18BF"/>
    <w:rsid w:val="00AF344B"/>
    <w:rsid w:val="00AF4558"/>
    <w:rsid w:val="00B0028F"/>
    <w:rsid w:val="00B111FE"/>
    <w:rsid w:val="00B1321A"/>
    <w:rsid w:val="00B149C5"/>
    <w:rsid w:val="00B17885"/>
    <w:rsid w:val="00B231B4"/>
    <w:rsid w:val="00B26ABF"/>
    <w:rsid w:val="00B27BFA"/>
    <w:rsid w:val="00B30C8D"/>
    <w:rsid w:val="00B32516"/>
    <w:rsid w:val="00B36F7B"/>
    <w:rsid w:val="00B37F7A"/>
    <w:rsid w:val="00B4402A"/>
    <w:rsid w:val="00B456DD"/>
    <w:rsid w:val="00B50937"/>
    <w:rsid w:val="00B514ED"/>
    <w:rsid w:val="00B52549"/>
    <w:rsid w:val="00B5302F"/>
    <w:rsid w:val="00B55B41"/>
    <w:rsid w:val="00B56207"/>
    <w:rsid w:val="00B61BEC"/>
    <w:rsid w:val="00B641BD"/>
    <w:rsid w:val="00B6505A"/>
    <w:rsid w:val="00B65704"/>
    <w:rsid w:val="00B72103"/>
    <w:rsid w:val="00B7465D"/>
    <w:rsid w:val="00B74E3C"/>
    <w:rsid w:val="00B76691"/>
    <w:rsid w:val="00B824C5"/>
    <w:rsid w:val="00B86908"/>
    <w:rsid w:val="00B91634"/>
    <w:rsid w:val="00B96F79"/>
    <w:rsid w:val="00B979D9"/>
    <w:rsid w:val="00BA5127"/>
    <w:rsid w:val="00BA5723"/>
    <w:rsid w:val="00BA797C"/>
    <w:rsid w:val="00BB0E3D"/>
    <w:rsid w:val="00BB3D75"/>
    <w:rsid w:val="00BB5AEF"/>
    <w:rsid w:val="00BB69D4"/>
    <w:rsid w:val="00BC3479"/>
    <w:rsid w:val="00BD18C6"/>
    <w:rsid w:val="00BD2951"/>
    <w:rsid w:val="00BD51D8"/>
    <w:rsid w:val="00BD5A59"/>
    <w:rsid w:val="00BD678A"/>
    <w:rsid w:val="00BD6E2B"/>
    <w:rsid w:val="00BE2548"/>
    <w:rsid w:val="00BE3131"/>
    <w:rsid w:val="00BE64A4"/>
    <w:rsid w:val="00BE7F90"/>
    <w:rsid w:val="00BF523E"/>
    <w:rsid w:val="00C013C4"/>
    <w:rsid w:val="00C01BE6"/>
    <w:rsid w:val="00C0336E"/>
    <w:rsid w:val="00C0514B"/>
    <w:rsid w:val="00C05842"/>
    <w:rsid w:val="00C0687D"/>
    <w:rsid w:val="00C111CA"/>
    <w:rsid w:val="00C12B75"/>
    <w:rsid w:val="00C138CB"/>
    <w:rsid w:val="00C14385"/>
    <w:rsid w:val="00C14846"/>
    <w:rsid w:val="00C15EB0"/>
    <w:rsid w:val="00C23AB2"/>
    <w:rsid w:val="00C3496C"/>
    <w:rsid w:val="00C37DEB"/>
    <w:rsid w:val="00C43C1D"/>
    <w:rsid w:val="00C44E86"/>
    <w:rsid w:val="00C5042B"/>
    <w:rsid w:val="00C5557C"/>
    <w:rsid w:val="00C57ED6"/>
    <w:rsid w:val="00C61C2A"/>
    <w:rsid w:val="00C6602B"/>
    <w:rsid w:val="00C66042"/>
    <w:rsid w:val="00C67C02"/>
    <w:rsid w:val="00C67C7E"/>
    <w:rsid w:val="00C7568B"/>
    <w:rsid w:val="00C762C5"/>
    <w:rsid w:val="00C76DDB"/>
    <w:rsid w:val="00C77A57"/>
    <w:rsid w:val="00C77FBE"/>
    <w:rsid w:val="00C80728"/>
    <w:rsid w:val="00C85096"/>
    <w:rsid w:val="00C870A8"/>
    <w:rsid w:val="00C90445"/>
    <w:rsid w:val="00C912C7"/>
    <w:rsid w:val="00C94E49"/>
    <w:rsid w:val="00CA2357"/>
    <w:rsid w:val="00CA254A"/>
    <w:rsid w:val="00CA4D38"/>
    <w:rsid w:val="00CA6070"/>
    <w:rsid w:val="00CA6A20"/>
    <w:rsid w:val="00CA6C11"/>
    <w:rsid w:val="00CB00BA"/>
    <w:rsid w:val="00CB1100"/>
    <w:rsid w:val="00CB2DB3"/>
    <w:rsid w:val="00CC193E"/>
    <w:rsid w:val="00CC202F"/>
    <w:rsid w:val="00CC5663"/>
    <w:rsid w:val="00CD5F06"/>
    <w:rsid w:val="00CD6DAE"/>
    <w:rsid w:val="00CE7710"/>
    <w:rsid w:val="00CE7A11"/>
    <w:rsid w:val="00CF5289"/>
    <w:rsid w:val="00CF70D9"/>
    <w:rsid w:val="00D02569"/>
    <w:rsid w:val="00D03767"/>
    <w:rsid w:val="00D04D73"/>
    <w:rsid w:val="00D05F87"/>
    <w:rsid w:val="00D113A8"/>
    <w:rsid w:val="00D11730"/>
    <w:rsid w:val="00D13470"/>
    <w:rsid w:val="00D245F6"/>
    <w:rsid w:val="00D246DB"/>
    <w:rsid w:val="00D25C90"/>
    <w:rsid w:val="00D370DA"/>
    <w:rsid w:val="00D37913"/>
    <w:rsid w:val="00D4142F"/>
    <w:rsid w:val="00D41470"/>
    <w:rsid w:val="00D4180B"/>
    <w:rsid w:val="00D458FD"/>
    <w:rsid w:val="00D543FF"/>
    <w:rsid w:val="00D54A85"/>
    <w:rsid w:val="00D567BA"/>
    <w:rsid w:val="00D57122"/>
    <w:rsid w:val="00D613D8"/>
    <w:rsid w:val="00D62FB9"/>
    <w:rsid w:val="00D643A2"/>
    <w:rsid w:val="00D64626"/>
    <w:rsid w:val="00D66CD9"/>
    <w:rsid w:val="00D6738F"/>
    <w:rsid w:val="00D74008"/>
    <w:rsid w:val="00D75082"/>
    <w:rsid w:val="00D76613"/>
    <w:rsid w:val="00D8317F"/>
    <w:rsid w:val="00D83195"/>
    <w:rsid w:val="00D83457"/>
    <w:rsid w:val="00D84E11"/>
    <w:rsid w:val="00D905A2"/>
    <w:rsid w:val="00D9204D"/>
    <w:rsid w:val="00D94C05"/>
    <w:rsid w:val="00D958F4"/>
    <w:rsid w:val="00D969DB"/>
    <w:rsid w:val="00D97A61"/>
    <w:rsid w:val="00DA017C"/>
    <w:rsid w:val="00DA1685"/>
    <w:rsid w:val="00DA32D8"/>
    <w:rsid w:val="00DB0C71"/>
    <w:rsid w:val="00DB1034"/>
    <w:rsid w:val="00DB2A94"/>
    <w:rsid w:val="00DB3109"/>
    <w:rsid w:val="00DB4774"/>
    <w:rsid w:val="00DB7A51"/>
    <w:rsid w:val="00DC0075"/>
    <w:rsid w:val="00DD10B0"/>
    <w:rsid w:val="00DD3CE7"/>
    <w:rsid w:val="00DD3E1C"/>
    <w:rsid w:val="00DD4FE0"/>
    <w:rsid w:val="00DE4DE0"/>
    <w:rsid w:val="00DE678D"/>
    <w:rsid w:val="00DE6E18"/>
    <w:rsid w:val="00DE703B"/>
    <w:rsid w:val="00DF047C"/>
    <w:rsid w:val="00DF07F9"/>
    <w:rsid w:val="00DF0C23"/>
    <w:rsid w:val="00DF6302"/>
    <w:rsid w:val="00E00568"/>
    <w:rsid w:val="00E0642A"/>
    <w:rsid w:val="00E108B7"/>
    <w:rsid w:val="00E20907"/>
    <w:rsid w:val="00E241B0"/>
    <w:rsid w:val="00E241B9"/>
    <w:rsid w:val="00E2525F"/>
    <w:rsid w:val="00E25D5C"/>
    <w:rsid w:val="00E27873"/>
    <w:rsid w:val="00E30762"/>
    <w:rsid w:val="00E32BDD"/>
    <w:rsid w:val="00E37113"/>
    <w:rsid w:val="00E41275"/>
    <w:rsid w:val="00E50770"/>
    <w:rsid w:val="00E54041"/>
    <w:rsid w:val="00E54DF6"/>
    <w:rsid w:val="00E55745"/>
    <w:rsid w:val="00E67445"/>
    <w:rsid w:val="00E73A99"/>
    <w:rsid w:val="00E7439F"/>
    <w:rsid w:val="00E74985"/>
    <w:rsid w:val="00E76AD3"/>
    <w:rsid w:val="00E8317E"/>
    <w:rsid w:val="00E85592"/>
    <w:rsid w:val="00E86618"/>
    <w:rsid w:val="00E86F68"/>
    <w:rsid w:val="00E9021D"/>
    <w:rsid w:val="00E91E2D"/>
    <w:rsid w:val="00E9759E"/>
    <w:rsid w:val="00E97F05"/>
    <w:rsid w:val="00EA146B"/>
    <w:rsid w:val="00EA263F"/>
    <w:rsid w:val="00EA3475"/>
    <w:rsid w:val="00EB1926"/>
    <w:rsid w:val="00EB39E2"/>
    <w:rsid w:val="00EB4F4C"/>
    <w:rsid w:val="00EB5537"/>
    <w:rsid w:val="00EB7D7A"/>
    <w:rsid w:val="00EC2B67"/>
    <w:rsid w:val="00EC419B"/>
    <w:rsid w:val="00EC541B"/>
    <w:rsid w:val="00EC7EB1"/>
    <w:rsid w:val="00ED1D77"/>
    <w:rsid w:val="00ED282C"/>
    <w:rsid w:val="00ED44B4"/>
    <w:rsid w:val="00ED60F5"/>
    <w:rsid w:val="00EE1D3C"/>
    <w:rsid w:val="00EE2E9B"/>
    <w:rsid w:val="00EE5C5A"/>
    <w:rsid w:val="00EE602D"/>
    <w:rsid w:val="00EF1A2E"/>
    <w:rsid w:val="00EF1ACF"/>
    <w:rsid w:val="00EF38ED"/>
    <w:rsid w:val="00EF485C"/>
    <w:rsid w:val="00EF4CC7"/>
    <w:rsid w:val="00EF5EF2"/>
    <w:rsid w:val="00EF5FA1"/>
    <w:rsid w:val="00EF6E60"/>
    <w:rsid w:val="00F11CAF"/>
    <w:rsid w:val="00F15E0F"/>
    <w:rsid w:val="00F20CE5"/>
    <w:rsid w:val="00F26AE6"/>
    <w:rsid w:val="00F27CA0"/>
    <w:rsid w:val="00F27D0F"/>
    <w:rsid w:val="00F3035A"/>
    <w:rsid w:val="00F30D5A"/>
    <w:rsid w:val="00F32935"/>
    <w:rsid w:val="00F32DF4"/>
    <w:rsid w:val="00F373FB"/>
    <w:rsid w:val="00F40DF7"/>
    <w:rsid w:val="00F4276A"/>
    <w:rsid w:val="00F51064"/>
    <w:rsid w:val="00F518D1"/>
    <w:rsid w:val="00F5385D"/>
    <w:rsid w:val="00F657E6"/>
    <w:rsid w:val="00F700B3"/>
    <w:rsid w:val="00F76D36"/>
    <w:rsid w:val="00F827A6"/>
    <w:rsid w:val="00F91712"/>
    <w:rsid w:val="00F92D28"/>
    <w:rsid w:val="00F93AA5"/>
    <w:rsid w:val="00F95A3A"/>
    <w:rsid w:val="00FB0072"/>
    <w:rsid w:val="00FB1F9E"/>
    <w:rsid w:val="00FB3BBB"/>
    <w:rsid w:val="00FB4316"/>
    <w:rsid w:val="00FB5332"/>
    <w:rsid w:val="00FC5116"/>
    <w:rsid w:val="00FD048C"/>
    <w:rsid w:val="00FD66CB"/>
    <w:rsid w:val="00FE3844"/>
    <w:rsid w:val="00FE5A72"/>
    <w:rsid w:val="00FE5BB0"/>
    <w:rsid w:val="00FE6090"/>
    <w:rsid w:val="00FF10C0"/>
    <w:rsid w:val="00FF1FE7"/>
    <w:rsid w:val="00FF3B47"/>
    <w:rsid w:val="00FF5332"/>
    <w:rsid w:val="00FF6B56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4CE8"/>
  <w15:chartTrackingRefBased/>
  <w15:docId w15:val="{E6C78F97-5451-4E4B-9DEB-F785EDE4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D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D0E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7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Jonathan</dc:creator>
  <cp:keywords/>
  <dc:description/>
  <cp:lastModifiedBy>Oeltmann, John (CDC/DDPHSIS/CGH/DGHT)</cp:lastModifiedBy>
  <cp:revision>3</cp:revision>
  <dcterms:created xsi:type="dcterms:W3CDTF">2023-02-06T16:08:00Z</dcterms:created>
  <dcterms:modified xsi:type="dcterms:W3CDTF">2023-02-08T18:02:00Z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2023-01-31T17:46:09Z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4bccbd74-d386-44d1-ba9e-c098acb8ff52</vt:lpwstr>
  </property>
  <property fmtid="{D5CDD505-2E9C-101B-9397-08002B2CF9AE}" pid="8" name="MSIP_Label_8af03ff0-41c5-4c41-b55e-fabb8fae94be_ContentBits">
    <vt:lpwstr>0</vt:lpwstr>
  </property>
</Properties>
</file>