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3B6B" w14:textId="1B62494F" w:rsidR="009C6DC8" w:rsidRDefault="00174D7C" w:rsidP="009C6DC8">
      <w:pPr>
        <w:spacing w:line="480" w:lineRule="auto"/>
        <w:rPr>
          <w:b/>
          <w:bCs/>
          <w:sz w:val="24"/>
          <w:szCs w:val="24"/>
        </w:rPr>
      </w:pPr>
      <w:r>
        <w:rPr>
          <w:b/>
          <w:bCs/>
          <w:sz w:val="24"/>
          <w:szCs w:val="24"/>
        </w:rPr>
        <w:t>e-</w:t>
      </w:r>
      <w:r w:rsidR="009C6DC8">
        <w:rPr>
          <w:b/>
          <w:bCs/>
          <w:sz w:val="24"/>
          <w:szCs w:val="24"/>
        </w:rPr>
        <w:t>Appendix</w:t>
      </w:r>
    </w:p>
    <w:p w14:paraId="3D2C7479" w14:textId="77777777" w:rsidR="009C6DC8" w:rsidRPr="00E21D9F" w:rsidRDefault="009C6DC8" w:rsidP="009C6DC8">
      <w:pPr>
        <w:spacing w:line="480" w:lineRule="auto"/>
        <w:rPr>
          <w:sz w:val="24"/>
          <w:szCs w:val="24"/>
          <w:u w:val="single"/>
        </w:rPr>
      </w:pPr>
      <w:r w:rsidRPr="00E21D9F">
        <w:rPr>
          <w:i/>
          <w:iCs/>
          <w:sz w:val="24"/>
          <w:szCs w:val="24"/>
          <w:u w:val="single"/>
        </w:rPr>
        <w:t>Survey Development Activities</w:t>
      </w:r>
    </w:p>
    <w:p w14:paraId="6D7D184D" w14:textId="77777777" w:rsidR="009C6DC8" w:rsidRDefault="009C6DC8" w:rsidP="009C6DC8">
      <w:pPr>
        <w:spacing w:line="480" w:lineRule="auto"/>
        <w:rPr>
          <w:sz w:val="24"/>
          <w:szCs w:val="24"/>
        </w:rPr>
      </w:pPr>
      <w:r>
        <w:rPr>
          <w:sz w:val="24"/>
          <w:szCs w:val="24"/>
        </w:rPr>
        <w:t>To inform the development of statements for subsequent rounds of questionnaires, the steering committee solicited input from the expert panel across a range of pre-Delphi activities. This included an initial virtual meeting of all expert panel members followed by three small group meetings (</w:t>
      </w:r>
      <w:r>
        <w:rPr>
          <w:rFonts w:cstheme="minorHAnsi"/>
          <w:sz w:val="24"/>
          <w:szCs w:val="24"/>
        </w:rPr>
        <w:t>≤</w:t>
      </w:r>
      <w:r>
        <w:rPr>
          <w:sz w:val="24"/>
          <w:szCs w:val="24"/>
        </w:rPr>
        <w:t xml:space="preserve"> 6 experts per group), each of which included guided discussion led by the study chair. Panel members were asked to recommend and provide materials (e.g., publications, abstracts, internal documents) that were then made available to the entire panel for offline review. Lastly, panel members completed an online survey (SurveyMonkey) to provide written comments in advance of a final second virtual meeting of the entire panel. The primary goal of the second full panel meeting was to further refine statements for subsequent rounds of voting. Transcripts from the two full panel and three small group meetings, presentation materials from the steering committee regarding the process and definition of consensus, and shared resources were made available to all panel members prior to commencing the Delphi survey.</w:t>
      </w:r>
    </w:p>
    <w:p w14:paraId="731A33B6" w14:textId="77777777" w:rsidR="009C6DC8" w:rsidRDefault="009C6DC8" w:rsidP="009C6DC8">
      <w:pPr>
        <w:spacing w:line="480" w:lineRule="auto"/>
        <w:rPr>
          <w:sz w:val="24"/>
          <w:szCs w:val="24"/>
        </w:rPr>
      </w:pPr>
    </w:p>
    <w:p w14:paraId="4F3EC321" w14:textId="77777777" w:rsidR="009C6DC8" w:rsidRPr="00DF7E3B" w:rsidRDefault="009C6DC8" w:rsidP="009C6DC8">
      <w:pPr>
        <w:spacing w:line="480" w:lineRule="auto"/>
        <w:rPr>
          <w:sz w:val="24"/>
          <w:szCs w:val="24"/>
        </w:rPr>
      </w:pPr>
      <w:r>
        <w:rPr>
          <w:i/>
          <w:iCs/>
          <w:sz w:val="24"/>
          <w:szCs w:val="24"/>
        </w:rPr>
        <w:t>Additional Study Methodology</w:t>
      </w:r>
    </w:p>
    <w:p w14:paraId="35D0A620" w14:textId="77777777" w:rsidR="009C6DC8" w:rsidRPr="00CD6273" w:rsidRDefault="009C6DC8" w:rsidP="009C6DC8">
      <w:pPr>
        <w:spacing w:line="480" w:lineRule="auto"/>
        <w:rPr>
          <w:sz w:val="24"/>
          <w:szCs w:val="24"/>
        </w:rPr>
      </w:pPr>
      <w:r>
        <w:rPr>
          <w:sz w:val="24"/>
          <w:szCs w:val="24"/>
        </w:rPr>
        <w:t>The anonymized aggregate results of voting as well as optional written comments were distributed via email to all panel members following the first and subsequent rounds. Inter-round revision of statements was performed by the steering committee which were informed by suggestions from the expert panel. Revised statements were subsequently distributed to panel members (along with the prior round’s results and comments) for two additional rounds. In the final round, statements that already had achieved our definition of consensus were not re-presented. Statements were dropped when consensus, as previously defined, was not achieved after a total of three rounds. Experts were provided 7</w:t>
      </w:r>
      <w:r>
        <w:rPr>
          <w:rFonts w:cstheme="minorHAnsi"/>
          <w:sz w:val="24"/>
          <w:szCs w:val="24"/>
        </w:rPr>
        <w:t>±</w:t>
      </w:r>
      <w:r>
        <w:rPr>
          <w:sz w:val="24"/>
          <w:szCs w:val="24"/>
        </w:rPr>
        <w:t xml:space="preserve">3 days to complete each survey round and were sent email notification reminders from the steering committee. A general overview of this process is </w:t>
      </w:r>
      <w:r w:rsidRPr="00D61CFB">
        <w:rPr>
          <w:sz w:val="24"/>
          <w:szCs w:val="24"/>
        </w:rPr>
        <w:t>illustrated in Figure 1 of</w:t>
      </w:r>
      <w:r>
        <w:rPr>
          <w:sz w:val="24"/>
          <w:szCs w:val="24"/>
        </w:rPr>
        <w:t xml:space="preserve"> the main manuscript. For brevity, statements described within the text are referred to using abbreviations of their corresponding round and question number (see Table 3 in the main manuscript).</w:t>
      </w:r>
    </w:p>
    <w:p w14:paraId="2081EB00" w14:textId="77777777" w:rsidR="009C6DC8" w:rsidRDefault="009C6DC8" w:rsidP="009C6DC8">
      <w:pPr>
        <w:spacing w:line="480" w:lineRule="auto"/>
        <w:rPr>
          <w:sz w:val="24"/>
          <w:szCs w:val="24"/>
        </w:rPr>
      </w:pPr>
    </w:p>
    <w:p w14:paraId="5220C26A" w14:textId="77777777" w:rsidR="003922F6" w:rsidRPr="00E21D9F" w:rsidRDefault="003922F6" w:rsidP="003922F6">
      <w:pPr>
        <w:spacing w:line="480" w:lineRule="auto"/>
        <w:rPr>
          <w:i/>
          <w:iCs/>
          <w:sz w:val="24"/>
          <w:szCs w:val="24"/>
        </w:rPr>
      </w:pPr>
      <w:r>
        <w:rPr>
          <w:i/>
          <w:iCs/>
          <w:sz w:val="24"/>
          <w:szCs w:val="24"/>
        </w:rPr>
        <w:t>Rank-Ordering: Terminology:</w:t>
      </w:r>
    </w:p>
    <w:p w14:paraId="4DCF40D6" w14:textId="4F87E727" w:rsidR="003922F6" w:rsidRDefault="003922F6" w:rsidP="003922F6">
      <w:pPr>
        <w:spacing w:line="480" w:lineRule="auto"/>
        <w:rPr>
          <w:sz w:val="24"/>
          <w:szCs w:val="24"/>
        </w:rPr>
      </w:pPr>
      <w:r>
        <w:rPr>
          <w:sz w:val="24"/>
          <w:szCs w:val="24"/>
        </w:rPr>
        <w:t xml:space="preserve">In response to optional written feedback from Round 1, we added two additional statements in Round 2 to confirm there was broad agreement on having </w:t>
      </w:r>
      <w:r w:rsidRPr="005A4AC8">
        <w:rPr>
          <w:sz w:val="24"/>
          <w:szCs w:val="24"/>
        </w:rPr>
        <w:t>agreed upon</w:t>
      </w:r>
      <w:r>
        <w:rPr>
          <w:sz w:val="24"/>
          <w:szCs w:val="24"/>
        </w:rPr>
        <w:t xml:space="preserve"> nosology/</w:t>
      </w:r>
      <w:r w:rsidRPr="005A4AC8">
        <w:rPr>
          <w:sz w:val="24"/>
          <w:szCs w:val="24"/>
        </w:rPr>
        <w:t>terminolog</w:t>
      </w:r>
      <w:r>
        <w:rPr>
          <w:sz w:val="24"/>
          <w:szCs w:val="24"/>
        </w:rPr>
        <w:t xml:space="preserve">ies amongst the panel.  The panel reached consensus that it would be helpful to have a term or name to describe the </w:t>
      </w:r>
      <w:r w:rsidRPr="00E15B64">
        <w:rPr>
          <w:i/>
          <w:iCs/>
          <w:sz w:val="24"/>
          <w:szCs w:val="24"/>
        </w:rPr>
        <w:t xml:space="preserve">general </w:t>
      </w:r>
      <w:r>
        <w:rPr>
          <w:sz w:val="24"/>
          <w:szCs w:val="24"/>
        </w:rPr>
        <w:t xml:space="preserve">set of respiratory conditions (Table 3 in main manuscript: Round 2, Question 30) as well as a term or name for </w:t>
      </w:r>
      <w:r w:rsidRPr="00E15B64">
        <w:rPr>
          <w:i/>
          <w:iCs/>
          <w:sz w:val="24"/>
          <w:szCs w:val="24"/>
        </w:rPr>
        <w:t>specific</w:t>
      </w:r>
      <w:r>
        <w:rPr>
          <w:sz w:val="24"/>
          <w:szCs w:val="24"/>
        </w:rPr>
        <w:t xml:space="preserve"> respiratory conditions that </w:t>
      </w:r>
      <w:r w:rsidRPr="00D458F6">
        <w:rPr>
          <w:sz w:val="24"/>
          <w:szCs w:val="24"/>
        </w:rPr>
        <w:t>remain undiagnosed</w:t>
      </w:r>
      <w:r>
        <w:rPr>
          <w:sz w:val="24"/>
          <w:szCs w:val="24"/>
        </w:rPr>
        <w:t xml:space="preserve"> (Table 2 in main manuscript; Round 2, Question 33) in deployed individuals. Following each of these questions (30 and 33 in Round 2), a set of five names were presented in randomized order and panelists were asked to rank-order their preferred choice (e-Tables </w:t>
      </w:r>
      <w:r w:rsidR="00F109E0">
        <w:rPr>
          <w:sz w:val="24"/>
          <w:szCs w:val="24"/>
        </w:rPr>
        <w:t>1</w:t>
      </w:r>
      <w:r>
        <w:rPr>
          <w:sz w:val="24"/>
          <w:szCs w:val="24"/>
        </w:rPr>
        <w:t>-</w:t>
      </w:r>
      <w:r w:rsidR="00F109E0">
        <w:rPr>
          <w:sz w:val="24"/>
          <w:szCs w:val="24"/>
        </w:rPr>
        <w:t>2</w:t>
      </w:r>
      <w:r>
        <w:rPr>
          <w:sz w:val="24"/>
          <w:szCs w:val="24"/>
        </w:rPr>
        <w:t xml:space="preserve">). The same name was selected for both general and specific respiratory conditions, which is italicized in e-Table </w:t>
      </w:r>
      <w:r w:rsidR="00F109E0">
        <w:rPr>
          <w:sz w:val="24"/>
          <w:szCs w:val="24"/>
        </w:rPr>
        <w:t>1</w:t>
      </w:r>
      <w:r>
        <w:rPr>
          <w:sz w:val="24"/>
          <w:szCs w:val="24"/>
        </w:rPr>
        <w:t xml:space="preserve"> and </w:t>
      </w:r>
      <w:r w:rsidR="00F109E0">
        <w:rPr>
          <w:sz w:val="24"/>
          <w:szCs w:val="24"/>
        </w:rPr>
        <w:t>2</w:t>
      </w:r>
      <w:r>
        <w:rPr>
          <w:sz w:val="24"/>
          <w:szCs w:val="24"/>
        </w:rPr>
        <w:t xml:space="preserve">.  </w:t>
      </w:r>
    </w:p>
    <w:p w14:paraId="22F733E6" w14:textId="77777777" w:rsidR="003922F6" w:rsidRDefault="003922F6" w:rsidP="003922F6">
      <w:pPr>
        <w:spacing w:line="480" w:lineRule="auto"/>
        <w:rPr>
          <w:sz w:val="24"/>
          <w:szCs w:val="24"/>
        </w:rPr>
      </w:pPr>
    </w:p>
    <w:p w14:paraId="008ED673" w14:textId="57B40533" w:rsidR="003922F6" w:rsidRDefault="003922F6" w:rsidP="003922F6">
      <w:pPr>
        <w:spacing w:line="480" w:lineRule="auto"/>
        <w:rPr>
          <w:sz w:val="24"/>
          <w:szCs w:val="24"/>
        </w:rPr>
      </w:pPr>
      <w:r>
        <w:rPr>
          <w:b/>
          <w:bCs/>
          <w:sz w:val="24"/>
          <w:szCs w:val="24"/>
        </w:rPr>
        <w:t xml:space="preserve">e-Table </w:t>
      </w:r>
      <w:r w:rsidR="00F109E0">
        <w:rPr>
          <w:b/>
          <w:bCs/>
          <w:sz w:val="24"/>
          <w:szCs w:val="24"/>
        </w:rPr>
        <w:t>1</w:t>
      </w:r>
      <w:r>
        <w:rPr>
          <w:b/>
          <w:bCs/>
          <w:sz w:val="24"/>
          <w:szCs w:val="24"/>
        </w:rPr>
        <w:t>. Potential names considered for the b</w:t>
      </w:r>
      <w:r w:rsidRPr="00C5496D">
        <w:rPr>
          <w:b/>
          <w:bCs/>
          <w:sz w:val="24"/>
          <w:szCs w:val="24"/>
        </w:rPr>
        <w:t>roader set of respiratory conditions observed in previously deployed individuals</w:t>
      </w:r>
      <w:r w:rsidRPr="00C5496D" w:rsidDel="00C5496D">
        <w:rPr>
          <w:b/>
          <w:bCs/>
          <w:sz w:val="24"/>
          <w:szCs w:val="24"/>
        </w:rPr>
        <w:t xml:space="preserve"> </w:t>
      </w:r>
      <w:r>
        <w:rPr>
          <w:b/>
          <w:bCs/>
          <w:sz w:val="24"/>
          <w:szCs w:val="24"/>
        </w:rPr>
        <w:t>(</w:t>
      </w:r>
      <w:r w:rsidRPr="00E21D9F">
        <w:rPr>
          <w:b/>
          <w:bCs/>
          <w:i/>
          <w:iCs/>
          <w:sz w:val="24"/>
          <w:szCs w:val="24"/>
        </w:rPr>
        <w:t>general name</w:t>
      </w:r>
      <w:r>
        <w:rPr>
          <w:b/>
          <w:bCs/>
          <w:sz w:val="24"/>
          <w:szCs w:val="24"/>
        </w:rPr>
        <w:t>).</w:t>
      </w:r>
    </w:p>
    <w:tbl>
      <w:tblPr>
        <w:tblStyle w:val="TableGrid"/>
        <w:tblW w:w="4495" w:type="dxa"/>
        <w:tblLook w:val="04A0" w:firstRow="1" w:lastRow="0" w:firstColumn="1" w:lastColumn="0" w:noHBand="0" w:noVBand="1"/>
      </w:tblPr>
      <w:tblGrid>
        <w:gridCol w:w="4495"/>
      </w:tblGrid>
      <w:tr w:rsidR="003922F6" w14:paraId="74F34404" w14:textId="77777777" w:rsidTr="00FF7B28">
        <w:tc>
          <w:tcPr>
            <w:tcW w:w="4495" w:type="dxa"/>
          </w:tcPr>
          <w:p w14:paraId="02C5AFBB" w14:textId="77777777" w:rsidR="003922F6" w:rsidRDefault="003922F6" w:rsidP="00FF7B28">
            <w:r>
              <w:t>Deployment related dyspnea</w:t>
            </w:r>
          </w:p>
        </w:tc>
      </w:tr>
      <w:tr w:rsidR="003922F6" w14:paraId="1A86E1D2" w14:textId="77777777" w:rsidTr="00FF7B28">
        <w:tc>
          <w:tcPr>
            <w:tcW w:w="4495" w:type="dxa"/>
          </w:tcPr>
          <w:p w14:paraId="338543CD" w14:textId="77777777" w:rsidR="003922F6" w:rsidRDefault="003922F6" w:rsidP="00FF7B28">
            <w:r>
              <w:t>Deployment related lung disease</w:t>
            </w:r>
          </w:p>
        </w:tc>
      </w:tr>
      <w:tr w:rsidR="003922F6" w14:paraId="53306F9F" w14:textId="77777777" w:rsidTr="00FF7B28">
        <w:tc>
          <w:tcPr>
            <w:tcW w:w="4495" w:type="dxa"/>
          </w:tcPr>
          <w:p w14:paraId="439200AB" w14:textId="77777777" w:rsidR="003922F6" w:rsidRDefault="003922F6" w:rsidP="00FF7B28">
            <w:r>
              <w:t>Deployment related lung injury</w:t>
            </w:r>
          </w:p>
        </w:tc>
      </w:tr>
      <w:tr w:rsidR="003922F6" w14:paraId="4B83D81C" w14:textId="77777777" w:rsidTr="00FF7B28">
        <w:tc>
          <w:tcPr>
            <w:tcW w:w="4495" w:type="dxa"/>
          </w:tcPr>
          <w:p w14:paraId="0436F5E4" w14:textId="77777777" w:rsidR="003922F6" w:rsidRPr="00823D02" w:rsidRDefault="003922F6" w:rsidP="00FF7B28">
            <w:pPr>
              <w:rPr>
                <w:i/>
                <w:iCs/>
              </w:rPr>
            </w:pPr>
            <w:r w:rsidRPr="00823D02">
              <w:rPr>
                <w:i/>
                <w:iCs/>
              </w:rPr>
              <w:t>Deployment related respiratory disease</w:t>
            </w:r>
            <w:r>
              <w:rPr>
                <w:i/>
                <w:iCs/>
              </w:rPr>
              <w:t>*</w:t>
            </w:r>
          </w:p>
        </w:tc>
      </w:tr>
      <w:tr w:rsidR="003922F6" w14:paraId="4305C19D" w14:textId="77777777" w:rsidTr="00FF7B28">
        <w:tc>
          <w:tcPr>
            <w:tcW w:w="4495" w:type="dxa"/>
          </w:tcPr>
          <w:p w14:paraId="1C06916D" w14:textId="77777777" w:rsidR="003922F6" w:rsidRDefault="003922F6" w:rsidP="00FF7B28">
            <w:r>
              <w:t>Deployment related respiratory symptoms</w:t>
            </w:r>
          </w:p>
        </w:tc>
      </w:tr>
    </w:tbl>
    <w:p w14:paraId="4EE174A8" w14:textId="77777777" w:rsidR="003922F6" w:rsidRDefault="003922F6" w:rsidP="003922F6">
      <w:pPr>
        <w:spacing w:line="480" w:lineRule="auto"/>
        <w:rPr>
          <w:sz w:val="24"/>
          <w:szCs w:val="24"/>
        </w:rPr>
      </w:pPr>
    </w:p>
    <w:p w14:paraId="3A453BF4" w14:textId="7C383015" w:rsidR="003922F6" w:rsidRPr="00E21D9F" w:rsidRDefault="003922F6" w:rsidP="003922F6">
      <w:pPr>
        <w:spacing w:line="480" w:lineRule="auto"/>
        <w:rPr>
          <w:b/>
          <w:bCs/>
          <w:sz w:val="24"/>
          <w:szCs w:val="24"/>
        </w:rPr>
      </w:pPr>
      <w:r>
        <w:rPr>
          <w:b/>
          <w:bCs/>
          <w:sz w:val="24"/>
          <w:szCs w:val="24"/>
        </w:rPr>
        <w:t xml:space="preserve">e-Table </w:t>
      </w:r>
      <w:r w:rsidR="00F109E0">
        <w:rPr>
          <w:b/>
          <w:bCs/>
          <w:sz w:val="24"/>
          <w:szCs w:val="24"/>
        </w:rPr>
        <w:t>2</w:t>
      </w:r>
      <w:r>
        <w:rPr>
          <w:b/>
          <w:bCs/>
          <w:sz w:val="24"/>
          <w:szCs w:val="24"/>
        </w:rPr>
        <w:t>. Potential names considered for r</w:t>
      </w:r>
      <w:r w:rsidRPr="00B13BBA">
        <w:rPr>
          <w:b/>
          <w:bCs/>
          <w:sz w:val="24"/>
          <w:szCs w:val="24"/>
        </w:rPr>
        <w:t>espiratory conditions that remained undiagnosed following a comprehensive non-invasive clinical evaluation</w:t>
      </w:r>
      <w:r>
        <w:rPr>
          <w:b/>
          <w:bCs/>
          <w:sz w:val="24"/>
          <w:szCs w:val="24"/>
        </w:rPr>
        <w:t xml:space="preserve"> (</w:t>
      </w:r>
      <w:r w:rsidRPr="00E21D9F">
        <w:rPr>
          <w:b/>
          <w:bCs/>
          <w:i/>
          <w:iCs/>
          <w:sz w:val="24"/>
          <w:szCs w:val="24"/>
        </w:rPr>
        <w:t xml:space="preserve">specific </w:t>
      </w:r>
      <w:r>
        <w:rPr>
          <w:b/>
          <w:bCs/>
          <w:i/>
          <w:iCs/>
          <w:sz w:val="24"/>
          <w:szCs w:val="24"/>
        </w:rPr>
        <w:t xml:space="preserve">condition </w:t>
      </w:r>
      <w:r w:rsidRPr="00E21D9F">
        <w:rPr>
          <w:b/>
          <w:bCs/>
          <w:i/>
          <w:iCs/>
          <w:sz w:val="24"/>
          <w:szCs w:val="24"/>
        </w:rPr>
        <w:t>name</w:t>
      </w:r>
      <w:r>
        <w:rPr>
          <w:b/>
          <w:bCs/>
          <w:sz w:val="24"/>
          <w:szCs w:val="24"/>
        </w:rPr>
        <w:t>)</w:t>
      </w:r>
    </w:p>
    <w:tbl>
      <w:tblPr>
        <w:tblStyle w:val="TableGrid"/>
        <w:tblW w:w="4765" w:type="dxa"/>
        <w:tblLook w:val="04A0" w:firstRow="1" w:lastRow="0" w:firstColumn="1" w:lastColumn="0" w:noHBand="0" w:noVBand="1"/>
      </w:tblPr>
      <w:tblGrid>
        <w:gridCol w:w="4765"/>
      </w:tblGrid>
      <w:tr w:rsidR="003922F6" w14:paraId="34E12809" w14:textId="77777777" w:rsidTr="00FF7B28">
        <w:tc>
          <w:tcPr>
            <w:tcW w:w="4765" w:type="dxa"/>
          </w:tcPr>
          <w:p w14:paraId="0D19E133" w14:textId="77777777" w:rsidR="003922F6" w:rsidRDefault="003922F6" w:rsidP="00FF7B28">
            <w:r>
              <w:t>Deployment related bronchiolitis</w:t>
            </w:r>
          </w:p>
        </w:tc>
      </w:tr>
      <w:tr w:rsidR="003922F6" w14:paraId="21ABD7E4" w14:textId="77777777" w:rsidTr="00FF7B28">
        <w:tc>
          <w:tcPr>
            <w:tcW w:w="4765" w:type="dxa"/>
          </w:tcPr>
          <w:p w14:paraId="3CC9B830" w14:textId="77777777" w:rsidR="003922F6" w:rsidRDefault="003922F6" w:rsidP="00FF7B28">
            <w:r>
              <w:t>Deployment related constrictive bronchiolitis</w:t>
            </w:r>
          </w:p>
        </w:tc>
      </w:tr>
      <w:tr w:rsidR="003922F6" w14:paraId="27BF8B3E" w14:textId="77777777" w:rsidTr="00FF7B28">
        <w:tc>
          <w:tcPr>
            <w:tcW w:w="4765" w:type="dxa"/>
          </w:tcPr>
          <w:p w14:paraId="5886001F" w14:textId="77777777" w:rsidR="003922F6" w:rsidRDefault="003922F6" w:rsidP="00FF7B28">
            <w:r>
              <w:t>Deployment related distal lung injury</w:t>
            </w:r>
          </w:p>
        </w:tc>
      </w:tr>
      <w:tr w:rsidR="003922F6" w:rsidRPr="00540738" w14:paraId="0AFA8C94" w14:textId="77777777" w:rsidTr="00FF7B28">
        <w:tc>
          <w:tcPr>
            <w:tcW w:w="4765" w:type="dxa"/>
          </w:tcPr>
          <w:p w14:paraId="7A4D852A" w14:textId="77777777" w:rsidR="003922F6" w:rsidRPr="009C60F4" w:rsidRDefault="003922F6" w:rsidP="00FF7B28">
            <w:pPr>
              <w:rPr>
                <w:i/>
                <w:iCs/>
              </w:rPr>
            </w:pPr>
            <w:r w:rsidRPr="009C60F4">
              <w:rPr>
                <w:i/>
                <w:iCs/>
              </w:rPr>
              <w:t>Deployment related respiratory disease</w:t>
            </w:r>
            <w:r>
              <w:rPr>
                <w:b/>
                <w:bCs/>
                <w:i/>
                <w:iCs/>
              </w:rPr>
              <w:t>*</w:t>
            </w:r>
          </w:p>
        </w:tc>
      </w:tr>
      <w:tr w:rsidR="003922F6" w14:paraId="31D9B293" w14:textId="77777777" w:rsidTr="00FF7B28">
        <w:tc>
          <w:tcPr>
            <w:tcW w:w="4765" w:type="dxa"/>
          </w:tcPr>
          <w:p w14:paraId="48EFC808" w14:textId="77777777" w:rsidR="003922F6" w:rsidRDefault="003922F6" w:rsidP="00FF7B28">
            <w:r>
              <w:t>Deployment related small airway disease</w:t>
            </w:r>
          </w:p>
        </w:tc>
      </w:tr>
    </w:tbl>
    <w:p w14:paraId="07A478D0" w14:textId="77777777" w:rsidR="003922F6" w:rsidRDefault="003922F6" w:rsidP="003922F6"/>
    <w:p w14:paraId="29803944" w14:textId="77777777" w:rsidR="00F109E0" w:rsidRDefault="00F109E0" w:rsidP="003922F6"/>
    <w:p w14:paraId="24D22844" w14:textId="77777777" w:rsidR="00F109E0" w:rsidRDefault="00F109E0" w:rsidP="003922F6"/>
    <w:p w14:paraId="4221C2BC" w14:textId="77777777" w:rsidR="00F109E0" w:rsidRDefault="00F109E0" w:rsidP="003922F6"/>
    <w:p w14:paraId="268A3109" w14:textId="77777777" w:rsidR="00F109E0" w:rsidRDefault="00F109E0" w:rsidP="003922F6"/>
    <w:p w14:paraId="33211C84" w14:textId="77777777" w:rsidR="009C6DC8" w:rsidRPr="00DF7E3B" w:rsidRDefault="009C6DC8" w:rsidP="009C6DC8">
      <w:pPr>
        <w:spacing w:line="480" w:lineRule="auto"/>
        <w:rPr>
          <w:sz w:val="24"/>
          <w:szCs w:val="24"/>
        </w:rPr>
      </w:pPr>
      <w:r>
        <w:rPr>
          <w:i/>
          <w:iCs/>
          <w:sz w:val="24"/>
          <w:szCs w:val="24"/>
        </w:rPr>
        <w:lastRenderedPageBreak/>
        <w:t>Rank-Ordering: Diagnostic Assessments</w:t>
      </w:r>
    </w:p>
    <w:p w14:paraId="184FD2AA" w14:textId="1E558A17" w:rsidR="009C6DC8" w:rsidRDefault="009C6DC8" w:rsidP="009C6DC8">
      <w:pPr>
        <w:spacing w:line="480" w:lineRule="auto"/>
        <w:rPr>
          <w:sz w:val="24"/>
          <w:szCs w:val="24"/>
        </w:rPr>
      </w:pPr>
      <w:r>
        <w:rPr>
          <w:sz w:val="24"/>
          <w:szCs w:val="24"/>
        </w:rPr>
        <w:t>Panelists were provided a randomized list of potential procedures and diagnostic assessments and asked to assign whether each procedure/assessment should be included in a diagnostic evaluation and at which level of complexity (Levels 1 – 3; Round 2, Question 10).</w:t>
      </w:r>
      <w:r w:rsidR="003B28DE">
        <w:rPr>
          <w:sz w:val="24"/>
          <w:szCs w:val="24"/>
        </w:rPr>
        <w:t xml:space="preserve"> They were able to</w:t>
      </w:r>
      <w:r w:rsidR="00B94362">
        <w:rPr>
          <w:sz w:val="24"/>
          <w:szCs w:val="24"/>
        </w:rPr>
        <w:t xml:space="preserve"> select more than one Level for each procedure or assessment, as well as indicate whether they felt it was not necessary or beyond their scope of expertise. </w:t>
      </w:r>
      <w:r w:rsidR="00C7424B">
        <w:rPr>
          <w:sz w:val="24"/>
          <w:szCs w:val="24"/>
        </w:rPr>
        <w:t xml:space="preserve"> </w:t>
      </w:r>
      <w:r w:rsidR="00FB6A10">
        <w:rPr>
          <w:sz w:val="24"/>
          <w:szCs w:val="24"/>
        </w:rPr>
        <w:t xml:space="preserve">Results of rank ordering are listed in e-Table </w:t>
      </w:r>
      <w:r w:rsidR="00F109E0">
        <w:rPr>
          <w:sz w:val="24"/>
          <w:szCs w:val="24"/>
        </w:rPr>
        <w:t>3</w:t>
      </w:r>
      <w:r w:rsidR="00FB6A10">
        <w:rPr>
          <w:sz w:val="24"/>
          <w:szCs w:val="24"/>
        </w:rPr>
        <w:t xml:space="preserve">. </w:t>
      </w:r>
      <w:r w:rsidR="00311F8E">
        <w:rPr>
          <w:sz w:val="24"/>
          <w:szCs w:val="24"/>
        </w:rPr>
        <w:t xml:space="preserve">A total of 16 procedures/assessments were considered and all but two (italicized in </w:t>
      </w:r>
      <w:r w:rsidR="00652BFD">
        <w:rPr>
          <w:sz w:val="24"/>
          <w:szCs w:val="24"/>
        </w:rPr>
        <w:t>e-</w:t>
      </w:r>
      <w:r w:rsidR="00311F8E">
        <w:rPr>
          <w:sz w:val="24"/>
          <w:szCs w:val="24"/>
        </w:rPr>
        <w:t xml:space="preserve">Table </w:t>
      </w:r>
      <w:r w:rsidR="00F109E0">
        <w:rPr>
          <w:sz w:val="24"/>
          <w:szCs w:val="24"/>
        </w:rPr>
        <w:t>3</w:t>
      </w:r>
      <w:r w:rsidR="00311F8E">
        <w:rPr>
          <w:sz w:val="24"/>
          <w:szCs w:val="24"/>
        </w:rPr>
        <w:t xml:space="preserve">) reached majority consensus. </w:t>
      </w:r>
      <w:r>
        <w:rPr>
          <w:sz w:val="24"/>
          <w:szCs w:val="24"/>
        </w:rPr>
        <w:t>Separately, the same list was re-presented in randomized order and panelists were asked to indicate whether assessments were best performed at a standard facility or specialty referral center (Round 2, Question 11).</w:t>
      </w:r>
      <w:r w:rsidR="00311F8E">
        <w:rPr>
          <w:sz w:val="24"/>
          <w:szCs w:val="24"/>
        </w:rPr>
        <w:t xml:space="preserve"> Results of</w:t>
      </w:r>
      <w:r w:rsidR="00FB6A10">
        <w:rPr>
          <w:sz w:val="24"/>
          <w:szCs w:val="24"/>
        </w:rPr>
        <w:t xml:space="preserve"> rank ordering the location of </w:t>
      </w:r>
      <w:r w:rsidR="001572C6">
        <w:rPr>
          <w:sz w:val="24"/>
          <w:szCs w:val="24"/>
        </w:rPr>
        <w:t xml:space="preserve">potential procedures and assessments is listed in e-Table </w:t>
      </w:r>
      <w:r w:rsidR="00F109E0">
        <w:rPr>
          <w:sz w:val="24"/>
          <w:szCs w:val="24"/>
        </w:rPr>
        <w:t>4</w:t>
      </w:r>
      <w:r w:rsidR="001572C6">
        <w:rPr>
          <w:sz w:val="24"/>
          <w:szCs w:val="24"/>
        </w:rPr>
        <w:t xml:space="preserve">. Similarly, each procedure or assessment could be placed in more than one category and options for not necessary and </w:t>
      </w:r>
      <w:r w:rsidR="0089523D">
        <w:rPr>
          <w:sz w:val="24"/>
          <w:szCs w:val="24"/>
        </w:rPr>
        <w:t>outside of panelist’s expertise were also available.</w:t>
      </w:r>
      <w:r>
        <w:rPr>
          <w:sz w:val="24"/>
          <w:szCs w:val="24"/>
        </w:rPr>
        <w:t xml:space="preserve"> </w:t>
      </w:r>
    </w:p>
    <w:p w14:paraId="7D6C7605" w14:textId="77777777" w:rsidR="009C6DC8" w:rsidRDefault="009C6DC8" w:rsidP="009C6DC8">
      <w:pPr>
        <w:spacing w:line="480" w:lineRule="auto"/>
        <w:rPr>
          <w:b/>
          <w:bCs/>
          <w:sz w:val="24"/>
          <w:szCs w:val="24"/>
        </w:rPr>
      </w:pPr>
    </w:p>
    <w:p w14:paraId="58C1E327" w14:textId="529F5086" w:rsidR="009C6DC8" w:rsidRPr="009307F3" w:rsidRDefault="00546AAF" w:rsidP="009C6DC8">
      <w:pPr>
        <w:spacing w:line="480" w:lineRule="auto"/>
        <w:rPr>
          <w:sz w:val="24"/>
          <w:szCs w:val="24"/>
        </w:rPr>
      </w:pPr>
      <w:r>
        <w:rPr>
          <w:b/>
          <w:bCs/>
          <w:sz w:val="24"/>
          <w:szCs w:val="24"/>
        </w:rPr>
        <w:t>e-</w:t>
      </w:r>
      <w:r w:rsidR="009C6DC8">
        <w:rPr>
          <w:b/>
          <w:bCs/>
          <w:sz w:val="24"/>
          <w:szCs w:val="24"/>
        </w:rPr>
        <w:t xml:space="preserve">Table </w:t>
      </w:r>
      <w:r w:rsidR="00F109E0">
        <w:rPr>
          <w:b/>
          <w:bCs/>
          <w:sz w:val="24"/>
          <w:szCs w:val="24"/>
        </w:rPr>
        <w:t>3</w:t>
      </w:r>
      <w:r w:rsidR="009C6DC8">
        <w:rPr>
          <w:b/>
          <w:bCs/>
          <w:sz w:val="24"/>
          <w:szCs w:val="24"/>
        </w:rPr>
        <w:t xml:space="preserve">. </w:t>
      </w:r>
      <w:r w:rsidR="00F45FD7">
        <w:rPr>
          <w:b/>
          <w:bCs/>
          <w:sz w:val="24"/>
          <w:szCs w:val="24"/>
        </w:rPr>
        <w:t>Rank</w:t>
      </w:r>
      <w:r w:rsidR="00560DA9">
        <w:rPr>
          <w:b/>
          <w:bCs/>
          <w:sz w:val="24"/>
          <w:szCs w:val="24"/>
        </w:rPr>
        <w:t xml:space="preserve"> </w:t>
      </w:r>
      <w:r w:rsidR="00F45FD7">
        <w:rPr>
          <w:b/>
          <w:bCs/>
          <w:sz w:val="24"/>
          <w:szCs w:val="24"/>
        </w:rPr>
        <w:t xml:space="preserve">Order Results of </w:t>
      </w:r>
      <w:r w:rsidR="00560DA9">
        <w:rPr>
          <w:b/>
          <w:bCs/>
          <w:sz w:val="24"/>
          <w:szCs w:val="24"/>
        </w:rPr>
        <w:t xml:space="preserve">Sequence of </w:t>
      </w:r>
      <w:r w:rsidR="009C6DC8">
        <w:rPr>
          <w:b/>
          <w:bCs/>
          <w:sz w:val="24"/>
          <w:szCs w:val="24"/>
        </w:rPr>
        <w:t>Potential Diagnostic Procedures or Assessments</w:t>
      </w:r>
    </w:p>
    <w:tbl>
      <w:tblPr>
        <w:tblStyle w:val="TableGrid"/>
        <w:tblW w:w="10705" w:type="dxa"/>
        <w:jc w:val="center"/>
        <w:tblLook w:val="04A0" w:firstRow="1" w:lastRow="0" w:firstColumn="1" w:lastColumn="0" w:noHBand="0" w:noVBand="1"/>
      </w:tblPr>
      <w:tblGrid>
        <w:gridCol w:w="5395"/>
        <w:gridCol w:w="990"/>
        <w:gridCol w:w="990"/>
        <w:gridCol w:w="967"/>
        <w:gridCol w:w="1226"/>
        <w:gridCol w:w="1137"/>
      </w:tblGrid>
      <w:tr w:rsidR="00183887" w14:paraId="6AFEAD69" w14:textId="7C7D4304" w:rsidTr="003051A0">
        <w:trPr>
          <w:jc w:val="center"/>
        </w:trPr>
        <w:tc>
          <w:tcPr>
            <w:tcW w:w="5395" w:type="dxa"/>
          </w:tcPr>
          <w:p w14:paraId="213435BF" w14:textId="77777777" w:rsidR="003E1F96" w:rsidRPr="009307F3" w:rsidRDefault="003E1F96" w:rsidP="00F526AA">
            <w:pPr>
              <w:rPr>
                <w:rFonts w:cstheme="minorHAnsi"/>
                <w:b/>
                <w:bCs/>
              </w:rPr>
            </w:pPr>
            <w:r w:rsidRPr="009307F3">
              <w:rPr>
                <w:rFonts w:cstheme="minorHAnsi"/>
                <w:b/>
                <w:bCs/>
              </w:rPr>
              <w:t>Procedure/Assessment</w:t>
            </w:r>
          </w:p>
        </w:tc>
        <w:tc>
          <w:tcPr>
            <w:tcW w:w="990" w:type="dxa"/>
          </w:tcPr>
          <w:p w14:paraId="3177505D" w14:textId="77777777" w:rsidR="003E1F96" w:rsidRDefault="003E1F96" w:rsidP="00F526AA">
            <w:pPr>
              <w:jc w:val="center"/>
              <w:rPr>
                <w:rFonts w:cstheme="minorHAnsi"/>
                <w:b/>
                <w:bCs/>
              </w:rPr>
            </w:pPr>
            <w:r>
              <w:rPr>
                <w:rFonts w:cstheme="minorHAnsi"/>
                <w:b/>
                <w:bCs/>
              </w:rPr>
              <w:t>Level 1</w:t>
            </w:r>
          </w:p>
          <w:p w14:paraId="54AEB041" w14:textId="1536C80F" w:rsidR="003E1F96" w:rsidRPr="009307F3" w:rsidRDefault="003E1F96" w:rsidP="00F526AA">
            <w:pPr>
              <w:jc w:val="center"/>
              <w:rPr>
                <w:rFonts w:cstheme="minorHAnsi"/>
                <w:b/>
                <w:bCs/>
              </w:rPr>
            </w:pPr>
            <w:r>
              <w:rPr>
                <w:rFonts w:cstheme="minorHAnsi"/>
                <w:b/>
                <w:bCs/>
              </w:rPr>
              <w:t>(%)</w:t>
            </w:r>
          </w:p>
        </w:tc>
        <w:tc>
          <w:tcPr>
            <w:tcW w:w="990" w:type="dxa"/>
          </w:tcPr>
          <w:p w14:paraId="7687CBCA" w14:textId="2B89C8F3" w:rsidR="003E1F96" w:rsidRDefault="003E1F96" w:rsidP="00F526AA">
            <w:pPr>
              <w:jc w:val="center"/>
              <w:rPr>
                <w:rFonts w:cstheme="minorHAnsi"/>
                <w:b/>
                <w:bCs/>
              </w:rPr>
            </w:pPr>
            <w:r>
              <w:rPr>
                <w:rFonts w:cstheme="minorHAnsi"/>
                <w:b/>
                <w:bCs/>
              </w:rPr>
              <w:t>Level 2</w:t>
            </w:r>
          </w:p>
          <w:p w14:paraId="72E96919" w14:textId="52A20BC7" w:rsidR="003E1F96" w:rsidRPr="009307F3" w:rsidRDefault="003E1F96" w:rsidP="00F526AA">
            <w:pPr>
              <w:jc w:val="center"/>
              <w:rPr>
                <w:rFonts w:cstheme="minorHAnsi"/>
                <w:b/>
                <w:bCs/>
              </w:rPr>
            </w:pPr>
            <w:r>
              <w:rPr>
                <w:rFonts w:cstheme="minorHAnsi"/>
                <w:b/>
                <w:bCs/>
              </w:rPr>
              <w:t>(%)</w:t>
            </w:r>
          </w:p>
        </w:tc>
        <w:tc>
          <w:tcPr>
            <w:tcW w:w="967" w:type="dxa"/>
          </w:tcPr>
          <w:p w14:paraId="3B7BB821" w14:textId="6ABA1A05" w:rsidR="003E1F96" w:rsidRDefault="003E1F96" w:rsidP="00F526AA">
            <w:pPr>
              <w:jc w:val="center"/>
              <w:rPr>
                <w:rFonts w:cstheme="minorHAnsi"/>
                <w:b/>
                <w:bCs/>
              </w:rPr>
            </w:pPr>
            <w:r>
              <w:rPr>
                <w:rFonts w:cstheme="minorHAnsi"/>
                <w:b/>
                <w:bCs/>
              </w:rPr>
              <w:t>Level 3</w:t>
            </w:r>
          </w:p>
          <w:p w14:paraId="638FA450" w14:textId="1453AC99" w:rsidR="003E1F96" w:rsidRPr="009307F3" w:rsidRDefault="003E1F96" w:rsidP="00F526AA">
            <w:pPr>
              <w:jc w:val="center"/>
              <w:rPr>
                <w:rFonts w:cstheme="minorHAnsi"/>
                <w:b/>
                <w:bCs/>
              </w:rPr>
            </w:pPr>
            <w:r>
              <w:rPr>
                <w:rFonts w:cstheme="minorHAnsi"/>
                <w:b/>
                <w:bCs/>
              </w:rPr>
              <w:t>(%)</w:t>
            </w:r>
          </w:p>
        </w:tc>
        <w:tc>
          <w:tcPr>
            <w:tcW w:w="1226" w:type="dxa"/>
          </w:tcPr>
          <w:p w14:paraId="1B1E1DED" w14:textId="77777777" w:rsidR="00183887" w:rsidRDefault="00210757" w:rsidP="00F526AA">
            <w:pPr>
              <w:jc w:val="center"/>
              <w:rPr>
                <w:rFonts w:cstheme="minorHAnsi"/>
                <w:b/>
                <w:bCs/>
              </w:rPr>
            </w:pPr>
            <w:r>
              <w:rPr>
                <w:rFonts w:cstheme="minorHAnsi"/>
                <w:b/>
                <w:bCs/>
              </w:rPr>
              <w:t xml:space="preserve">Not </w:t>
            </w:r>
          </w:p>
          <w:p w14:paraId="54D7C4D9" w14:textId="1C4EEE71" w:rsidR="003E1F96" w:rsidRDefault="00210757" w:rsidP="00F526AA">
            <w:pPr>
              <w:jc w:val="center"/>
              <w:rPr>
                <w:rFonts w:cstheme="minorHAnsi"/>
                <w:b/>
                <w:bCs/>
              </w:rPr>
            </w:pPr>
            <w:r>
              <w:rPr>
                <w:rFonts w:cstheme="minorHAnsi"/>
                <w:b/>
                <w:bCs/>
              </w:rPr>
              <w:t>Necessary</w:t>
            </w:r>
          </w:p>
        </w:tc>
        <w:tc>
          <w:tcPr>
            <w:tcW w:w="1137" w:type="dxa"/>
          </w:tcPr>
          <w:p w14:paraId="6C80D9E0" w14:textId="2587AC10" w:rsidR="003E1F96" w:rsidRDefault="00210757" w:rsidP="00F526AA">
            <w:pPr>
              <w:jc w:val="center"/>
              <w:rPr>
                <w:rFonts w:cstheme="minorHAnsi"/>
                <w:b/>
                <w:bCs/>
              </w:rPr>
            </w:pPr>
            <w:r>
              <w:rPr>
                <w:rFonts w:cstheme="minorHAnsi"/>
                <w:b/>
                <w:bCs/>
              </w:rPr>
              <w:t>Not M</w:t>
            </w:r>
            <w:r w:rsidR="00183887">
              <w:rPr>
                <w:rFonts w:cstheme="minorHAnsi"/>
                <w:b/>
                <w:bCs/>
              </w:rPr>
              <w:t>y Expertise</w:t>
            </w:r>
          </w:p>
        </w:tc>
      </w:tr>
      <w:tr w:rsidR="00183887" w14:paraId="518EDB2F" w14:textId="6ED73B00" w:rsidTr="003051A0">
        <w:trPr>
          <w:jc w:val="center"/>
        </w:trPr>
        <w:tc>
          <w:tcPr>
            <w:tcW w:w="5395" w:type="dxa"/>
            <w:vAlign w:val="center"/>
          </w:tcPr>
          <w:p w14:paraId="474F8ADB" w14:textId="77777777" w:rsidR="003E1F96" w:rsidRPr="009307F3" w:rsidRDefault="003E1F96" w:rsidP="00F526AA">
            <w:pPr>
              <w:rPr>
                <w:rFonts w:cstheme="minorHAnsi"/>
              </w:rPr>
            </w:pPr>
            <w:r w:rsidRPr="009307F3">
              <w:rPr>
                <w:rFonts w:eastAsia="Times New Roman" w:cstheme="minorHAnsi"/>
                <w:color w:val="333333"/>
              </w:rPr>
              <w:t xml:space="preserve">Comprehensive history and physical examination </w:t>
            </w:r>
          </w:p>
        </w:tc>
        <w:tc>
          <w:tcPr>
            <w:tcW w:w="990" w:type="dxa"/>
            <w:vAlign w:val="center"/>
          </w:tcPr>
          <w:p w14:paraId="43ACA14F" w14:textId="52936842" w:rsidR="003E1F96" w:rsidRPr="009307F3" w:rsidRDefault="003E1F96" w:rsidP="00183887">
            <w:pPr>
              <w:jc w:val="center"/>
              <w:rPr>
                <w:rFonts w:eastAsia="Times New Roman" w:cstheme="minorHAnsi"/>
                <w:color w:val="333333"/>
              </w:rPr>
            </w:pPr>
            <w:r>
              <w:rPr>
                <w:rFonts w:eastAsia="Times New Roman" w:cstheme="minorHAnsi"/>
                <w:color w:val="333333"/>
              </w:rPr>
              <w:t>94.44</w:t>
            </w:r>
          </w:p>
        </w:tc>
        <w:tc>
          <w:tcPr>
            <w:tcW w:w="990" w:type="dxa"/>
            <w:vAlign w:val="center"/>
          </w:tcPr>
          <w:p w14:paraId="7019EDA9" w14:textId="6D490151" w:rsidR="003E1F96" w:rsidRPr="009307F3" w:rsidRDefault="003E1F96" w:rsidP="00183887">
            <w:pPr>
              <w:jc w:val="center"/>
              <w:rPr>
                <w:rFonts w:eastAsia="Times New Roman" w:cstheme="minorHAnsi"/>
                <w:color w:val="333333"/>
              </w:rPr>
            </w:pPr>
            <w:r>
              <w:rPr>
                <w:rFonts w:eastAsia="Times New Roman" w:cstheme="minorHAnsi"/>
                <w:color w:val="333333"/>
              </w:rPr>
              <w:t>44.44</w:t>
            </w:r>
          </w:p>
        </w:tc>
        <w:tc>
          <w:tcPr>
            <w:tcW w:w="967" w:type="dxa"/>
            <w:vAlign w:val="center"/>
          </w:tcPr>
          <w:p w14:paraId="44F689CF" w14:textId="7EB08738" w:rsidR="003E1F96" w:rsidRPr="009307F3" w:rsidRDefault="003E1F96" w:rsidP="00183887">
            <w:pPr>
              <w:jc w:val="center"/>
              <w:rPr>
                <w:rFonts w:eastAsia="Times New Roman" w:cstheme="minorHAnsi"/>
                <w:color w:val="333333"/>
              </w:rPr>
            </w:pPr>
            <w:r>
              <w:rPr>
                <w:rFonts w:eastAsia="Times New Roman" w:cstheme="minorHAnsi"/>
                <w:color w:val="333333"/>
              </w:rPr>
              <w:t>27.78</w:t>
            </w:r>
          </w:p>
        </w:tc>
        <w:tc>
          <w:tcPr>
            <w:tcW w:w="1226" w:type="dxa"/>
            <w:vAlign w:val="center"/>
          </w:tcPr>
          <w:p w14:paraId="4DA1161F" w14:textId="2FC4CEFF" w:rsidR="003E1F96" w:rsidRPr="009307F3" w:rsidRDefault="003E1F96" w:rsidP="00183887">
            <w:pPr>
              <w:jc w:val="center"/>
              <w:rPr>
                <w:rFonts w:eastAsia="Times New Roman" w:cstheme="minorHAnsi"/>
                <w:color w:val="333333"/>
              </w:rPr>
            </w:pPr>
            <w:r>
              <w:rPr>
                <w:rFonts w:eastAsia="Times New Roman" w:cstheme="minorHAnsi"/>
                <w:color w:val="333333"/>
              </w:rPr>
              <w:t>0.00</w:t>
            </w:r>
          </w:p>
        </w:tc>
        <w:tc>
          <w:tcPr>
            <w:tcW w:w="1137" w:type="dxa"/>
            <w:vAlign w:val="center"/>
          </w:tcPr>
          <w:p w14:paraId="51FF59C6" w14:textId="788614CF" w:rsidR="003E1F96" w:rsidRPr="009307F3" w:rsidRDefault="003E1F96" w:rsidP="00183887">
            <w:pPr>
              <w:jc w:val="center"/>
              <w:rPr>
                <w:rFonts w:eastAsia="Times New Roman" w:cstheme="minorHAnsi"/>
                <w:color w:val="333333"/>
              </w:rPr>
            </w:pPr>
            <w:r>
              <w:rPr>
                <w:rFonts w:eastAsia="Times New Roman" w:cstheme="minorHAnsi"/>
                <w:color w:val="333333"/>
              </w:rPr>
              <w:t>5.56</w:t>
            </w:r>
          </w:p>
        </w:tc>
      </w:tr>
      <w:tr w:rsidR="00183887" w14:paraId="4C4E3BD7" w14:textId="55EBD784" w:rsidTr="003051A0">
        <w:trPr>
          <w:jc w:val="center"/>
        </w:trPr>
        <w:tc>
          <w:tcPr>
            <w:tcW w:w="5395" w:type="dxa"/>
            <w:vAlign w:val="bottom"/>
          </w:tcPr>
          <w:p w14:paraId="707B7BEE" w14:textId="77777777" w:rsidR="003E1F96" w:rsidRPr="009307F3" w:rsidRDefault="003E1F96" w:rsidP="00F526AA">
            <w:pPr>
              <w:rPr>
                <w:rFonts w:cstheme="minorHAnsi"/>
              </w:rPr>
            </w:pPr>
            <w:r w:rsidRPr="009307F3">
              <w:rPr>
                <w:rFonts w:eastAsia="Times New Roman" w:cstheme="minorHAnsi"/>
                <w:color w:val="000000"/>
              </w:rPr>
              <w:t>Chest X-ray</w:t>
            </w:r>
          </w:p>
        </w:tc>
        <w:tc>
          <w:tcPr>
            <w:tcW w:w="990" w:type="dxa"/>
            <w:vAlign w:val="center"/>
          </w:tcPr>
          <w:p w14:paraId="19B0299F" w14:textId="7C139D0A" w:rsidR="003E1F96" w:rsidRPr="009307F3" w:rsidRDefault="003E1F96" w:rsidP="00183887">
            <w:pPr>
              <w:jc w:val="center"/>
              <w:rPr>
                <w:rFonts w:eastAsia="Times New Roman" w:cstheme="minorHAnsi"/>
                <w:color w:val="000000"/>
              </w:rPr>
            </w:pPr>
            <w:r>
              <w:rPr>
                <w:rFonts w:eastAsia="Times New Roman" w:cstheme="minorHAnsi"/>
                <w:color w:val="000000"/>
              </w:rPr>
              <w:t>88.89</w:t>
            </w:r>
          </w:p>
        </w:tc>
        <w:tc>
          <w:tcPr>
            <w:tcW w:w="990" w:type="dxa"/>
            <w:vAlign w:val="center"/>
          </w:tcPr>
          <w:p w14:paraId="28F0E17F" w14:textId="37D95ABC" w:rsidR="003E1F96" w:rsidRPr="009307F3" w:rsidRDefault="00D76A4C" w:rsidP="00183887">
            <w:pPr>
              <w:jc w:val="center"/>
              <w:rPr>
                <w:rFonts w:eastAsia="Times New Roman" w:cstheme="minorHAnsi"/>
                <w:color w:val="000000"/>
              </w:rPr>
            </w:pPr>
            <w:r>
              <w:rPr>
                <w:rFonts w:eastAsia="Times New Roman" w:cstheme="minorHAnsi"/>
                <w:color w:val="000000"/>
              </w:rPr>
              <w:t>16.67</w:t>
            </w:r>
          </w:p>
        </w:tc>
        <w:tc>
          <w:tcPr>
            <w:tcW w:w="967" w:type="dxa"/>
            <w:vAlign w:val="center"/>
          </w:tcPr>
          <w:p w14:paraId="7834D677" w14:textId="60CDE427" w:rsidR="003E1F96" w:rsidRPr="009307F3" w:rsidRDefault="00D76A4C" w:rsidP="00183887">
            <w:pPr>
              <w:jc w:val="center"/>
              <w:rPr>
                <w:rFonts w:eastAsia="Times New Roman" w:cstheme="minorHAnsi"/>
                <w:color w:val="000000"/>
              </w:rPr>
            </w:pPr>
            <w:r>
              <w:rPr>
                <w:rFonts w:eastAsia="Times New Roman" w:cstheme="minorHAnsi"/>
                <w:color w:val="000000"/>
              </w:rPr>
              <w:t>5.56</w:t>
            </w:r>
          </w:p>
        </w:tc>
        <w:tc>
          <w:tcPr>
            <w:tcW w:w="1226" w:type="dxa"/>
            <w:vAlign w:val="center"/>
          </w:tcPr>
          <w:p w14:paraId="6916D497" w14:textId="530AB36D" w:rsidR="003E1F96" w:rsidRPr="009307F3" w:rsidRDefault="00D76A4C" w:rsidP="00183887">
            <w:pPr>
              <w:jc w:val="center"/>
              <w:rPr>
                <w:rFonts w:eastAsia="Times New Roman" w:cstheme="minorHAnsi"/>
                <w:color w:val="000000"/>
              </w:rPr>
            </w:pPr>
            <w:r>
              <w:rPr>
                <w:rFonts w:eastAsia="Times New Roman" w:cstheme="minorHAnsi"/>
                <w:color w:val="000000"/>
              </w:rPr>
              <w:t>0.00</w:t>
            </w:r>
          </w:p>
        </w:tc>
        <w:tc>
          <w:tcPr>
            <w:tcW w:w="1137" w:type="dxa"/>
            <w:vAlign w:val="center"/>
          </w:tcPr>
          <w:p w14:paraId="53B7B8D2" w14:textId="18B74CCF" w:rsidR="003E1F96" w:rsidRPr="009307F3" w:rsidRDefault="00D76A4C" w:rsidP="00183887">
            <w:pPr>
              <w:jc w:val="center"/>
              <w:rPr>
                <w:rFonts w:eastAsia="Times New Roman" w:cstheme="minorHAnsi"/>
                <w:color w:val="000000"/>
              </w:rPr>
            </w:pPr>
            <w:r>
              <w:rPr>
                <w:rFonts w:eastAsia="Times New Roman" w:cstheme="minorHAnsi"/>
                <w:color w:val="000000"/>
              </w:rPr>
              <w:t>5.56</w:t>
            </w:r>
          </w:p>
        </w:tc>
      </w:tr>
      <w:tr w:rsidR="00183887" w14:paraId="5DEBB4BC" w14:textId="74C6E8D1" w:rsidTr="003051A0">
        <w:trPr>
          <w:jc w:val="center"/>
        </w:trPr>
        <w:tc>
          <w:tcPr>
            <w:tcW w:w="5395" w:type="dxa"/>
            <w:vAlign w:val="bottom"/>
          </w:tcPr>
          <w:p w14:paraId="705A93F9" w14:textId="77777777" w:rsidR="003E1F96" w:rsidRPr="009307F3" w:rsidRDefault="003E1F96" w:rsidP="00F526AA">
            <w:pPr>
              <w:rPr>
                <w:rFonts w:cstheme="minorHAnsi"/>
              </w:rPr>
            </w:pPr>
            <w:r w:rsidRPr="009307F3">
              <w:rPr>
                <w:rFonts w:eastAsia="Times New Roman" w:cstheme="minorHAnsi"/>
                <w:color w:val="000000"/>
              </w:rPr>
              <w:t xml:space="preserve">Comprehensive laboratory panel (bloodwork) </w:t>
            </w:r>
          </w:p>
        </w:tc>
        <w:tc>
          <w:tcPr>
            <w:tcW w:w="990" w:type="dxa"/>
            <w:vAlign w:val="center"/>
          </w:tcPr>
          <w:p w14:paraId="0B2395E2" w14:textId="177C8C82" w:rsidR="003E1F96" w:rsidRPr="009307F3" w:rsidRDefault="003E1F96" w:rsidP="00183887">
            <w:pPr>
              <w:jc w:val="center"/>
              <w:rPr>
                <w:rFonts w:eastAsia="Times New Roman" w:cstheme="minorHAnsi"/>
                <w:color w:val="000000"/>
              </w:rPr>
            </w:pPr>
            <w:r>
              <w:rPr>
                <w:rFonts w:eastAsia="Times New Roman" w:cstheme="minorHAnsi"/>
                <w:color w:val="000000"/>
              </w:rPr>
              <w:t>83.33</w:t>
            </w:r>
          </w:p>
        </w:tc>
        <w:tc>
          <w:tcPr>
            <w:tcW w:w="990" w:type="dxa"/>
            <w:vAlign w:val="center"/>
          </w:tcPr>
          <w:p w14:paraId="4CC0D96A" w14:textId="011E5C08" w:rsidR="003E1F96" w:rsidRPr="009307F3" w:rsidRDefault="00D76A4C" w:rsidP="00183887">
            <w:pPr>
              <w:jc w:val="center"/>
              <w:rPr>
                <w:rFonts w:eastAsia="Times New Roman" w:cstheme="minorHAnsi"/>
                <w:color w:val="000000"/>
              </w:rPr>
            </w:pPr>
            <w:r>
              <w:rPr>
                <w:rFonts w:eastAsia="Times New Roman" w:cstheme="minorHAnsi"/>
                <w:color w:val="000000"/>
              </w:rPr>
              <w:t>44.44</w:t>
            </w:r>
          </w:p>
        </w:tc>
        <w:tc>
          <w:tcPr>
            <w:tcW w:w="967" w:type="dxa"/>
            <w:vAlign w:val="center"/>
          </w:tcPr>
          <w:p w14:paraId="32770FA8" w14:textId="39E2BCF5" w:rsidR="003E1F96" w:rsidRPr="009307F3" w:rsidRDefault="00021630" w:rsidP="00183887">
            <w:pPr>
              <w:jc w:val="center"/>
              <w:rPr>
                <w:rFonts w:eastAsia="Times New Roman" w:cstheme="minorHAnsi"/>
                <w:color w:val="000000"/>
              </w:rPr>
            </w:pPr>
            <w:r>
              <w:rPr>
                <w:rFonts w:eastAsia="Times New Roman" w:cstheme="minorHAnsi"/>
                <w:color w:val="000000"/>
              </w:rPr>
              <w:t>22.22</w:t>
            </w:r>
          </w:p>
        </w:tc>
        <w:tc>
          <w:tcPr>
            <w:tcW w:w="1226" w:type="dxa"/>
            <w:vAlign w:val="center"/>
          </w:tcPr>
          <w:p w14:paraId="41E517C5" w14:textId="7B53021A" w:rsidR="003E1F96" w:rsidRPr="009307F3" w:rsidRDefault="00021630" w:rsidP="00183887">
            <w:pPr>
              <w:jc w:val="center"/>
              <w:rPr>
                <w:rFonts w:eastAsia="Times New Roman" w:cstheme="minorHAnsi"/>
                <w:color w:val="000000"/>
              </w:rPr>
            </w:pPr>
            <w:r>
              <w:rPr>
                <w:rFonts w:eastAsia="Times New Roman" w:cstheme="minorHAnsi"/>
                <w:color w:val="000000"/>
              </w:rPr>
              <w:t>0.00</w:t>
            </w:r>
          </w:p>
        </w:tc>
        <w:tc>
          <w:tcPr>
            <w:tcW w:w="1137" w:type="dxa"/>
            <w:vAlign w:val="center"/>
          </w:tcPr>
          <w:p w14:paraId="0DDE86E0" w14:textId="6A5EB785" w:rsidR="003E1F96" w:rsidRPr="009307F3" w:rsidRDefault="00021630" w:rsidP="00183887">
            <w:pPr>
              <w:jc w:val="center"/>
              <w:rPr>
                <w:rFonts w:eastAsia="Times New Roman" w:cstheme="minorHAnsi"/>
                <w:color w:val="000000"/>
              </w:rPr>
            </w:pPr>
            <w:r>
              <w:rPr>
                <w:rFonts w:eastAsia="Times New Roman" w:cstheme="minorHAnsi"/>
                <w:color w:val="000000"/>
              </w:rPr>
              <w:t>5.56</w:t>
            </w:r>
          </w:p>
        </w:tc>
      </w:tr>
      <w:tr w:rsidR="00183887" w14:paraId="21DC63D5" w14:textId="261355EB" w:rsidTr="003051A0">
        <w:trPr>
          <w:jc w:val="center"/>
        </w:trPr>
        <w:tc>
          <w:tcPr>
            <w:tcW w:w="5395" w:type="dxa"/>
            <w:vAlign w:val="center"/>
          </w:tcPr>
          <w:p w14:paraId="3681851C" w14:textId="77777777" w:rsidR="003E1F96" w:rsidRPr="009307F3" w:rsidRDefault="003E1F96" w:rsidP="00F526AA">
            <w:pPr>
              <w:rPr>
                <w:rFonts w:cstheme="minorHAnsi"/>
              </w:rPr>
            </w:pPr>
            <w:r w:rsidRPr="009307F3">
              <w:rPr>
                <w:rFonts w:eastAsia="Times New Roman" w:cstheme="minorHAnsi"/>
                <w:color w:val="333333"/>
              </w:rPr>
              <w:t xml:space="preserve">Respiratory symptom questionnaire </w:t>
            </w:r>
          </w:p>
        </w:tc>
        <w:tc>
          <w:tcPr>
            <w:tcW w:w="990" w:type="dxa"/>
            <w:vAlign w:val="center"/>
          </w:tcPr>
          <w:p w14:paraId="46F0E127" w14:textId="20272514" w:rsidR="003E1F96" w:rsidRPr="009307F3" w:rsidRDefault="003E1F96" w:rsidP="00183887">
            <w:pPr>
              <w:jc w:val="center"/>
              <w:rPr>
                <w:rFonts w:eastAsia="Times New Roman" w:cstheme="minorHAnsi"/>
                <w:color w:val="333333"/>
              </w:rPr>
            </w:pPr>
            <w:r>
              <w:rPr>
                <w:rFonts w:eastAsia="Times New Roman" w:cstheme="minorHAnsi"/>
                <w:color w:val="333333"/>
              </w:rPr>
              <w:t>83.33</w:t>
            </w:r>
          </w:p>
        </w:tc>
        <w:tc>
          <w:tcPr>
            <w:tcW w:w="990" w:type="dxa"/>
            <w:vAlign w:val="center"/>
          </w:tcPr>
          <w:p w14:paraId="12845236" w14:textId="736EBDB4" w:rsidR="003E1F96" w:rsidRPr="009307F3" w:rsidRDefault="00021630" w:rsidP="00183887">
            <w:pPr>
              <w:jc w:val="center"/>
              <w:rPr>
                <w:rFonts w:eastAsia="Times New Roman" w:cstheme="minorHAnsi"/>
                <w:color w:val="333333"/>
              </w:rPr>
            </w:pPr>
            <w:r>
              <w:rPr>
                <w:rFonts w:eastAsia="Times New Roman" w:cstheme="minorHAnsi"/>
                <w:color w:val="333333"/>
              </w:rPr>
              <w:t>61.11</w:t>
            </w:r>
          </w:p>
        </w:tc>
        <w:tc>
          <w:tcPr>
            <w:tcW w:w="967" w:type="dxa"/>
            <w:vAlign w:val="center"/>
          </w:tcPr>
          <w:p w14:paraId="75789A8E" w14:textId="56169FD7" w:rsidR="003E1F96" w:rsidRPr="009307F3" w:rsidRDefault="00025EEC" w:rsidP="00183887">
            <w:pPr>
              <w:jc w:val="center"/>
              <w:rPr>
                <w:rFonts w:eastAsia="Times New Roman" w:cstheme="minorHAnsi"/>
                <w:color w:val="333333"/>
              </w:rPr>
            </w:pPr>
            <w:r>
              <w:rPr>
                <w:rFonts w:eastAsia="Times New Roman" w:cstheme="minorHAnsi"/>
                <w:color w:val="333333"/>
              </w:rPr>
              <w:t>16.67</w:t>
            </w:r>
          </w:p>
        </w:tc>
        <w:tc>
          <w:tcPr>
            <w:tcW w:w="1226" w:type="dxa"/>
            <w:vAlign w:val="center"/>
          </w:tcPr>
          <w:p w14:paraId="3D405EC9" w14:textId="454AA83C" w:rsidR="003E1F96" w:rsidRPr="009307F3" w:rsidRDefault="00025EEC" w:rsidP="00183887">
            <w:pPr>
              <w:jc w:val="center"/>
              <w:rPr>
                <w:rFonts w:eastAsia="Times New Roman" w:cstheme="minorHAnsi"/>
                <w:color w:val="333333"/>
              </w:rPr>
            </w:pPr>
            <w:r>
              <w:rPr>
                <w:rFonts w:eastAsia="Times New Roman" w:cstheme="minorHAnsi"/>
                <w:color w:val="333333"/>
              </w:rPr>
              <w:t>0.00</w:t>
            </w:r>
          </w:p>
        </w:tc>
        <w:tc>
          <w:tcPr>
            <w:tcW w:w="1137" w:type="dxa"/>
            <w:vAlign w:val="center"/>
          </w:tcPr>
          <w:p w14:paraId="4ED3D537" w14:textId="5EAE788B" w:rsidR="003E1F96" w:rsidRPr="009307F3" w:rsidRDefault="00025EEC" w:rsidP="00183887">
            <w:pPr>
              <w:jc w:val="center"/>
              <w:rPr>
                <w:rFonts w:eastAsia="Times New Roman" w:cstheme="minorHAnsi"/>
                <w:color w:val="333333"/>
              </w:rPr>
            </w:pPr>
            <w:r>
              <w:rPr>
                <w:rFonts w:eastAsia="Times New Roman" w:cstheme="minorHAnsi"/>
                <w:color w:val="333333"/>
              </w:rPr>
              <w:t>5.56</w:t>
            </w:r>
          </w:p>
        </w:tc>
      </w:tr>
      <w:tr w:rsidR="00183887" w14:paraId="43C96F48" w14:textId="587F5331" w:rsidTr="003051A0">
        <w:trPr>
          <w:jc w:val="center"/>
        </w:trPr>
        <w:tc>
          <w:tcPr>
            <w:tcW w:w="5395" w:type="dxa"/>
            <w:vAlign w:val="center"/>
          </w:tcPr>
          <w:p w14:paraId="1EEEA1FF" w14:textId="77777777" w:rsidR="003E1F96" w:rsidRPr="009307F3" w:rsidRDefault="003E1F96" w:rsidP="00F526AA">
            <w:pPr>
              <w:rPr>
                <w:rFonts w:cstheme="minorHAnsi"/>
              </w:rPr>
            </w:pPr>
            <w:r w:rsidRPr="009307F3">
              <w:rPr>
                <w:rFonts w:eastAsia="Times New Roman" w:cstheme="minorHAnsi"/>
                <w:color w:val="333333"/>
              </w:rPr>
              <w:t>Occupational</w:t>
            </w:r>
            <w:r>
              <w:rPr>
                <w:rFonts w:eastAsia="Times New Roman" w:cstheme="minorHAnsi"/>
                <w:color w:val="333333"/>
              </w:rPr>
              <w:t xml:space="preserve"> and </w:t>
            </w:r>
            <w:r w:rsidRPr="009307F3">
              <w:rPr>
                <w:rFonts w:eastAsia="Times New Roman" w:cstheme="minorHAnsi"/>
                <w:color w:val="333333"/>
              </w:rPr>
              <w:t xml:space="preserve">environmental history </w:t>
            </w:r>
          </w:p>
        </w:tc>
        <w:tc>
          <w:tcPr>
            <w:tcW w:w="990" w:type="dxa"/>
            <w:vAlign w:val="center"/>
          </w:tcPr>
          <w:p w14:paraId="1F913D8D" w14:textId="18C63F8B" w:rsidR="003E1F96" w:rsidRPr="009307F3" w:rsidRDefault="003E1F96" w:rsidP="00183887">
            <w:pPr>
              <w:jc w:val="center"/>
              <w:rPr>
                <w:rFonts w:eastAsia="Times New Roman" w:cstheme="minorHAnsi"/>
                <w:color w:val="333333"/>
              </w:rPr>
            </w:pPr>
            <w:r>
              <w:rPr>
                <w:rFonts w:eastAsia="Times New Roman" w:cstheme="minorHAnsi"/>
                <w:color w:val="333333"/>
              </w:rPr>
              <w:t>83.33</w:t>
            </w:r>
          </w:p>
        </w:tc>
        <w:tc>
          <w:tcPr>
            <w:tcW w:w="990" w:type="dxa"/>
            <w:vAlign w:val="center"/>
          </w:tcPr>
          <w:p w14:paraId="68050ECD" w14:textId="58125135" w:rsidR="003E1F96" w:rsidRPr="009307F3" w:rsidRDefault="00025EEC" w:rsidP="00183887">
            <w:pPr>
              <w:jc w:val="center"/>
              <w:rPr>
                <w:rFonts w:eastAsia="Times New Roman" w:cstheme="minorHAnsi"/>
                <w:color w:val="333333"/>
              </w:rPr>
            </w:pPr>
            <w:r>
              <w:rPr>
                <w:rFonts w:eastAsia="Times New Roman" w:cstheme="minorHAnsi"/>
                <w:color w:val="333333"/>
              </w:rPr>
              <w:t>50.00</w:t>
            </w:r>
          </w:p>
        </w:tc>
        <w:tc>
          <w:tcPr>
            <w:tcW w:w="967" w:type="dxa"/>
            <w:vAlign w:val="center"/>
          </w:tcPr>
          <w:p w14:paraId="2C047048" w14:textId="7E2C694B" w:rsidR="003E1F96" w:rsidRPr="009307F3" w:rsidRDefault="00025EEC" w:rsidP="00183887">
            <w:pPr>
              <w:jc w:val="center"/>
              <w:rPr>
                <w:rFonts w:eastAsia="Times New Roman" w:cstheme="minorHAnsi"/>
                <w:color w:val="333333"/>
              </w:rPr>
            </w:pPr>
            <w:r>
              <w:rPr>
                <w:rFonts w:eastAsia="Times New Roman" w:cstheme="minorHAnsi"/>
                <w:color w:val="333333"/>
              </w:rPr>
              <w:t>33.33</w:t>
            </w:r>
          </w:p>
        </w:tc>
        <w:tc>
          <w:tcPr>
            <w:tcW w:w="1226" w:type="dxa"/>
            <w:vAlign w:val="center"/>
          </w:tcPr>
          <w:p w14:paraId="3F6B2265" w14:textId="5C832A95" w:rsidR="003E1F96" w:rsidRPr="009307F3" w:rsidRDefault="00025EEC" w:rsidP="00183887">
            <w:pPr>
              <w:jc w:val="center"/>
              <w:rPr>
                <w:rFonts w:eastAsia="Times New Roman" w:cstheme="minorHAnsi"/>
                <w:color w:val="333333"/>
              </w:rPr>
            </w:pPr>
            <w:r>
              <w:rPr>
                <w:rFonts w:eastAsia="Times New Roman" w:cstheme="minorHAnsi"/>
                <w:color w:val="333333"/>
              </w:rPr>
              <w:t>0.00</w:t>
            </w:r>
          </w:p>
        </w:tc>
        <w:tc>
          <w:tcPr>
            <w:tcW w:w="1137" w:type="dxa"/>
            <w:vAlign w:val="center"/>
          </w:tcPr>
          <w:p w14:paraId="27A759EA" w14:textId="00E9EB8B" w:rsidR="003E1F96" w:rsidRPr="009307F3" w:rsidRDefault="00025EEC" w:rsidP="00183887">
            <w:pPr>
              <w:jc w:val="center"/>
              <w:rPr>
                <w:rFonts w:eastAsia="Times New Roman" w:cstheme="minorHAnsi"/>
                <w:color w:val="333333"/>
              </w:rPr>
            </w:pPr>
            <w:r>
              <w:rPr>
                <w:rFonts w:eastAsia="Times New Roman" w:cstheme="minorHAnsi"/>
                <w:color w:val="333333"/>
              </w:rPr>
              <w:t>5.56</w:t>
            </w:r>
          </w:p>
        </w:tc>
      </w:tr>
      <w:tr w:rsidR="00183887" w14:paraId="33B501BA" w14:textId="50EF6A40" w:rsidTr="003051A0">
        <w:trPr>
          <w:jc w:val="center"/>
        </w:trPr>
        <w:tc>
          <w:tcPr>
            <w:tcW w:w="5395" w:type="dxa"/>
            <w:vAlign w:val="center"/>
          </w:tcPr>
          <w:p w14:paraId="21BEE71D" w14:textId="77777777" w:rsidR="003E1F96" w:rsidRPr="009307F3" w:rsidRDefault="003E1F96" w:rsidP="00F526AA">
            <w:pPr>
              <w:rPr>
                <w:rFonts w:cstheme="minorHAnsi"/>
              </w:rPr>
            </w:pPr>
            <w:r w:rsidRPr="009307F3">
              <w:rPr>
                <w:rFonts w:eastAsia="Times New Roman" w:cstheme="minorHAnsi"/>
                <w:color w:val="333333"/>
              </w:rPr>
              <w:t xml:space="preserve">Complete </w:t>
            </w:r>
            <w:r>
              <w:rPr>
                <w:rFonts w:eastAsia="Times New Roman" w:cstheme="minorHAnsi"/>
                <w:color w:val="333333"/>
              </w:rPr>
              <w:t>p</w:t>
            </w:r>
            <w:r w:rsidRPr="009307F3">
              <w:rPr>
                <w:rFonts w:eastAsia="Times New Roman" w:cstheme="minorHAnsi"/>
                <w:color w:val="333333"/>
              </w:rPr>
              <w:t xml:space="preserve">ulmonary </w:t>
            </w:r>
            <w:r>
              <w:rPr>
                <w:rFonts w:eastAsia="Times New Roman" w:cstheme="minorHAnsi"/>
                <w:color w:val="333333"/>
              </w:rPr>
              <w:t>f</w:t>
            </w:r>
            <w:r w:rsidRPr="009307F3">
              <w:rPr>
                <w:rFonts w:eastAsia="Times New Roman" w:cstheme="minorHAnsi"/>
                <w:color w:val="333333"/>
              </w:rPr>
              <w:t xml:space="preserve">unction </w:t>
            </w:r>
            <w:r>
              <w:rPr>
                <w:rFonts w:eastAsia="Times New Roman" w:cstheme="minorHAnsi"/>
                <w:color w:val="333333"/>
              </w:rPr>
              <w:t xml:space="preserve">testing, </w:t>
            </w:r>
            <w:r w:rsidRPr="009307F3">
              <w:rPr>
                <w:rFonts w:eastAsia="Times New Roman" w:cstheme="minorHAnsi"/>
                <w:color w:val="333333"/>
              </w:rPr>
              <w:t xml:space="preserve">with bronchodilator </w:t>
            </w:r>
            <w:r>
              <w:rPr>
                <w:rFonts w:eastAsia="Times New Roman" w:cstheme="minorHAnsi"/>
                <w:color w:val="333333"/>
              </w:rPr>
              <w:t>response</w:t>
            </w:r>
          </w:p>
        </w:tc>
        <w:tc>
          <w:tcPr>
            <w:tcW w:w="990" w:type="dxa"/>
            <w:vAlign w:val="center"/>
          </w:tcPr>
          <w:p w14:paraId="51064691" w14:textId="088071B8" w:rsidR="003E1F96" w:rsidRPr="009307F3" w:rsidRDefault="003E1F96" w:rsidP="00183887">
            <w:pPr>
              <w:jc w:val="center"/>
              <w:rPr>
                <w:rFonts w:eastAsia="Times New Roman" w:cstheme="minorHAnsi"/>
                <w:color w:val="333333"/>
              </w:rPr>
            </w:pPr>
            <w:r>
              <w:rPr>
                <w:rFonts w:eastAsia="Times New Roman" w:cstheme="minorHAnsi"/>
                <w:color w:val="333333"/>
              </w:rPr>
              <w:t>72.22</w:t>
            </w:r>
          </w:p>
        </w:tc>
        <w:tc>
          <w:tcPr>
            <w:tcW w:w="990" w:type="dxa"/>
            <w:vAlign w:val="center"/>
          </w:tcPr>
          <w:p w14:paraId="0D336DBD" w14:textId="1DAEEDAA" w:rsidR="003E1F96" w:rsidRPr="009307F3" w:rsidRDefault="00A15E5C" w:rsidP="00183887">
            <w:pPr>
              <w:jc w:val="center"/>
              <w:rPr>
                <w:rFonts w:eastAsia="Times New Roman" w:cstheme="minorHAnsi"/>
                <w:color w:val="333333"/>
              </w:rPr>
            </w:pPr>
            <w:r>
              <w:rPr>
                <w:rFonts w:eastAsia="Times New Roman" w:cstheme="minorHAnsi"/>
                <w:color w:val="333333"/>
              </w:rPr>
              <w:t>61.11</w:t>
            </w:r>
          </w:p>
        </w:tc>
        <w:tc>
          <w:tcPr>
            <w:tcW w:w="967" w:type="dxa"/>
            <w:vAlign w:val="center"/>
          </w:tcPr>
          <w:p w14:paraId="3F1351D4" w14:textId="581FD7A7" w:rsidR="003E1F96" w:rsidRPr="009307F3" w:rsidRDefault="00A15E5C" w:rsidP="00183887">
            <w:pPr>
              <w:jc w:val="center"/>
              <w:rPr>
                <w:rFonts w:eastAsia="Times New Roman" w:cstheme="minorHAnsi"/>
                <w:color w:val="333333"/>
              </w:rPr>
            </w:pPr>
            <w:r>
              <w:rPr>
                <w:rFonts w:eastAsia="Times New Roman" w:cstheme="minorHAnsi"/>
                <w:color w:val="333333"/>
              </w:rPr>
              <w:t>22.22</w:t>
            </w:r>
          </w:p>
        </w:tc>
        <w:tc>
          <w:tcPr>
            <w:tcW w:w="1226" w:type="dxa"/>
            <w:vAlign w:val="center"/>
          </w:tcPr>
          <w:p w14:paraId="0A8006FD" w14:textId="59852EB0" w:rsidR="003E1F96" w:rsidRPr="009307F3" w:rsidRDefault="00A15E5C" w:rsidP="00183887">
            <w:pPr>
              <w:jc w:val="center"/>
              <w:rPr>
                <w:rFonts w:eastAsia="Times New Roman" w:cstheme="minorHAnsi"/>
                <w:color w:val="333333"/>
              </w:rPr>
            </w:pPr>
            <w:r>
              <w:rPr>
                <w:rFonts w:eastAsia="Times New Roman" w:cstheme="minorHAnsi"/>
                <w:color w:val="333333"/>
              </w:rPr>
              <w:t>0.00</w:t>
            </w:r>
          </w:p>
        </w:tc>
        <w:tc>
          <w:tcPr>
            <w:tcW w:w="1137" w:type="dxa"/>
            <w:vAlign w:val="center"/>
          </w:tcPr>
          <w:p w14:paraId="0BCBF5DD" w14:textId="2B69BBDC" w:rsidR="003E1F96" w:rsidRPr="009307F3" w:rsidRDefault="00A15E5C" w:rsidP="00183887">
            <w:pPr>
              <w:jc w:val="center"/>
              <w:rPr>
                <w:rFonts w:eastAsia="Times New Roman" w:cstheme="minorHAnsi"/>
                <w:color w:val="333333"/>
              </w:rPr>
            </w:pPr>
            <w:r>
              <w:rPr>
                <w:rFonts w:eastAsia="Times New Roman" w:cstheme="minorHAnsi"/>
                <w:color w:val="333333"/>
              </w:rPr>
              <w:t>11.11</w:t>
            </w:r>
          </w:p>
        </w:tc>
      </w:tr>
      <w:tr w:rsidR="00183887" w14:paraId="7CD9DB97" w14:textId="510F8A8D" w:rsidTr="003051A0">
        <w:trPr>
          <w:jc w:val="center"/>
        </w:trPr>
        <w:tc>
          <w:tcPr>
            <w:tcW w:w="5395" w:type="dxa"/>
            <w:vAlign w:val="bottom"/>
          </w:tcPr>
          <w:p w14:paraId="42100D45" w14:textId="77777777" w:rsidR="003E1F96" w:rsidRPr="009307F3" w:rsidRDefault="003E1F96" w:rsidP="00F526AA">
            <w:pPr>
              <w:rPr>
                <w:rFonts w:cstheme="minorHAnsi"/>
              </w:rPr>
            </w:pPr>
            <w:r w:rsidRPr="009307F3">
              <w:rPr>
                <w:rFonts w:eastAsia="Times New Roman" w:cstheme="minorHAnsi"/>
                <w:color w:val="333333"/>
              </w:rPr>
              <w:t>Computed tomography (CT) scan</w:t>
            </w:r>
          </w:p>
        </w:tc>
        <w:tc>
          <w:tcPr>
            <w:tcW w:w="990" w:type="dxa"/>
            <w:vAlign w:val="center"/>
          </w:tcPr>
          <w:p w14:paraId="1C5E8334" w14:textId="4297587D" w:rsidR="003E1F96" w:rsidRPr="009307F3" w:rsidRDefault="003E1F96" w:rsidP="00183887">
            <w:pPr>
              <w:jc w:val="center"/>
              <w:rPr>
                <w:rFonts w:eastAsia="Times New Roman" w:cstheme="minorHAnsi"/>
                <w:color w:val="333333"/>
              </w:rPr>
            </w:pPr>
            <w:r>
              <w:rPr>
                <w:rFonts w:eastAsia="Times New Roman" w:cstheme="minorHAnsi"/>
                <w:color w:val="333333"/>
              </w:rPr>
              <w:t>61.11</w:t>
            </w:r>
          </w:p>
        </w:tc>
        <w:tc>
          <w:tcPr>
            <w:tcW w:w="990" w:type="dxa"/>
            <w:vAlign w:val="center"/>
          </w:tcPr>
          <w:p w14:paraId="59BD2183" w14:textId="3FAB654A" w:rsidR="003E1F96" w:rsidRPr="009307F3" w:rsidRDefault="00BB0EE8" w:rsidP="00183887">
            <w:pPr>
              <w:jc w:val="center"/>
              <w:rPr>
                <w:rFonts w:eastAsia="Times New Roman" w:cstheme="minorHAnsi"/>
                <w:color w:val="333333"/>
              </w:rPr>
            </w:pPr>
            <w:r>
              <w:rPr>
                <w:rFonts w:eastAsia="Times New Roman" w:cstheme="minorHAnsi"/>
                <w:color w:val="333333"/>
              </w:rPr>
              <w:t>33.33</w:t>
            </w:r>
          </w:p>
        </w:tc>
        <w:tc>
          <w:tcPr>
            <w:tcW w:w="967" w:type="dxa"/>
            <w:vAlign w:val="center"/>
          </w:tcPr>
          <w:p w14:paraId="353664C7" w14:textId="5BCB2FD1" w:rsidR="003E1F96" w:rsidRPr="009307F3" w:rsidRDefault="00BB0EE8" w:rsidP="00183887">
            <w:pPr>
              <w:jc w:val="center"/>
              <w:rPr>
                <w:rFonts w:eastAsia="Times New Roman" w:cstheme="minorHAnsi"/>
                <w:color w:val="333333"/>
              </w:rPr>
            </w:pPr>
            <w:r>
              <w:rPr>
                <w:rFonts w:eastAsia="Times New Roman" w:cstheme="minorHAnsi"/>
                <w:color w:val="333333"/>
              </w:rPr>
              <w:t>16.67</w:t>
            </w:r>
          </w:p>
        </w:tc>
        <w:tc>
          <w:tcPr>
            <w:tcW w:w="1226" w:type="dxa"/>
            <w:vAlign w:val="center"/>
          </w:tcPr>
          <w:p w14:paraId="3BA2AE90" w14:textId="01FF500B" w:rsidR="003E1F96" w:rsidRPr="009307F3" w:rsidRDefault="00BB0EE8" w:rsidP="00183887">
            <w:pPr>
              <w:jc w:val="center"/>
              <w:rPr>
                <w:rFonts w:eastAsia="Times New Roman" w:cstheme="minorHAnsi"/>
                <w:color w:val="333333"/>
              </w:rPr>
            </w:pPr>
            <w:r>
              <w:rPr>
                <w:rFonts w:eastAsia="Times New Roman" w:cstheme="minorHAnsi"/>
                <w:color w:val="333333"/>
              </w:rPr>
              <w:t>22.22</w:t>
            </w:r>
          </w:p>
        </w:tc>
        <w:tc>
          <w:tcPr>
            <w:tcW w:w="1137" w:type="dxa"/>
            <w:vAlign w:val="center"/>
          </w:tcPr>
          <w:p w14:paraId="5C432634" w14:textId="583CC326" w:rsidR="003E1F96" w:rsidRPr="009307F3" w:rsidRDefault="00BB0EE8" w:rsidP="00183887">
            <w:pPr>
              <w:jc w:val="center"/>
              <w:rPr>
                <w:rFonts w:eastAsia="Times New Roman" w:cstheme="minorHAnsi"/>
                <w:color w:val="333333"/>
              </w:rPr>
            </w:pPr>
            <w:r>
              <w:rPr>
                <w:rFonts w:eastAsia="Times New Roman" w:cstheme="minorHAnsi"/>
                <w:color w:val="333333"/>
              </w:rPr>
              <w:t>5.56</w:t>
            </w:r>
          </w:p>
        </w:tc>
      </w:tr>
      <w:tr w:rsidR="00183887" w14:paraId="042C7AFE" w14:textId="58BF85A6" w:rsidTr="003051A0">
        <w:trPr>
          <w:jc w:val="center"/>
        </w:trPr>
        <w:tc>
          <w:tcPr>
            <w:tcW w:w="5395" w:type="dxa"/>
            <w:vAlign w:val="bottom"/>
          </w:tcPr>
          <w:p w14:paraId="4CCA33A7" w14:textId="77777777" w:rsidR="003E1F96" w:rsidRPr="009307F3" w:rsidRDefault="003E1F96" w:rsidP="00F526AA">
            <w:pPr>
              <w:rPr>
                <w:rFonts w:cstheme="minorHAnsi"/>
              </w:rPr>
            </w:pPr>
            <w:r w:rsidRPr="009307F3">
              <w:rPr>
                <w:rFonts w:eastAsia="Times New Roman" w:cstheme="minorHAnsi"/>
                <w:color w:val="333333"/>
              </w:rPr>
              <w:t xml:space="preserve">Transthoracic echocardiography </w:t>
            </w:r>
          </w:p>
        </w:tc>
        <w:tc>
          <w:tcPr>
            <w:tcW w:w="990" w:type="dxa"/>
            <w:vAlign w:val="center"/>
          </w:tcPr>
          <w:p w14:paraId="246747A8" w14:textId="432A998A" w:rsidR="003E1F96" w:rsidRPr="009307F3" w:rsidRDefault="003E1F96" w:rsidP="00183887">
            <w:pPr>
              <w:jc w:val="center"/>
              <w:rPr>
                <w:rFonts w:eastAsia="Times New Roman" w:cstheme="minorHAnsi"/>
                <w:color w:val="333333"/>
              </w:rPr>
            </w:pPr>
            <w:r>
              <w:rPr>
                <w:rFonts w:eastAsia="Times New Roman" w:cstheme="minorHAnsi"/>
                <w:color w:val="333333"/>
              </w:rPr>
              <w:t>55.56</w:t>
            </w:r>
          </w:p>
        </w:tc>
        <w:tc>
          <w:tcPr>
            <w:tcW w:w="990" w:type="dxa"/>
            <w:vAlign w:val="center"/>
          </w:tcPr>
          <w:p w14:paraId="39AE766F" w14:textId="694ED43A" w:rsidR="003E1F96" w:rsidRPr="009307F3" w:rsidRDefault="005435C6" w:rsidP="00183887">
            <w:pPr>
              <w:jc w:val="center"/>
              <w:rPr>
                <w:rFonts w:eastAsia="Times New Roman" w:cstheme="minorHAnsi"/>
                <w:color w:val="333333"/>
              </w:rPr>
            </w:pPr>
            <w:r>
              <w:rPr>
                <w:rFonts w:eastAsia="Times New Roman" w:cstheme="minorHAnsi"/>
                <w:color w:val="333333"/>
              </w:rPr>
              <w:t>50.00</w:t>
            </w:r>
          </w:p>
        </w:tc>
        <w:tc>
          <w:tcPr>
            <w:tcW w:w="967" w:type="dxa"/>
            <w:vAlign w:val="center"/>
          </w:tcPr>
          <w:p w14:paraId="2539C612" w14:textId="6808761B" w:rsidR="003E1F96" w:rsidRPr="009307F3" w:rsidRDefault="005435C6" w:rsidP="00183887">
            <w:pPr>
              <w:jc w:val="center"/>
              <w:rPr>
                <w:rFonts w:eastAsia="Times New Roman" w:cstheme="minorHAnsi"/>
                <w:color w:val="333333"/>
              </w:rPr>
            </w:pPr>
            <w:r>
              <w:rPr>
                <w:rFonts w:eastAsia="Times New Roman" w:cstheme="minorHAnsi"/>
                <w:color w:val="333333"/>
              </w:rPr>
              <w:t>38.89</w:t>
            </w:r>
          </w:p>
        </w:tc>
        <w:tc>
          <w:tcPr>
            <w:tcW w:w="1226" w:type="dxa"/>
            <w:vAlign w:val="center"/>
          </w:tcPr>
          <w:p w14:paraId="64592AC2" w14:textId="3EF8CE24" w:rsidR="003E1F96" w:rsidRPr="009307F3" w:rsidRDefault="005435C6" w:rsidP="00183887">
            <w:pPr>
              <w:jc w:val="center"/>
              <w:rPr>
                <w:rFonts w:eastAsia="Times New Roman" w:cstheme="minorHAnsi"/>
                <w:color w:val="333333"/>
              </w:rPr>
            </w:pPr>
            <w:r>
              <w:rPr>
                <w:rFonts w:eastAsia="Times New Roman" w:cstheme="minorHAnsi"/>
                <w:color w:val="333333"/>
              </w:rPr>
              <w:t>0.00</w:t>
            </w:r>
          </w:p>
        </w:tc>
        <w:tc>
          <w:tcPr>
            <w:tcW w:w="1137" w:type="dxa"/>
            <w:vAlign w:val="center"/>
          </w:tcPr>
          <w:p w14:paraId="46771BC7" w14:textId="6863C172" w:rsidR="003E1F96" w:rsidRPr="009307F3" w:rsidRDefault="005435C6" w:rsidP="00183887">
            <w:pPr>
              <w:jc w:val="center"/>
              <w:rPr>
                <w:rFonts w:eastAsia="Times New Roman" w:cstheme="minorHAnsi"/>
                <w:color w:val="333333"/>
              </w:rPr>
            </w:pPr>
            <w:r>
              <w:rPr>
                <w:rFonts w:eastAsia="Times New Roman" w:cstheme="minorHAnsi"/>
                <w:color w:val="333333"/>
              </w:rPr>
              <w:t>11.11</w:t>
            </w:r>
          </w:p>
        </w:tc>
      </w:tr>
      <w:tr w:rsidR="00183887" w14:paraId="289E5785" w14:textId="7EE1E855" w:rsidTr="003051A0">
        <w:trPr>
          <w:jc w:val="center"/>
        </w:trPr>
        <w:tc>
          <w:tcPr>
            <w:tcW w:w="5395" w:type="dxa"/>
            <w:vAlign w:val="bottom"/>
          </w:tcPr>
          <w:p w14:paraId="39771646" w14:textId="77777777" w:rsidR="003E1F96" w:rsidRPr="009307F3" w:rsidRDefault="003E1F96" w:rsidP="00F526AA">
            <w:pPr>
              <w:rPr>
                <w:rFonts w:cstheme="minorHAnsi"/>
              </w:rPr>
            </w:pPr>
            <w:r w:rsidRPr="009307F3">
              <w:rPr>
                <w:rFonts w:eastAsia="Times New Roman" w:cstheme="minorHAnsi"/>
                <w:color w:val="333333"/>
              </w:rPr>
              <w:t>Methacholine challenge</w:t>
            </w:r>
            <w:r>
              <w:rPr>
                <w:rFonts w:eastAsia="Times New Roman" w:cstheme="minorHAnsi"/>
                <w:color w:val="333333"/>
              </w:rPr>
              <w:t xml:space="preserve"> testing</w:t>
            </w:r>
          </w:p>
        </w:tc>
        <w:tc>
          <w:tcPr>
            <w:tcW w:w="990" w:type="dxa"/>
            <w:vAlign w:val="center"/>
          </w:tcPr>
          <w:p w14:paraId="5F53472A" w14:textId="54510CB6" w:rsidR="003E1F96" w:rsidRPr="009307F3" w:rsidRDefault="003E1F96" w:rsidP="00183887">
            <w:pPr>
              <w:jc w:val="center"/>
              <w:rPr>
                <w:rFonts w:eastAsia="Times New Roman" w:cstheme="minorHAnsi"/>
                <w:color w:val="333333"/>
              </w:rPr>
            </w:pPr>
            <w:r>
              <w:rPr>
                <w:rFonts w:eastAsia="Times New Roman" w:cstheme="minorHAnsi"/>
                <w:color w:val="333333"/>
              </w:rPr>
              <w:t>41.18</w:t>
            </w:r>
          </w:p>
        </w:tc>
        <w:tc>
          <w:tcPr>
            <w:tcW w:w="990" w:type="dxa"/>
            <w:vAlign w:val="center"/>
          </w:tcPr>
          <w:p w14:paraId="73380A66" w14:textId="1D4BBA4C" w:rsidR="003E1F96" w:rsidRPr="009307F3" w:rsidRDefault="00125C86" w:rsidP="00183887">
            <w:pPr>
              <w:jc w:val="center"/>
              <w:rPr>
                <w:rFonts w:eastAsia="Times New Roman" w:cstheme="minorHAnsi"/>
                <w:color w:val="333333"/>
              </w:rPr>
            </w:pPr>
            <w:r>
              <w:rPr>
                <w:rFonts w:eastAsia="Times New Roman" w:cstheme="minorHAnsi"/>
                <w:color w:val="333333"/>
              </w:rPr>
              <w:t>64.71</w:t>
            </w:r>
          </w:p>
        </w:tc>
        <w:tc>
          <w:tcPr>
            <w:tcW w:w="967" w:type="dxa"/>
            <w:vAlign w:val="center"/>
          </w:tcPr>
          <w:p w14:paraId="1C34AF8D" w14:textId="21B476D9" w:rsidR="003E1F96" w:rsidRPr="009307F3" w:rsidRDefault="00125C86" w:rsidP="00183887">
            <w:pPr>
              <w:jc w:val="center"/>
              <w:rPr>
                <w:rFonts w:eastAsia="Times New Roman" w:cstheme="minorHAnsi"/>
                <w:color w:val="333333"/>
              </w:rPr>
            </w:pPr>
            <w:r>
              <w:rPr>
                <w:rFonts w:eastAsia="Times New Roman" w:cstheme="minorHAnsi"/>
                <w:color w:val="333333"/>
              </w:rPr>
              <w:t>41.18</w:t>
            </w:r>
          </w:p>
        </w:tc>
        <w:tc>
          <w:tcPr>
            <w:tcW w:w="1226" w:type="dxa"/>
            <w:vAlign w:val="center"/>
          </w:tcPr>
          <w:p w14:paraId="79700ED4" w14:textId="54F54482" w:rsidR="003E1F96" w:rsidRPr="009307F3" w:rsidRDefault="00125C86" w:rsidP="00183887">
            <w:pPr>
              <w:jc w:val="center"/>
              <w:rPr>
                <w:rFonts w:eastAsia="Times New Roman" w:cstheme="minorHAnsi"/>
                <w:color w:val="333333"/>
              </w:rPr>
            </w:pPr>
            <w:r>
              <w:rPr>
                <w:rFonts w:eastAsia="Times New Roman" w:cstheme="minorHAnsi"/>
                <w:color w:val="333333"/>
              </w:rPr>
              <w:t>0.00</w:t>
            </w:r>
          </w:p>
        </w:tc>
        <w:tc>
          <w:tcPr>
            <w:tcW w:w="1137" w:type="dxa"/>
            <w:vAlign w:val="center"/>
          </w:tcPr>
          <w:p w14:paraId="3B9B0ED3" w14:textId="6BE1C1EA" w:rsidR="003E1F96" w:rsidRPr="009307F3" w:rsidRDefault="00125C86" w:rsidP="00183887">
            <w:pPr>
              <w:jc w:val="center"/>
              <w:rPr>
                <w:rFonts w:eastAsia="Times New Roman" w:cstheme="minorHAnsi"/>
                <w:color w:val="333333"/>
              </w:rPr>
            </w:pPr>
            <w:r>
              <w:rPr>
                <w:rFonts w:eastAsia="Times New Roman" w:cstheme="minorHAnsi"/>
                <w:color w:val="333333"/>
              </w:rPr>
              <w:t>11.76</w:t>
            </w:r>
          </w:p>
        </w:tc>
      </w:tr>
      <w:tr w:rsidR="00183887" w14:paraId="02D4D9C6" w14:textId="6382E142" w:rsidTr="003051A0">
        <w:trPr>
          <w:jc w:val="center"/>
        </w:trPr>
        <w:tc>
          <w:tcPr>
            <w:tcW w:w="5395" w:type="dxa"/>
            <w:vAlign w:val="bottom"/>
          </w:tcPr>
          <w:p w14:paraId="5D9045DB" w14:textId="77777777" w:rsidR="003E1F96" w:rsidRPr="009307F3" w:rsidRDefault="003E1F96" w:rsidP="00F526AA">
            <w:pPr>
              <w:rPr>
                <w:rFonts w:cstheme="minorHAnsi"/>
              </w:rPr>
            </w:pPr>
            <w:r w:rsidRPr="009307F3">
              <w:rPr>
                <w:rFonts w:eastAsia="Times New Roman" w:cstheme="minorHAnsi"/>
                <w:color w:val="333333"/>
              </w:rPr>
              <w:t>High-resolution CT (HRCT) scan</w:t>
            </w:r>
            <w:r>
              <w:rPr>
                <w:rFonts w:eastAsia="Times New Roman" w:cstheme="minorHAnsi"/>
                <w:color w:val="333333"/>
              </w:rPr>
              <w:t xml:space="preserve"> with paired</w:t>
            </w:r>
            <w:r w:rsidRPr="009307F3">
              <w:rPr>
                <w:rFonts w:eastAsia="Times New Roman" w:cstheme="minorHAnsi"/>
                <w:color w:val="333333"/>
              </w:rPr>
              <w:t xml:space="preserve"> inspiratory</w:t>
            </w:r>
            <w:r>
              <w:rPr>
                <w:rFonts w:eastAsia="Times New Roman" w:cstheme="minorHAnsi"/>
                <w:color w:val="333333"/>
              </w:rPr>
              <w:t xml:space="preserve"> and </w:t>
            </w:r>
            <w:r w:rsidRPr="009307F3">
              <w:rPr>
                <w:rFonts w:eastAsia="Times New Roman" w:cstheme="minorHAnsi"/>
                <w:color w:val="333333"/>
              </w:rPr>
              <w:t xml:space="preserve">expiratory views </w:t>
            </w:r>
          </w:p>
        </w:tc>
        <w:tc>
          <w:tcPr>
            <w:tcW w:w="990" w:type="dxa"/>
            <w:vAlign w:val="center"/>
          </w:tcPr>
          <w:p w14:paraId="7DCC1E4C" w14:textId="44618A31" w:rsidR="003E1F96" w:rsidRPr="009307F3" w:rsidRDefault="003E1F96" w:rsidP="00183887">
            <w:pPr>
              <w:jc w:val="center"/>
              <w:rPr>
                <w:rFonts w:eastAsia="Times New Roman" w:cstheme="minorHAnsi"/>
                <w:color w:val="333333"/>
              </w:rPr>
            </w:pPr>
            <w:r>
              <w:rPr>
                <w:rFonts w:eastAsia="Times New Roman" w:cstheme="minorHAnsi"/>
                <w:color w:val="333333"/>
              </w:rPr>
              <w:t>33.33</w:t>
            </w:r>
          </w:p>
        </w:tc>
        <w:tc>
          <w:tcPr>
            <w:tcW w:w="990" w:type="dxa"/>
            <w:vAlign w:val="center"/>
          </w:tcPr>
          <w:p w14:paraId="2E3BF7D7" w14:textId="41CFCC75" w:rsidR="003E1F96" w:rsidRPr="009307F3" w:rsidRDefault="00125C86" w:rsidP="00183887">
            <w:pPr>
              <w:jc w:val="center"/>
              <w:rPr>
                <w:rFonts w:eastAsia="Times New Roman" w:cstheme="minorHAnsi"/>
                <w:color w:val="333333"/>
              </w:rPr>
            </w:pPr>
            <w:r>
              <w:rPr>
                <w:rFonts w:eastAsia="Times New Roman" w:cstheme="minorHAnsi"/>
                <w:color w:val="333333"/>
              </w:rPr>
              <w:t>72.22</w:t>
            </w:r>
          </w:p>
        </w:tc>
        <w:tc>
          <w:tcPr>
            <w:tcW w:w="967" w:type="dxa"/>
            <w:vAlign w:val="center"/>
          </w:tcPr>
          <w:p w14:paraId="535E1483" w14:textId="111B52F1" w:rsidR="003E1F96" w:rsidRPr="009307F3" w:rsidRDefault="00125C86" w:rsidP="00183887">
            <w:pPr>
              <w:jc w:val="center"/>
              <w:rPr>
                <w:rFonts w:eastAsia="Times New Roman" w:cstheme="minorHAnsi"/>
                <w:color w:val="333333"/>
              </w:rPr>
            </w:pPr>
            <w:r>
              <w:rPr>
                <w:rFonts w:eastAsia="Times New Roman" w:cstheme="minorHAnsi"/>
                <w:color w:val="333333"/>
              </w:rPr>
              <w:t>55.56</w:t>
            </w:r>
          </w:p>
        </w:tc>
        <w:tc>
          <w:tcPr>
            <w:tcW w:w="1226" w:type="dxa"/>
            <w:vAlign w:val="center"/>
          </w:tcPr>
          <w:p w14:paraId="0180F691" w14:textId="46234143" w:rsidR="003E1F96" w:rsidRPr="009307F3" w:rsidRDefault="00125C86" w:rsidP="00183887">
            <w:pPr>
              <w:jc w:val="center"/>
              <w:rPr>
                <w:rFonts w:eastAsia="Times New Roman" w:cstheme="minorHAnsi"/>
                <w:color w:val="333333"/>
              </w:rPr>
            </w:pPr>
            <w:r>
              <w:rPr>
                <w:rFonts w:eastAsia="Times New Roman" w:cstheme="minorHAnsi"/>
                <w:color w:val="333333"/>
              </w:rPr>
              <w:t>0.00</w:t>
            </w:r>
          </w:p>
        </w:tc>
        <w:tc>
          <w:tcPr>
            <w:tcW w:w="1137" w:type="dxa"/>
            <w:vAlign w:val="center"/>
          </w:tcPr>
          <w:p w14:paraId="2F089604" w14:textId="558C05D9" w:rsidR="003E1F96" w:rsidRPr="009307F3" w:rsidRDefault="00125C86" w:rsidP="00183887">
            <w:pPr>
              <w:jc w:val="center"/>
              <w:rPr>
                <w:rFonts w:eastAsia="Times New Roman" w:cstheme="minorHAnsi"/>
                <w:color w:val="333333"/>
              </w:rPr>
            </w:pPr>
            <w:r>
              <w:rPr>
                <w:rFonts w:eastAsia="Times New Roman" w:cstheme="minorHAnsi"/>
                <w:color w:val="333333"/>
              </w:rPr>
              <w:t>5.56</w:t>
            </w:r>
          </w:p>
        </w:tc>
      </w:tr>
      <w:tr w:rsidR="00183887" w14:paraId="07DFEC1B" w14:textId="14C3A34A" w:rsidTr="003051A0">
        <w:trPr>
          <w:jc w:val="center"/>
        </w:trPr>
        <w:tc>
          <w:tcPr>
            <w:tcW w:w="5395" w:type="dxa"/>
            <w:vAlign w:val="bottom"/>
          </w:tcPr>
          <w:p w14:paraId="3AB33408" w14:textId="77777777" w:rsidR="003E1F96" w:rsidRPr="009307F3" w:rsidRDefault="003E1F96" w:rsidP="00F526AA">
            <w:pPr>
              <w:rPr>
                <w:rFonts w:cstheme="minorHAnsi"/>
              </w:rPr>
            </w:pPr>
            <w:r w:rsidRPr="009307F3">
              <w:rPr>
                <w:rFonts w:eastAsia="Times New Roman" w:cstheme="minorHAnsi"/>
                <w:color w:val="333333"/>
              </w:rPr>
              <w:t>Sinus CT</w:t>
            </w:r>
          </w:p>
        </w:tc>
        <w:tc>
          <w:tcPr>
            <w:tcW w:w="990" w:type="dxa"/>
            <w:vAlign w:val="center"/>
          </w:tcPr>
          <w:p w14:paraId="3404DAC2" w14:textId="6CFF5F1A" w:rsidR="003E1F96" w:rsidRPr="009307F3" w:rsidRDefault="003E1F96" w:rsidP="00183887">
            <w:pPr>
              <w:jc w:val="center"/>
              <w:rPr>
                <w:rFonts w:eastAsia="Times New Roman" w:cstheme="minorHAnsi"/>
                <w:color w:val="333333"/>
              </w:rPr>
            </w:pPr>
            <w:r>
              <w:rPr>
                <w:rFonts w:eastAsia="Times New Roman" w:cstheme="minorHAnsi"/>
                <w:color w:val="333333"/>
              </w:rPr>
              <w:t>33.33</w:t>
            </w:r>
          </w:p>
        </w:tc>
        <w:tc>
          <w:tcPr>
            <w:tcW w:w="990" w:type="dxa"/>
            <w:vAlign w:val="center"/>
          </w:tcPr>
          <w:p w14:paraId="66CD63CA" w14:textId="1C019F07" w:rsidR="003E1F96" w:rsidRPr="009307F3" w:rsidRDefault="00B46501" w:rsidP="00183887">
            <w:pPr>
              <w:jc w:val="center"/>
              <w:rPr>
                <w:rFonts w:eastAsia="Times New Roman" w:cstheme="minorHAnsi"/>
                <w:color w:val="333333"/>
              </w:rPr>
            </w:pPr>
            <w:r>
              <w:rPr>
                <w:rFonts w:eastAsia="Times New Roman" w:cstheme="minorHAnsi"/>
                <w:color w:val="333333"/>
              </w:rPr>
              <w:t>66.67</w:t>
            </w:r>
          </w:p>
        </w:tc>
        <w:tc>
          <w:tcPr>
            <w:tcW w:w="967" w:type="dxa"/>
            <w:vAlign w:val="center"/>
          </w:tcPr>
          <w:p w14:paraId="2C1CD2DF" w14:textId="1FCFC43B" w:rsidR="003E1F96" w:rsidRPr="009307F3" w:rsidRDefault="00B46501" w:rsidP="00183887">
            <w:pPr>
              <w:jc w:val="center"/>
              <w:rPr>
                <w:rFonts w:eastAsia="Times New Roman" w:cstheme="minorHAnsi"/>
                <w:color w:val="333333"/>
              </w:rPr>
            </w:pPr>
            <w:r>
              <w:rPr>
                <w:rFonts w:eastAsia="Times New Roman" w:cstheme="minorHAnsi"/>
                <w:color w:val="333333"/>
              </w:rPr>
              <w:t>44.44</w:t>
            </w:r>
          </w:p>
        </w:tc>
        <w:tc>
          <w:tcPr>
            <w:tcW w:w="1226" w:type="dxa"/>
            <w:vAlign w:val="center"/>
          </w:tcPr>
          <w:p w14:paraId="208159CC" w14:textId="5759E396" w:rsidR="003E1F96" w:rsidRPr="009307F3" w:rsidRDefault="00B46501" w:rsidP="00183887">
            <w:pPr>
              <w:jc w:val="center"/>
              <w:rPr>
                <w:rFonts w:eastAsia="Times New Roman" w:cstheme="minorHAnsi"/>
                <w:color w:val="333333"/>
              </w:rPr>
            </w:pPr>
            <w:r>
              <w:rPr>
                <w:rFonts w:eastAsia="Times New Roman" w:cstheme="minorHAnsi"/>
                <w:color w:val="333333"/>
              </w:rPr>
              <w:t>5.56</w:t>
            </w:r>
          </w:p>
        </w:tc>
        <w:tc>
          <w:tcPr>
            <w:tcW w:w="1137" w:type="dxa"/>
            <w:vAlign w:val="center"/>
          </w:tcPr>
          <w:p w14:paraId="305C0D46" w14:textId="18EA4810" w:rsidR="003E1F96" w:rsidRPr="009307F3" w:rsidRDefault="00B46501" w:rsidP="00183887">
            <w:pPr>
              <w:jc w:val="center"/>
              <w:rPr>
                <w:rFonts w:eastAsia="Times New Roman" w:cstheme="minorHAnsi"/>
                <w:color w:val="333333"/>
              </w:rPr>
            </w:pPr>
            <w:r>
              <w:rPr>
                <w:rFonts w:eastAsia="Times New Roman" w:cstheme="minorHAnsi"/>
                <w:color w:val="333333"/>
              </w:rPr>
              <w:t>5.56</w:t>
            </w:r>
          </w:p>
        </w:tc>
      </w:tr>
      <w:tr w:rsidR="00183887" w14:paraId="014B68EB" w14:textId="2442F2A4" w:rsidTr="003051A0">
        <w:trPr>
          <w:jc w:val="center"/>
        </w:trPr>
        <w:tc>
          <w:tcPr>
            <w:tcW w:w="5395" w:type="dxa"/>
            <w:vAlign w:val="bottom"/>
          </w:tcPr>
          <w:p w14:paraId="34718015" w14:textId="77777777" w:rsidR="003E1F96" w:rsidRPr="009307F3" w:rsidRDefault="003E1F96" w:rsidP="00F526AA">
            <w:pPr>
              <w:rPr>
                <w:rFonts w:eastAsia="Times New Roman" w:cstheme="minorHAnsi"/>
                <w:color w:val="333333"/>
              </w:rPr>
            </w:pPr>
            <w:r w:rsidRPr="009307F3">
              <w:rPr>
                <w:rFonts w:eastAsia="Times New Roman" w:cstheme="minorHAnsi"/>
                <w:color w:val="333333"/>
              </w:rPr>
              <w:t>Laryngoscopy</w:t>
            </w:r>
          </w:p>
        </w:tc>
        <w:tc>
          <w:tcPr>
            <w:tcW w:w="990" w:type="dxa"/>
            <w:vAlign w:val="center"/>
          </w:tcPr>
          <w:p w14:paraId="7BFC5CD2" w14:textId="1BF05877" w:rsidR="003E1F96" w:rsidRPr="009307F3" w:rsidRDefault="003E1F96" w:rsidP="00183887">
            <w:pPr>
              <w:jc w:val="center"/>
              <w:rPr>
                <w:rFonts w:eastAsia="Times New Roman" w:cstheme="minorHAnsi"/>
                <w:color w:val="333333"/>
              </w:rPr>
            </w:pPr>
            <w:r>
              <w:rPr>
                <w:rFonts w:eastAsia="Times New Roman" w:cstheme="minorHAnsi"/>
                <w:color w:val="333333"/>
              </w:rPr>
              <w:t>22.22</w:t>
            </w:r>
          </w:p>
        </w:tc>
        <w:tc>
          <w:tcPr>
            <w:tcW w:w="990" w:type="dxa"/>
            <w:vAlign w:val="center"/>
          </w:tcPr>
          <w:p w14:paraId="48E4CF6F" w14:textId="5C94F4DD" w:rsidR="003E1F96" w:rsidRPr="009307F3" w:rsidRDefault="00B46501" w:rsidP="00183887">
            <w:pPr>
              <w:jc w:val="center"/>
              <w:rPr>
                <w:rFonts w:eastAsia="Times New Roman" w:cstheme="minorHAnsi"/>
                <w:color w:val="333333"/>
              </w:rPr>
            </w:pPr>
            <w:r>
              <w:rPr>
                <w:rFonts w:eastAsia="Times New Roman" w:cstheme="minorHAnsi"/>
                <w:color w:val="333333"/>
              </w:rPr>
              <w:t>55.56</w:t>
            </w:r>
          </w:p>
        </w:tc>
        <w:tc>
          <w:tcPr>
            <w:tcW w:w="967" w:type="dxa"/>
            <w:vAlign w:val="center"/>
          </w:tcPr>
          <w:p w14:paraId="34418CF0" w14:textId="4CF76045" w:rsidR="003E1F96" w:rsidRPr="009307F3" w:rsidRDefault="00B46501" w:rsidP="00183887">
            <w:pPr>
              <w:jc w:val="center"/>
              <w:rPr>
                <w:rFonts w:eastAsia="Times New Roman" w:cstheme="minorHAnsi"/>
                <w:color w:val="333333"/>
              </w:rPr>
            </w:pPr>
            <w:r>
              <w:rPr>
                <w:rFonts w:eastAsia="Times New Roman" w:cstheme="minorHAnsi"/>
                <w:color w:val="333333"/>
              </w:rPr>
              <w:t>55.56</w:t>
            </w:r>
          </w:p>
        </w:tc>
        <w:tc>
          <w:tcPr>
            <w:tcW w:w="1226" w:type="dxa"/>
            <w:vAlign w:val="center"/>
          </w:tcPr>
          <w:p w14:paraId="6A35C264" w14:textId="54AA3D75" w:rsidR="003E1F96" w:rsidRPr="009307F3" w:rsidRDefault="00B46501" w:rsidP="00183887">
            <w:pPr>
              <w:jc w:val="center"/>
              <w:rPr>
                <w:rFonts w:eastAsia="Times New Roman" w:cstheme="minorHAnsi"/>
                <w:color w:val="333333"/>
              </w:rPr>
            </w:pPr>
            <w:r>
              <w:rPr>
                <w:rFonts w:eastAsia="Times New Roman" w:cstheme="minorHAnsi"/>
                <w:color w:val="333333"/>
              </w:rPr>
              <w:t>0.00</w:t>
            </w:r>
          </w:p>
        </w:tc>
        <w:tc>
          <w:tcPr>
            <w:tcW w:w="1137" w:type="dxa"/>
            <w:vAlign w:val="center"/>
          </w:tcPr>
          <w:p w14:paraId="3763327A" w14:textId="77E97E45" w:rsidR="003E1F96" w:rsidRPr="009307F3" w:rsidRDefault="00B46501" w:rsidP="00183887">
            <w:pPr>
              <w:jc w:val="center"/>
              <w:rPr>
                <w:rFonts w:eastAsia="Times New Roman" w:cstheme="minorHAnsi"/>
                <w:color w:val="333333"/>
              </w:rPr>
            </w:pPr>
            <w:r>
              <w:rPr>
                <w:rFonts w:eastAsia="Times New Roman" w:cstheme="minorHAnsi"/>
                <w:color w:val="333333"/>
              </w:rPr>
              <w:t>16.67</w:t>
            </w:r>
          </w:p>
        </w:tc>
      </w:tr>
      <w:tr w:rsidR="00183887" w14:paraId="60F4B901" w14:textId="3EA414BA" w:rsidTr="003051A0">
        <w:trPr>
          <w:jc w:val="center"/>
        </w:trPr>
        <w:tc>
          <w:tcPr>
            <w:tcW w:w="5395" w:type="dxa"/>
            <w:vAlign w:val="bottom"/>
          </w:tcPr>
          <w:p w14:paraId="4504B731" w14:textId="77777777" w:rsidR="003E1F96" w:rsidRPr="009307F3" w:rsidRDefault="003E1F96" w:rsidP="00F526AA">
            <w:pPr>
              <w:rPr>
                <w:rFonts w:eastAsia="Times New Roman" w:cstheme="minorHAnsi"/>
                <w:color w:val="333333"/>
              </w:rPr>
            </w:pPr>
            <w:r w:rsidRPr="009307F3">
              <w:rPr>
                <w:rFonts w:eastAsia="Times New Roman" w:cstheme="minorHAnsi"/>
                <w:color w:val="333333"/>
              </w:rPr>
              <w:t>Cardiopulmonary exercise testing (CPET)</w:t>
            </w:r>
          </w:p>
        </w:tc>
        <w:tc>
          <w:tcPr>
            <w:tcW w:w="990" w:type="dxa"/>
            <w:vAlign w:val="center"/>
          </w:tcPr>
          <w:p w14:paraId="32B12774" w14:textId="6E7E95FC" w:rsidR="003E1F96" w:rsidRPr="009307F3" w:rsidRDefault="003E1F96" w:rsidP="00183887">
            <w:pPr>
              <w:jc w:val="center"/>
              <w:rPr>
                <w:rFonts w:eastAsia="Times New Roman" w:cstheme="minorHAnsi"/>
                <w:color w:val="333333"/>
              </w:rPr>
            </w:pPr>
            <w:r>
              <w:rPr>
                <w:rFonts w:eastAsia="Times New Roman" w:cstheme="minorHAnsi"/>
                <w:color w:val="333333"/>
              </w:rPr>
              <w:t>16.67</w:t>
            </w:r>
          </w:p>
        </w:tc>
        <w:tc>
          <w:tcPr>
            <w:tcW w:w="990" w:type="dxa"/>
            <w:vAlign w:val="center"/>
          </w:tcPr>
          <w:p w14:paraId="66EADBEB" w14:textId="6817A661" w:rsidR="003E1F96" w:rsidRPr="009307F3" w:rsidRDefault="00B86FC0" w:rsidP="00183887">
            <w:pPr>
              <w:jc w:val="center"/>
              <w:rPr>
                <w:rFonts w:eastAsia="Times New Roman" w:cstheme="minorHAnsi"/>
                <w:color w:val="333333"/>
              </w:rPr>
            </w:pPr>
            <w:r>
              <w:rPr>
                <w:rFonts w:eastAsia="Times New Roman" w:cstheme="minorHAnsi"/>
                <w:color w:val="333333"/>
              </w:rPr>
              <w:t>66.67</w:t>
            </w:r>
          </w:p>
        </w:tc>
        <w:tc>
          <w:tcPr>
            <w:tcW w:w="967" w:type="dxa"/>
            <w:vAlign w:val="center"/>
          </w:tcPr>
          <w:p w14:paraId="3CE0D657" w14:textId="753AA0E2" w:rsidR="003E1F96" w:rsidRPr="009307F3" w:rsidRDefault="00B86FC0" w:rsidP="00183887">
            <w:pPr>
              <w:jc w:val="center"/>
              <w:rPr>
                <w:rFonts w:eastAsia="Times New Roman" w:cstheme="minorHAnsi"/>
                <w:color w:val="333333"/>
              </w:rPr>
            </w:pPr>
            <w:r>
              <w:rPr>
                <w:rFonts w:eastAsia="Times New Roman" w:cstheme="minorHAnsi"/>
                <w:color w:val="333333"/>
              </w:rPr>
              <w:t>55.56</w:t>
            </w:r>
          </w:p>
        </w:tc>
        <w:tc>
          <w:tcPr>
            <w:tcW w:w="1226" w:type="dxa"/>
            <w:vAlign w:val="center"/>
          </w:tcPr>
          <w:p w14:paraId="3FED4412" w14:textId="3F7BC0C6" w:rsidR="003E1F96" w:rsidRPr="009307F3" w:rsidRDefault="00B86FC0" w:rsidP="00183887">
            <w:pPr>
              <w:jc w:val="center"/>
              <w:rPr>
                <w:rFonts w:eastAsia="Times New Roman" w:cstheme="minorHAnsi"/>
                <w:color w:val="333333"/>
              </w:rPr>
            </w:pPr>
            <w:r>
              <w:rPr>
                <w:rFonts w:eastAsia="Times New Roman" w:cstheme="minorHAnsi"/>
                <w:color w:val="333333"/>
              </w:rPr>
              <w:t>0.00</w:t>
            </w:r>
          </w:p>
        </w:tc>
        <w:tc>
          <w:tcPr>
            <w:tcW w:w="1137" w:type="dxa"/>
            <w:vAlign w:val="center"/>
          </w:tcPr>
          <w:p w14:paraId="37BBF924" w14:textId="3C72AC6B" w:rsidR="003E1F96" w:rsidRPr="009307F3" w:rsidRDefault="00B86FC0" w:rsidP="00183887">
            <w:pPr>
              <w:jc w:val="center"/>
              <w:rPr>
                <w:rFonts w:eastAsia="Times New Roman" w:cstheme="minorHAnsi"/>
                <w:color w:val="333333"/>
              </w:rPr>
            </w:pPr>
            <w:r>
              <w:rPr>
                <w:rFonts w:eastAsia="Times New Roman" w:cstheme="minorHAnsi"/>
                <w:color w:val="333333"/>
              </w:rPr>
              <w:t>11.11</w:t>
            </w:r>
          </w:p>
        </w:tc>
      </w:tr>
      <w:tr w:rsidR="00183887" w14:paraId="30DB39D0" w14:textId="58605B18" w:rsidTr="003051A0">
        <w:trPr>
          <w:jc w:val="center"/>
        </w:trPr>
        <w:tc>
          <w:tcPr>
            <w:tcW w:w="5395" w:type="dxa"/>
            <w:vAlign w:val="bottom"/>
          </w:tcPr>
          <w:p w14:paraId="276A3761" w14:textId="77777777" w:rsidR="003E1F96" w:rsidRPr="009307F3" w:rsidRDefault="003E1F96" w:rsidP="00F526AA">
            <w:pPr>
              <w:rPr>
                <w:rFonts w:eastAsia="Times New Roman" w:cstheme="minorHAnsi"/>
                <w:color w:val="333333"/>
              </w:rPr>
            </w:pPr>
            <w:r w:rsidRPr="009307F3">
              <w:rPr>
                <w:rFonts w:eastAsia="Times New Roman" w:cstheme="minorHAnsi"/>
                <w:color w:val="333333"/>
              </w:rPr>
              <w:t>HRCT with quantitative analysis</w:t>
            </w:r>
          </w:p>
        </w:tc>
        <w:tc>
          <w:tcPr>
            <w:tcW w:w="990" w:type="dxa"/>
            <w:vAlign w:val="center"/>
          </w:tcPr>
          <w:p w14:paraId="5229F7BD" w14:textId="094CCCB3" w:rsidR="003E1F96" w:rsidRPr="009307F3" w:rsidRDefault="003E1F96" w:rsidP="00183887">
            <w:pPr>
              <w:jc w:val="center"/>
              <w:rPr>
                <w:rFonts w:eastAsia="Times New Roman" w:cstheme="minorHAnsi"/>
                <w:color w:val="333333"/>
              </w:rPr>
            </w:pPr>
            <w:r>
              <w:rPr>
                <w:rFonts w:eastAsia="Times New Roman" w:cstheme="minorHAnsi"/>
                <w:color w:val="333333"/>
              </w:rPr>
              <w:t>5.56</w:t>
            </w:r>
          </w:p>
        </w:tc>
        <w:tc>
          <w:tcPr>
            <w:tcW w:w="990" w:type="dxa"/>
            <w:vAlign w:val="center"/>
          </w:tcPr>
          <w:p w14:paraId="7F877BAD" w14:textId="7B13105F" w:rsidR="003E1F96" w:rsidRPr="009307F3" w:rsidRDefault="00B86FC0" w:rsidP="00183887">
            <w:pPr>
              <w:jc w:val="center"/>
              <w:rPr>
                <w:rFonts w:eastAsia="Times New Roman" w:cstheme="minorHAnsi"/>
                <w:color w:val="333333"/>
              </w:rPr>
            </w:pPr>
            <w:r>
              <w:rPr>
                <w:rFonts w:eastAsia="Times New Roman" w:cstheme="minorHAnsi"/>
                <w:color w:val="333333"/>
              </w:rPr>
              <w:t>22.22</w:t>
            </w:r>
          </w:p>
        </w:tc>
        <w:tc>
          <w:tcPr>
            <w:tcW w:w="967" w:type="dxa"/>
            <w:vAlign w:val="center"/>
          </w:tcPr>
          <w:p w14:paraId="4DF29270" w14:textId="2F6E945A" w:rsidR="003E1F96" w:rsidRPr="009307F3" w:rsidRDefault="00B86FC0" w:rsidP="00183887">
            <w:pPr>
              <w:jc w:val="center"/>
              <w:rPr>
                <w:rFonts w:eastAsia="Times New Roman" w:cstheme="minorHAnsi"/>
                <w:color w:val="333333"/>
              </w:rPr>
            </w:pPr>
            <w:r>
              <w:rPr>
                <w:rFonts w:eastAsia="Times New Roman" w:cstheme="minorHAnsi"/>
                <w:color w:val="333333"/>
              </w:rPr>
              <w:t>72.22</w:t>
            </w:r>
          </w:p>
        </w:tc>
        <w:tc>
          <w:tcPr>
            <w:tcW w:w="1226" w:type="dxa"/>
            <w:vAlign w:val="center"/>
          </w:tcPr>
          <w:p w14:paraId="79DC65EF" w14:textId="0DFD52CE" w:rsidR="003E1F96" w:rsidRPr="009307F3" w:rsidRDefault="00B86FC0" w:rsidP="00183887">
            <w:pPr>
              <w:jc w:val="center"/>
              <w:rPr>
                <w:rFonts w:eastAsia="Times New Roman" w:cstheme="minorHAnsi"/>
                <w:color w:val="333333"/>
              </w:rPr>
            </w:pPr>
            <w:r>
              <w:rPr>
                <w:rFonts w:eastAsia="Times New Roman" w:cstheme="minorHAnsi"/>
                <w:color w:val="333333"/>
              </w:rPr>
              <w:t>0.00</w:t>
            </w:r>
          </w:p>
        </w:tc>
        <w:tc>
          <w:tcPr>
            <w:tcW w:w="1137" w:type="dxa"/>
            <w:vAlign w:val="center"/>
          </w:tcPr>
          <w:p w14:paraId="03937C77" w14:textId="00F2A76B" w:rsidR="003E1F96" w:rsidRPr="009307F3" w:rsidRDefault="00B86FC0" w:rsidP="00183887">
            <w:pPr>
              <w:jc w:val="center"/>
              <w:rPr>
                <w:rFonts w:eastAsia="Times New Roman" w:cstheme="minorHAnsi"/>
                <w:color w:val="333333"/>
              </w:rPr>
            </w:pPr>
            <w:r>
              <w:rPr>
                <w:rFonts w:eastAsia="Times New Roman" w:cstheme="minorHAnsi"/>
                <w:color w:val="333333"/>
              </w:rPr>
              <w:t>11.11</w:t>
            </w:r>
          </w:p>
        </w:tc>
      </w:tr>
      <w:tr w:rsidR="00183887" w14:paraId="3E51FB7F" w14:textId="41DE2D9B" w:rsidTr="003051A0">
        <w:trPr>
          <w:jc w:val="center"/>
        </w:trPr>
        <w:tc>
          <w:tcPr>
            <w:tcW w:w="5395" w:type="dxa"/>
            <w:vAlign w:val="bottom"/>
          </w:tcPr>
          <w:p w14:paraId="6545B587" w14:textId="77777777" w:rsidR="003E1F96" w:rsidRPr="009307F3" w:rsidRDefault="003E1F96" w:rsidP="00F526AA">
            <w:pPr>
              <w:rPr>
                <w:rFonts w:eastAsia="Times New Roman" w:cstheme="minorHAnsi"/>
                <w:i/>
                <w:iCs/>
                <w:color w:val="333333"/>
              </w:rPr>
            </w:pPr>
            <w:r w:rsidRPr="009307F3">
              <w:rPr>
                <w:rFonts w:eastAsia="Times New Roman" w:cstheme="minorHAnsi"/>
                <w:i/>
                <w:iCs/>
                <w:color w:val="333333"/>
              </w:rPr>
              <w:t>Multi-breath nitrogen washout (lung clearance index)</w:t>
            </w:r>
          </w:p>
        </w:tc>
        <w:tc>
          <w:tcPr>
            <w:tcW w:w="990" w:type="dxa"/>
            <w:vAlign w:val="center"/>
          </w:tcPr>
          <w:p w14:paraId="6DF37F75" w14:textId="6255B515" w:rsidR="003E1F96" w:rsidRPr="009307F3" w:rsidRDefault="003E1F96" w:rsidP="00183887">
            <w:pPr>
              <w:jc w:val="center"/>
              <w:rPr>
                <w:rFonts w:eastAsia="Times New Roman" w:cstheme="minorHAnsi"/>
                <w:i/>
                <w:iCs/>
                <w:color w:val="333333"/>
              </w:rPr>
            </w:pPr>
            <w:r>
              <w:rPr>
                <w:rFonts w:eastAsia="Times New Roman" w:cstheme="minorHAnsi"/>
                <w:i/>
                <w:iCs/>
                <w:color w:val="333333"/>
              </w:rPr>
              <w:t>5.56</w:t>
            </w:r>
          </w:p>
        </w:tc>
        <w:tc>
          <w:tcPr>
            <w:tcW w:w="990" w:type="dxa"/>
            <w:vAlign w:val="center"/>
          </w:tcPr>
          <w:p w14:paraId="7E9E0F29" w14:textId="4D49F271" w:rsidR="003E1F96" w:rsidRPr="009307F3" w:rsidRDefault="00B71FDF" w:rsidP="00183887">
            <w:pPr>
              <w:jc w:val="center"/>
              <w:rPr>
                <w:rFonts w:eastAsia="Times New Roman" w:cstheme="minorHAnsi"/>
                <w:i/>
                <w:iCs/>
                <w:color w:val="333333"/>
              </w:rPr>
            </w:pPr>
            <w:r>
              <w:rPr>
                <w:rFonts w:eastAsia="Times New Roman" w:cstheme="minorHAnsi"/>
                <w:i/>
                <w:iCs/>
                <w:color w:val="333333"/>
              </w:rPr>
              <w:t>38.89</w:t>
            </w:r>
          </w:p>
        </w:tc>
        <w:tc>
          <w:tcPr>
            <w:tcW w:w="967" w:type="dxa"/>
            <w:vAlign w:val="center"/>
          </w:tcPr>
          <w:p w14:paraId="02F07CB6" w14:textId="5C0EA86B" w:rsidR="003E1F96" w:rsidRPr="009307F3" w:rsidRDefault="00B71FDF" w:rsidP="00183887">
            <w:pPr>
              <w:jc w:val="center"/>
              <w:rPr>
                <w:rFonts w:eastAsia="Times New Roman" w:cstheme="minorHAnsi"/>
                <w:i/>
                <w:iCs/>
                <w:color w:val="333333"/>
              </w:rPr>
            </w:pPr>
            <w:r>
              <w:rPr>
                <w:rFonts w:eastAsia="Times New Roman" w:cstheme="minorHAnsi"/>
                <w:i/>
                <w:iCs/>
                <w:color w:val="333333"/>
              </w:rPr>
              <w:t>38.89</w:t>
            </w:r>
          </w:p>
        </w:tc>
        <w:tc>
          <w:tcPr>
            <w:tcW w:w="1226" w:type="dxa"/>
            <w:vAlign w:val="center"/>
          </w:tcPr>
          <w:p w14:paraId="79B2E219" w14:textId="7A041234" w:rsidR="003E1F96" w:rsidRPr="009307F3" w:rsidRDefault="00B71FDF" w:rsidP="00183887">
            <w:pPr>
              <w:jc w:val="center"/>
              <w:rPr>
                <w:rFonts w:eastAsia="Times New Roman" w:cstheme="minorHAnsi"/>
                <w:i/>
                <w:iCs/>
                <w:color w:val="333333"/>
              </w:rPr>
            </w:pPr>
            <w:r>
              <w:rPr>
                <w:rFonts w:eastAsia="Times New Roman" w:cstheme="minorHAnsi"/>
                <w:i/>
                <w:iCs/>
                <w:color w:val="333333"/>
              </w:rPr>
              <w:t>0.00</w:t>
            </w:r>
          </w:p>
        </w:tc>
        <w:tc>
          <w:tcPr>
            <w:tcW w:w="1137" w:type="dxa"/>
            <w:vAlign w:val="center"/>
          </w:tcPr>
          <w:p w14:paraId="0388685B" w14:textId="1E6BE257" w:rsidR="003E1F96" w:rsidRPr="009307F3" w:rsidRDefault="00B71FDF" w:rsidP="00183887">
            <w:pPr>
              <w:jc w:val="center"/>
              <w:rPr>
                <w:rFonts w:eastAsia="Times New Roman" w:cstheme="minorHAnsi"/>
                <w:i/>
                <w:iCs/>
                <w:color w:val="333333"/>
              </w:rPr>
            </w:pPr>
            <w:r>
              <w:rPr>
                <w:rFonts w:eastAsia="Times New Roman" w:cstheme="minorHAnsi"/>
                <w:i/>
                <w:iCs/>
                <w:color w:val="333333"/>
              </w:rPr>
              <w:t>33.33</w:t>
            </w:r>
          </w:p>
        </w:tc>
      </w:tr>
      <w:tr w:rsidR="00183887" w14:paraId="6AAEFA6E" w14:textId="685B005D" w:rsidTr="003051A0">
        <w:trPr>
          <w:jc w:val="center"/>
        </w:trPr>
        <w:tc>
          <w:tcPr>
            <w:tcW w:w="5395" w:type="dxa"/>
            <w:vAlign w:val="bottom"/>
          </w:tcPr>
          <w:p w14:paraId="6A2A0FD9" w14:textId="77777777" w:rsidR="003E1F96" w:rsidRPr="009307F3" w:rsidRDefault="003E1F96" w:rsidP="00F526AA">
            <w:pPr>
              <w:rPr>
                <w:rFonts w:eastAsia="Times New Roman" w:cstheme="minorHAnsi"/>
                <w:color w:val="333333"/>
              </w:rPr>
            </w:pPr>
            <w:r w:rsidRPr="009307F3">
              <w:rPr>
                <w:rFonts w:eastAsia="Times New Roman" w:cstheme="minorHAnsi"/>
                <w:color w:val="333333"/>
              </w:rPr>
              <w:lastRenderedPageBreak/>
              <w:t>CPET with arterial blood gases</w:t>
            </w:r>
          </w:p>
        </w:tc>
        <w:tc>
          <w:tcPr>
            <w:tcW w:w="990" w:type="dxa"/>
            <w:vAlign w:val="center"/>
          </w:tcPr>
          <w:p w14:paraId="7A84E698" w14:textId="0D10E077" w:rsidR="003E1F96" w:rsidRPr="009307F3" w:rsidRDefault="003E1F96" w:rsidP="00183887">
            <w:pPr>
              <w:jc w:val="center"/>
              <w:rPr>
                <w:rFonts w:eastAsia="Times New Roman" w:cstheme="minorHAnsi"/>
                <w:color w:val="333333"/>
              </w:rPr>
            </w:pPr>
            <w:r>
              <w:rPr>
                <w:rFonts w:eastAsia="Times New Roman" w:cstheme="minorHAnsi"/>
                <w:color w:val="333333"/>
              </w:rPr>
              <w:t>0.00</w:t>
            </w:r>
          </w:p>
        </w:tc>
        <w:tc>
          <w:tcPr>
            <w:tcW w:w="990" w:type="dxa"/>
            <w:vAlign w:val="center"/>
          </w:tcPr>
          <w:p w14:paraId="3E8AB78F" w14:textId="4147D084" w:rsidR="003E1F96" w:rsidRPr="009307F3" w:rsidRDefault="00B71FDF" w:rsidP="00183887">
            <w:pPr>
              <w:jc w:val="center"/>
              <w:rPr>
                <w:rFonts w:eastAsia="Times New Roman" w:cstheme="minorHAnsi"/>
                <w:color w:val="333333"/>
              </w:rPr>
            </w:pPr>
            <w:r>
              <w:rPr>
                <w:rFonts w:eastAsia="Times New Roman" w:cstheme="minorHAnsi"/>
                <w:color w:val="333333"/>
              </w:rPr>
              <w:t>33.33</w:t>
            </w:r>
          </w:p>
        </w:tc>
        <w:tc>
          <w:tcPr>
            <w:tcW w:w="967" w:type="dxa"/>
            <w:vAlign w:val="center"/>
          </w:tcPr>
          <w:p w14:paraId="164EEF77" w14:textId="779B0D03" w:rsidR="003E1F96" w:rsidRPr="009307F3" w:rsidRDefault="00B71FDF" w:rsidP="00183887">
            <w:pPr>
              <w:jc w:val="center"/>
              <w:rPr>
                <w:rFonts w:eastAsia="Times New Roman" w:cstheme="minorHAnsi"/>
                <w:color w:val="333333"/>
              </w:rPr>
            </w:pPr>
            <w:r>
              <w:rPr>
                <w:rFonts w:eastAsia="Times New Roman" w:cstheme="minorHAnsi"/>
                <w:color w:val="333333"/>
              </w:rPr>
              <w:t>55.56</w:t>
            </w:r>
          </w:p>
        </w:tc>
        <w:tc>
          <w:tcPr>
            <w:tcW w:w="1226" w:type="dxa"/>
            <w:vAlign w:val="center"/>
          </w:tcPr>
          <w:p w14:paraId="2CF259CF" w14:textId="12B8ED89" w:rsidR="003E1F96" w:rsidRPr="009307F3" w:rsidRDefault="00B71FDF" w:rsidP="00183887">
            <w:pPr>
              <w:jc w:val="center"/>
              <w:rPr>
                <w:rFonts w:eastAsia="Times New Roman" w:cstheme="minorHAnsi"/>
                <w:color w:val="333333"/>
              </w:rPr>
            </w:pPr>
            <w:r>
              <w:rPr>
                <w:rFonts w:eastAsia="Times New Roman" w:cstheme="minorHAnsi"/>
                <w:color w:val="333333"/>
              </w:rPr>
              <w:t>16.67</w:t>
            </w:r>
          </w:p>
        </w:tc>
        <w:tc>
          <w:tcPr>
            <w:tcW w:w="1137" w:type="dxa"/>
            <w:vAlign w:val="center"/>
          </w:tcPr>
          <w:p w14:paraId="0629DD1C" w14:textId="0C877C32" w:rsidR="003E1F96" w:rsidRPr="009307F3" w:rsidRDefault="00B71FDF" w:rsidP="00183887">
            <w:pPr>
              <w:jc w:val="center"/>
              <w:rPr>
                <w:rFonts w:eastAsia="Times New Roman" w:cstheme="minorHAnsi"/>
                <w:color w:val="333333"/>
              </w:rPr>
            </w:pPr>
            <w:r>
              <w:rPr>
                <w:rFonts w:eastAsia="Times New Roman" w:cstheme="minorHAnsi"/>
                <w:color w:val="333333"/>
              </w:rPr>
              <w:t>22.22</w:t>
            </w:r>
          </w:p>
        </w:tc>
      </w:tr>
      <w:tr w:rsidR="00183887" w14:paraId="4AD82D71" w14:textId="22E4A072" w:rsidTr="003051A0">
        <w:trPr>
          <w:jc w:val="center"/>
        </w:trPr>
        <w:tc>
          <w:tcPr>
            <w:tcW w:w="5395" w:type="dxa"/>
            <w:vAlign w:val="bottom"/>
          </w:tcPr>
          <w:p w14:paraId="55CA3ECD" w14:textId="77777777" w:rsidR="003E1F96" w:rsidRPr="009307F3" w:rsidRDefault="003E1F96" w:rsidP="00F526AA">
            <w:pPr>
              <w:rPr>
                <w:rFonts w:eastAsia="Times New Roman" w:cstheme="minorHAnsi"/>
                <w:i/>
                <w:iCs/>
                <w:color w:val="333333"/>
              </w:rPr>
            </w:pPr>
            <w:r w:rsidRPr="009307F3">
              <w:rPr>
                <w:rFonts w:eastAsia="Times New Roman" w:cstheme="minorHAnsi"/>
                <w:i/>
                <w:iCs/>
                <w:color w:val="333333"/>
              </w:rPr>
              <w:t>Forced oscillometry</w:t>
            </w:r>
          </w:p>
        </w:tc>
        <w:tc>
          <w:tcPr>
            <w:tcW w:w="990" w:type="dxa"/>
            <w:vAlign w:val="center"/>
          </w:tcPr>
          <w:p w14:paraId="6A7B663F" w14:textId="5B7FF60B" w:rsidR="003E1F96" w:rsidRPr="009307F3" w:rsidRDefault="003E1F96" w:rsidP="00183887">
            <w:pPr>
              <w:jc w:val="center"/>
              <w:rPr>
                <w:rFonts w:eastAsia="Times New Roman" w:cstheme="minorHAnsi"/>
                <w:i/>
                <w:iCs/>
                <w:color w:val="333333"/>
              </w:rPr>
            </w:pPr>
            <w:r>
              <w:rPr>
                <w:rFonts w:eastAsia="Times New Roman" w:cstheme="minorHAnsi"/>
                <w:i/>
                <w:iCs/>
                <w:color w:val="333333"/>
              </w:rPr>
              <w:t>0.00</w:t>
            </w:r>
          </w:p>
        </w:tc>
        <w:tc>
          <w:tcPr>
            <w:tcW w:w="990" w:type="dxa"/>
            <w:vAlign w:val="center"/>
          </w:tcPr>
          <w:p w14:paraId="2E2B2CEB" w14:textId="5D65355C" w:rsidR="003E1F96" w:rsidRPr="009307F3" w:rsidRDefault="00210757" w:rsidP="00183887">
            <w:pPr>
              <w:jc w:val="center"/>
              <w:rPr>
                <w:rFonts w:eastAsia="Times New Roman" w:cstheme="minorHAnsi"/>
                <w:i/>
                <w:iCs/>
                <w:color w:val="333333"/>
              </w:rPr>
            </w:pPr>
            <w:r>
              <w:rPr>
                <w:rFonts w:eastAsia="Times New Roman" w:cstheme="minorHAnsi"/>
                <w:i/>
                <w:iCs/>
                <w:color w:val="333333"/>
              </w:rPr>
              <w:t>27.78</w:t>
            </w:r>
          </w:p>
        </w:tc>
        <w:tc>
          <w:tcPr>
            <w:tcW w:w="967" w:type="dxa"/>
            <w:vAlign w:val="center"/>
          </w:tcPr>
          <w:p w14:paraId="28A14D2E" w14:textId="36176995" w:rsidR="003E1F96" w:rsidRPr="009307F3" w:rsidRDefault="00210757" w:rsidP="00183887">
            <w:pPr>
              <w:jc w:val="center"/>
              <w:rPr>
                <w:rFonts w:eastAsia="Times New Roman" w:cstheme="minorHAnsi"/>
                <w:i/>
                <w:iCs/>
                <w:color w:val="333333"/>
              </w:rPr>
            </w:pPr>
            <w:r>
              <w:rPr>
                <w:rFonts w:eastAsia="Times New Roman" w:cstheme="minorHAnsi"/>
                <w:i/>
                <w:iCs/>
                <w:color w:val="333333"/>
              </w:rPr>
              <w:t>44.44</w:t>
            </w:r>
          </w:p>
        </w:tc>
        <w:tc>
          <w:tcPr>
            <w:tcW w:w="1226" w:type="dxa"/>
            <w:vAlign w:val="center"/>
          </w:tcPr>
          <w:p w14:paraId="72E77363" w14:textId="4F7847D6" w:rsidR="003E1F96" w:rsidRPr="009307F3" w:rsidRDefault="00210757" w:rsidP="00183887">
            <w:pPr>
              <w:jc w:val="center"/>
              <w:rPr>
                <w:rFonts w:eastAsia="Times New Roman" w:cstheme="minorHAnsi"/>
                <w:i/>
                <w:iCs/>
                <w:color w:val="333333"/>
              </w:rPr>
            </w:pPr>
            <w:r>
              <w:rPr>
                <w:rFonts w:eastAsia="Times New Roman" w:cstheme="minorHAnsi"/>
                <w:i/>
                <w:iCs/>
                <w:color w:val="333333"/>
              </w:rPr>
              <w:t>11.11</w:t>
            </w:r>
          </w:p>
        </w:tc>
        <w:tc>
          <w:tcPr>
            <w:tcW w:w="1137" w:type="dxa"/>
            <w:vAlign w:val="center"/>
          </w:tcPr>
          <w:p w14:paraId="37EC0643" w14:textId="5BCC459F" w:rsidR="003E1F96" w:rsidRPr="009307F3" w:rsidRDefault="00210757" w:rsidP="00183887">
            <w:pPr>
              <w:jc w:val="center"/>
              <w:rPr>
                <w:rFonts w:eastAsia="Times New Roman" w:cstheme="minorHAnsi"/>
                <w:i/>
                <w:iCs/>
                <w:color w:val="333333"/>
              </w:rPr>
            </w:pPr>
            <w:r>
              <w:rPr>
                <w:rFonts w:eastAsia="Times New Roman" w:cstheme="minorHAnsi"/>
                <w:i/>
                <w:iCs/>
                <w:color w:val="333333"/>
              </w:rPr>
              <w:t>27.78</w:t>
            </w:r>
          </w:p>
        </w:tc>
      </w:tr>
      <w:tr w:rsidR="00183887" w14:paraId="50B358DA" w14:textId="6C81B79C" w:rsidTr="003051A0">
        <w:trPr>
          <w:jc w:val="center"/>
        </w:trPr>
        <w:tc>
          <w:tcPr>
            <w:tcW w:w="5395" w:type="dxa"/>
            <w:vAlign w:val="bottom"/>
          </w:tcPr>
          <w:p w14:paraId="62542243" w14:textId="77777777" w:rsidR="003E1F96" w:rsidRPr="009307F3" w:rsidRDefault="003E1F96" w:rsidP="00F526AA">
            <w:pPr>
              <w:rPr>
                <w:rFonts w:eastAsia="Times New Roman" w:cstheme="minorHAnsi"/>
                <w:color w:val="333333"/>
              </w:rPr>
            </w:pPr>
            <w:r w:rsidRPr="009307F3">
              <w:rPr>
                <w:rFonts w:eastAsia="Times New Roman" w:cstheme="minorHAnsi"/>
                <w:color w:val="333333"/>
              </w:rPr>
              <w:t xml:space="preserve">Surgical lung biopsy </w:t>
            </w:r>
          </w:p>
        </w:tc>
        <w:tc>
          <w:tcPr>
            <w:tcW w:w="990" w:type="dxa"/>
            <w:vAlign w:val="center"/>
          </w:tcPr>
          <w:p w14:paraId="326C12A5" w14:textId="570EE268" w:rsidR="003E1F96" w:rsidRPr="009307F3" w:rsidRDefault="003E1F96" w:rsidP="00183887">
            <w:pPr>
              <w:jc w:val="center"/>
              <w:rPr>
                <w:rFonts w:eastAsia="Times New Roman" w:cstheme="minorHAnsi"/>
                <w:color w:val="333333"/>
              </w:rPr>
            </w:pPr>
            <w:r>
              <w:rPr>
                <w:rFonts w:eastAsia="Times New Roman" w:cstheme="minorHAnsi"/>
                <w:color w:val="333333"/>
              </w:rPr>
              <w:t>0.00</w:t>
            </w:r>
          </w:p>
        </w:tc>
        <w:tc>
          <w:tcPr>
            <w:tcW w:w="990" w:type="dxa"/>
            <w:vAlign w:val="center"/>
          </w:tcPr>
          <w:p w14:paraId="3A3D85F8" w14:textId="7CB59D1D" w:rsidR="003E1F96" w:rsidRPr="009307F3" w:rsidRDefault="00183887" w:rsidP="00183887">
            <w:pPr>
              <w:jc w:val="center"/>
              <w:rPr>
                <w:rFonts w:eastAsia="Times New Roman" w:cstheme="minorHAnsi"/>
                <w:color w:val="333333"/>
              </w:rPr>
            </w:pPr>
            <w:r>
              <w:rPr>
                <w:rFonts w:eastAsia="Times New Roman" w:cstheme="minorHAnsi"/>
                <w:color w:val="333333"/>
              </w:rPr>
              <w:t>27.78</w:t>
            </w:r>
          </w:p>
        </w:tc>
        <w:tc>
          <w:tcPr>
            <w:tcW w:w="967" w:type="dxa"/>
            <w:vAlign w:val="center"/>
          </w:tcPr>
          <w:p w14:paraId="01BEC08C" w14:textId="20D4BEFB" w:rsidR="003E1F96" w:rsidRPr="009307F3" w:rsidRDefault="00183887" w:rsidP="00183887">
            <w:pPr>
              <w:jc w:val="center"/>
              <w:rPr>
                <w:rFonts w:eastAsia="Times New Roman" w:cstheme="minorHAnsi"/>
                <w:color w:val="333333"/>
              </w:rPr>
            </w:pPr>
            <w:r>
              <w:rPr>
                <w:rFonts w:eastAsia="Times New Roman" w:cstheme="minorHAnsi"/>
                <w:color w:val="333333"/>
              </w:rPr>
              <w:t>83.33</w:t>
            </w:r>
          </w:p>
        </w:tc>
        <w:tc>
          <w:tcPr>
            <w:tcW w:w="1226" w:type="dxa"/>
            <w:vAlign w:val="center"/>
          </w:tcPr>
          <w:p w14:paraId="37769A38" w14:textId="48DF6CDD" w:rsidR="003E1F96" w:rsidRPr="009307F3" w:rsidRDefault="00183887" w:rsidP="00183887">
            <w:pPr>
              <w:jc w:val="center"/>
              <w:rPr>
                <w:rFonts w:eastAsia="Times New Roman" w:cstheme="minorHAnsi"/>
                <w:color w:val="333333"/>
              </w:rPr>
            </w:pPr>
            <w:r>
              <w:rPr>
                <w:rFonts w:eastAsia="Times New Roman" w:cstheme="minorHAnsi"/>
                <w:color w:val="333333"/>
              </w:rPr>
              <w:t>5.56</w:t>
            </w:r>
          </w:p>
        </w:tc>
        <w:tc>
          <w:tcPr>
            <w:tcW w:w="1137" w:type="dxa"/>
            <w:vAlign w:val="center"/>
          </w:tcPr>
          <w:p w14:paraId="476DD56E" w14:textId="2276DF0C" w:rsidR="003E1F96" w:rsidRPr="009307F3" w:rsidRDefault="00183887" w:rsidP="00183887">
            <w:pPr>
              <w:jc w:val="center"/>
              <w:rPr>
                <w:rFonts w:eastAsia="Times New Roman" w:cstheme="minorHAnsi"/>
                <w:color w:val="333333"/>
              </w:rPr>
            </w:pPr>
            <w:r>
              <w:rPr>
                <w:rFonts w:eastAsia="Times New Roman" w:cstheme="minorHAnsi"/>
                <w:color w:val="333333"/>
              </w:rPr>
              <w:t>5.56</w:t>
            </w:r>
          </w:p>
        </w:tc>
      </w:tr>
    </w:tbl>
    <w:p w14:paraId="0B648E59" w14:textId="77777777" w:rsidR="009C6DC8" w:rsidRDefault="009C6DC8" w:rsidP="009C6DC8">
      <w:pPr>
        <w:spacing w:line="480" w:lineRule="auto"/>
        <w:rPr>
          <w:sz w:val="24"/>
          <w:szCs w:val="24"/>
        </w:rPr>
      </w:pPr>
    </w:p>
    <w:p w14:paraId="0273B25D" w14:textId="44E0F90D" w:rsidR="00D30279" w:rsidRPr="009307F3" w:rsidRDefault="00D30279" w:rsidP="00D30279">
      <w:pPr>
        <w:spacing w:line="480" w:lineRule="auto"/>
        <w:rPr>
          <w:sz w:val="24"/>
          <w:szCs w:val="24"/>
        </w:rPr>
      </w:pPr>
      <w:r>
        <w:rPr>
          <w:b/>
          <w:bCs/>
          <w:sz w:val="24"/>
          <w:szCs w:val="24"/>
        </w:rPr>
        <w:t xml:space="preserve">e-Table </w:t>
      </w:r>
      <w:r w:rsidR="00F109E0">
        <w:rPr>
          <w:b/>
          <w:bCs/>
          <w:sz w:val="24"/>
          <w:szCs w:val="24"/>
        </w:rPr>
        <w:t>4</w:t>
      </w:r>
      <w:r>
        <w:rPr>
          <w:b/>
          <w:bCs/>
          <w:sz w:val="24"/>
          <w:szCs w:val="24"/>
        </w:rPr>
        <w:t>. Rank</w:t>
      </w:r>
      <w:r w:rsidR="00560DA9">
        <w:rPr>
          <w:b/>
          <w:bCs/>
          <w:sz w:val="24"/>
          <w:szCs w:val="24"/>
        </w:rPr>
        <w:t xml:space="preserve"> </w:t>
      </w:r>
      <w:r>
        <w:rPr>
          <w:b/>
          <w:bCs/>
          <w:sz w:val="24"/>
          <w:szCs w:val="24"/>
        </w:rPr>
        <w:t xml:space="preserve">Order Results of </w:t>
      </w:r>
      <w:r w:rsidR="00560DA9">
        <w:rPr>
          <w:b/>
          <w:bCs/>
          <w:sz w:val="24"/>
          <w:szCs w:val="24"/>
        </w:rPr>
        <w:t xml:space="preserve">Location of </w:t>
      </w:r>
      <w:r>
        <w:rPr>
          <w:b/>
          <w:bCs/>
          <w:sz w:val="24"/>
          <w:szCs w:val="24"/>
        </w:rPr>
        <w:t>Potential Diagnostic Procedures or Assessments</w:t>
      </w:r>
    </w:p>
    <w:tbl>
      <w:tblPr>
        <w:tblStyle w:val="TableGrid"/>
        <w:tblW w:w="9755" w:type="dxa"/>
        <w:jc w:val="center"/>
        <w:tblLook w:val="04A0" w:firstRow="1" w:lastRow="0" w:firstColumn="1" w:lastColumn="0" w:noHBand="0" w:noVBand="1"/>
      </w:tblPr>
      <w:tblGrid>
        <w:gridCol w:w="5157"/>
        <w:gridCol w:w="1122"/>
        <w:gridCol w:w="1113"/>
        <w:gridCol w:w="1226"/>
        <w:gridCol w:w="1137"/>
      </w:tblGrid>
      <w:tr w:rsidR="006E74D7" w14:paraId="1F1B4B07" w14:textId="77777777" w:rsidTr="003051A0">
        <w:trPr>
          <w:jc w:val="center"/>
        </w:trPr>
        <w:tc>
          <w:tcPr>
            <w:tcW w:w="5157" w:type="dxa"/>
          </w:tcPr>
          <w:p w14:paraId="2B8E4A7D" w14:textId="77777777" w:rsidR="006E74D7" w:rsidRPr="009307F3" w:rsidRDefault="006E74D7" w:rsidP="00D11C23">
            <w:pPr>
              <w:rPr>
                <w:rFonts w:cstheme="minorHAnsi"/>
                <w:b/>
                <w:bCs/>
              </w:rPr>
            </w:pPr>
            <w:r w:rsidRPr="009307F3">
              <w:rPr>
                <w:rFonts w:cstheme="minorHAnsi"/>
                <w:b/>
                <w:bCs/>
              </w:rPr>
              <w:t>Procedure/Assessment</w:t>
            </w:r>
          </w:p>
        </w:tc>
        <w:tc>
          <w:tcPr>
            <w:tcW w:w="1122" w:type="dxa"/>
          </w:tcPr>
          <w:p w14:paraId="0CCC79CD" w14:textId="4A51586C" w:rsidR="006E74D7" w:rsidRDefault="006E74D7" w:rsidP="00D11C23">
            <w:pPr>
              <w:jc w:val="center"/>
              <w:rPr>
                <w:rFonts w:cstheme="minorHAnsi"/>
                <w:b/>
                <w:bCs/>
              </w:rPr>
            </w:pPr>
            <w:r>
              <w:rPr>
                <w:rFonts w:cstheme="minorHAnsi"/>
                <w:b/>
                <w:bCs/>
              </w:rPr>
              <w:t>Standard Hospital</w:t>
            </w:r>
          </w:p>
          <w:p w14:paraId="1B697688" w14:textId="77777777" w:rsidR="006E74D7" w:rsidRPr="009307F3" w:rsidRDefault="006E74D7" w:rsidP="00D11C23">
            <w:pPr>
              <w:jc w:val="center"/>
              <w:rPr>
                <w:rFonts w:cstheme="minorHAnsi"/>
                <w:b/>
                <w:bCs/>
              </w:rPr>
            </w:pPr>
            <w:r>
              <w:rPr>
                <w:rFonts w:cstheme="minorHAnsi"/>
                <w:b/>
                <w:bCs/>
              </w:rPr>
              <w:t>(%)</w:t>
            </w:r>
          </w:p>
        </w:tc>
        <w:tc>
          <w:tcPr>
            <w:tcW w:w="1113" w:type="dxa"/>
          </w:tcPr>
          <w:p w14:paraId="37F4F6B4" w14:textId="2D6144AA" w:rsidR="006E74D7" w:rsidRDefault="006E74D7" w:rsidP="00D11C23">
            <w:pPr>
              <w:jc w:val="center"/>
              <w:rPr>
                <w:rFonts w:cstheme="minorHAnsi"/>
                <w:b/>
                <w:bCs/>
              </w:rPr>
            </w:pPr>
            <w:r>
              <w:rPr>
                <w:rFonts w:cstheme="minorHAnsi"/>
                <w:b/>
                <w:bCs/>
              </w:rPr>
              <w:t xml:space="preserve">Specialty Referral Center </w:t>
            </w:r>
          </w:p>
          <w:p w14:paraId="4BA9332D" w14:textId="77777777" w:rsidR="006E74D7" w:rsidRPr="009307F3" w:rsidRDefault="006E74D7" w:rsidP="00D11C23">
            <w:pPr>
              <w:jc w:val="center"/>
              <w:rPr>
                <w:rFonts w:cstheme="minorHAnsi"/>
                <w:b/>
                <w:bCs/>
              </w:rPr>
            </w:pPr>
            <w:r>
              <w:rPr>
                <w:rFonts w:cstheme="minorHAnsi"/>
                <w:b/>
                <w:bCs/>
              </w:rPr>
              <w:t>(%)</w:t>
            </w:r>
          </w:p>
        </w:tc>
        <w:tc>
          <w:tcPr>
            <w:tcW w:w="1226" w:type="dxa"/>
          </w:tcPr>
          <w:p w14:paraId="2C526F07" w14:textId="77777777" w:rsidR="006E74D7" w:rsidRDefault="006E74D7" w:rsidP="00D11C23">
            <w:pPr>
              <w:jc w:val="center"/>
              <w:rPr>
                <w:rFonts w:cstheme="minorHAnsi"/>
                <w:b/>
                <w:bCs/>
              </w:rPr>
            </w:pPr>
            <w:r>
              <w:rPr>
                <w:rFonts w:cstheme="minorHAnsi"/>
                <w:b/>
                <w:bCs/>
              </w:rPr>
              <w:t xml:space="preserve">Not </w:t>
            </w:r>
          </w:p>
          <w:p w14:paraId="717A1C75" w14:textId="77777777" w:rsidR="006E74D7" w:rsidRDefault="006E74D7" w:rsidP="00D11C23">
            <w:pPr>
              <w:jc w:val="center"/>
              <w:rPr>
                <w:rFonts w:cstheme="minorHAnsi"/>
                <w:b/>
                <w:bCs/>
              </w:rPr>
            </w:pPr>
            <w:r>
              <w:rPr>
                <w:rFonts w:cstheme="minorHAnsi"/>
                <w:b/>
                <w:bCs/>
              </w:rPr>
              <w:t>Necessary</w:t>
            </w:r>
          </w:p>
        </w:tc>
        <w:tc>
          <w:tcPr>
            <w:tcW w:w="1137" w:type="dxa"/>
          </w:tcPr>
          <w:p w14:paraId="74A2A831" w14:textId="77777777" w:rsidR="006E74D7" w:rsidRDefault="006E74D7" w:rsidP="00D11C23">
            <w:pPr>
              <w:jc w:val="center"/>
              <w:rPr>
                <w:rFonts w:cstheme="minorHAnsi"/>
                <w:b/>
                <w:bCs/>
              </w:rPr>
            </w:pPr>
            <w:r>
              <w:rPr>
                <w:rFonts w:cstheme="minorHAnsi"/>
                <w:b/>
                <w:bCs/>
              </w:rPr>
              <w:t>Not My Expertise</w:t>
            </w:r>
          </w:p>
        </w:tc>
      </w:tr>
      <w:tr w:rsidR="006E74D7" w14:paraId="5A95F242" w14:textId="77777777" w:rsidTr="003051A0">
        <w:trPr>
          <w:jc w:val="center"/>
        </w:trPr>
        <w:tc>
          <w:tcPr>
            <w:tcW w:w="5157" w:type="dxa"/>
            <w:vAlign w:val="center"/>
          </w:tcPr>
          <w:p w14:paraId="7519FC52" w14:textId="77777777" w:rsidR="006E74D7" w:rsidRPr="009307F3" w:rsidRDefault="006E74D7" w:rsidP="00D11C23">
            <w:pPr>
              <w:rPr>
                <w:rFonts w:cstheme="minorHAnsi"/>
              </w:rPr>
            </w:pPr>
            <w:r w:rsidRPr="009307F3">
              <w:rPr>
                <w:rFonts w:eastAsia="Times New Roman" w:cstheme="minorHAnsi"/>
                <w:color w:val="333333"/>
              </w:rPr>
              <w:t xml:space="preserve">Comprehensive history and physical examination </w:t>
            </w:r>
          </w:p>
        </w:tc>
        <w:tc>
          <w:tcPr>
            <w:tcW w:w="1122" w:type="dxa"/>
            <w:vAlign w:val="center"/>
          </w:tcPr>
          <w:p w14:paraId="00F1B926" w14:textId="4684EC15" w:rsidR="006E74D7" w:rsidRPr="009307F3" w:rsidRDefault="0097124B" w:rsidP="00D11C23">
            <w:pPr>
              <w:jc w:val="center"/>
              <w:rPr>
                <w:rFonts w:eastAsia="Times New Roman" w:cstheme="minorHAnsi"/>
                <w:color w:val="333333"/>
              </w:rPr>
            </w:pPr>
            <w:r>
              <w:rPr>
                <w:rFonts w:eastAsia="Times New Roman" w:cstheme="minorHAnsi"/>
                <w:color w:val="333333"/>
              </w:rPr>
              <w:t>94.44</w:t>
            </w:r>
          </w:p>
        </w:tc>
        <w:tc>
          <w:tcPr>
            <w:tcW w:w="1113" w:type="dxa"/>
            <w:vAlign w:val="center"/>
          </w:tcPr>
          <w:p w14:paraId="545894E2" w14:textId="2A15AA4A" w:rsidR="006E74D7" w:rsidRPr="009307F3" w:rsidRDefault="006F413E" w:rsidP="00D11C23">
            <w:pPr>
              <w:jc w:val="center"/>
              <w:rPr>
                <w:rFonts w:eastAsia="Times New Roman" w:cstheme="minorHAnsi"/>
                <w:color w:val="333333"/>
              </w:rPr>
            </w:pPr>
            <w:r>
              <w:rPr>
                <w:rFonts w:eastAsia="Times New Roman" w:cstheme="minorHAnsi"/>
                <w:color w:val="333333"/>
              </w:rPr>
              <w:t>50.00</w:t>
            </w:r>
          </w:p>
        </w:tc>
        <w:tc>
          <w:tcPr>
            <w:tcW w:w="1226" w:type="dxa"/>
            <w:vAlign w:val="center"/>
          </w:tcPr>
          <w:p w14:paraId="79371ABD" w14:textId="702CC12C" w:rsidR="006E74D7" w:rsidRPr="009307F3" w:rsidRDefault="006F413E" w:rsidP="00D11C23">
            <w:pPr>
              <w:jc w:val="center"/>
              <w:rPr>
                <w:rFonts w:eastAsia="Times New Roman" w:cstheme="minorHAnsi"/>
                <w:color w:val="333333"/>
              </w:rPr>
            </w:pPr>
            <w:r>
              <w:rPr>
                <w:rFonts w:eastAsia="Times New Roman" w:cstheme="minorHAnsi"/>
                <w:color w:val="333333"/>
              </w:rPr>
              <w:t>0.00</w:t>
            </w:r>
          </w:p>
        </w:tc>
        <w:tc>
          <w:tcPr>
            <w:tcW w:w="1137" w:type="dxa"/>
            <w:vAlign w:val="center"/>
          </w:tcPr>
          <w:p w14:paraId="5209BC9F" w14:textId="675C7D91" w:rsidR="006E74D7" w:rsidRPr="009307F3" w:rsidRDefault="006F413E" w:rsidP="00D11C23">
            <w:pPr>
              <w:jc w:val="center"/>
              <w:rPr>
                <w:rFonts w:eastAsia="Times New Roman" w:cstheme="minorHAnsi"/>
                <w:color w:val="333333"/>
              </w:rPr>
            </w:pPr>
            <w:r>
              <w:rPr>
                <w:rFonts w:eastAsia="Times New Roman" w:cstheme="minorHAnsi"/>
                <w:color w:val="333333"/>
              </w:rPr>
              <w:t>5.56</w:t>
            </w:r>
          </w:p>
        </w:tc>
      </w:tr>
      <w:tr w:rsidR="006E74D7" w14:paraId="398A6477" w14:textId="77777777" w:rsidTr="003051A0">
        <w:trPr>
          <w:jc w:val="center"/>
        </w:trPr>
        <w:tc>
          <w:tcPr>
            <w:tcW w:w="5157" w:type="dxa"/>
            <w:vAlign w:val="bottom"/>
          </w:tcPr>
          <w:p w14:paraId="457BA74B" w14:textId="77777777" w:rsidR="006E74D7" w:rsidRPr="009307F3" w:rsidRDefault="006E74D7" w:rsidP="00D11C23">
            <w:pPr>
              <w:rPr>
                <w:rFonts w:cstheme="minorHAnsi"/>
              </w:rPr>
            </w:pPr>
            <w:r w:rsidRPr="009307F3">
              <w:rPr>
                <w:rFonts w:eastAsia="Times New Roman" w:cstheme="minorHAnsi"/>
                <w:color w:val="000000"/>
              </w:rPr>
              <w:t>Chest X-ray</w:t>
            </w:r>
          </w:p>
        </w:tc>
        <w:tc>
          <w:tcPr>
            <w:tcW w:w="1122" w:type="dxa"/>
            <w:vAlign w:val="center"/>
          </w:tcPr>
          <w:p w14:paraId="33CDAF81" w14:textId="587A94F6" w:rsidR="006E74D7" w:rsidRPr="009307F3" w:rsidRDefault="006F413E" w:rsidP="00D11C23">
            <w:pPr>
              <w:jc w:val="center"/>
              <w:rPr>
                <w:rFonts w:eastAsia="Times New Roman" w:cstheme="minorHAnsi"/>
                <w:color w:val="000000"/>
              </w:rPr>
            </w:pPr>
            <w:r>
              <w:rPr>
                <w:rFonts w:eastAsia="Times New Roman" w:cstheme="minorHAnsi"/>
                <w:color w:val="000000"/>
              </w:rPr>
              <w:t>94.44</w:t>
            </w:r>
          </w:p>
        </w:tc>
        <w:tc>
          <w:tcPr>
            <w:tcW w:w="1113" w:type="dxa"/>
            <w:vAlign w:val="center"/>
          </w:tcPr>
          <w:p w14:paraId="74D2B7BC" w14:textId="1F11C8BA" w:rsidR="006E74D7" w:rsidRPr="009307F3" w:rsidRDefault="006F413E" w:rsidP="00D11C23">
            <w:pPr>
              <w:jc w:val="center"/>
              <w:rPr>
                <w:rFonts w:eastAsia="Times New Roman" w:cstheme="minorHAnsi"/>
                <w:color w:val="000000"/>
              </w:rPr>
            </w:pPr>
            <w:r>
              <w:rPr>
                <w:rFonts w:eastAsia="Times New Roman" w:cstheme="minorHAnsi"/>
                <w:color w:val="000000"/>
              </w:rPr>
              <w:t>5.56</w:t>
            </w:r>
          </w:p>
        </w:tc>
        <w:tc>
          <w:tcPr>
            <w:tcW w:w="1226" w:type="dxa"/>
            <w:vAlign w:val="center"/>
          </w:tcPr>
          <w:p w14:paraId="670783D1" w14:textId="35128883" w:rsidR="006E74D7" w:rsidRPr="009307F3" w:rsidRDefault="006F413E" w:rsidP="00D11C23">
            <w:pPr>
              <w:jc w:val="center"/>
              <w:rPr>
                <w:rFonts w:eastAsia="Times New Roman" w:cstheme="minorHAnsi"/>
                <w:color w:val="000000"/>
              </w:rPr>
            </w:pPr>
            <w:r>
              <w:rPr>
                <w:rFonts w:eastAsia="Times New Roman" w:cstheme="minorHAnsi"/>
                <w:color w:val="000000"/>
              </w:rPr>
              <w:t>0.00</w:t>
            </w:r>
          </w:p>
        </w:tc>
        <w:tc>
          <w:tcPr>
            <w:tcW w:w="1137" w:type="dxa"/>
            <w:vAlign w:val="center"/>
          </w:tcPr>
          <w:p w14:paraId="2658D905" w14:textId="544AA33C" w:rsidR="006E74D7" w:rsidRPr="009307F3" w:rsidRDefault="006F413E" w:rsidP="00D11C23">
            <w:pPr>
              <w:jc w:val="center"/>
              <w:rPr>
                <w:rFonts w:eastAsia="Times New Roman" w:cstheme="minorHAnsi"/>
                <w:color w:val="000000"/>
              </w:rPr>
            </w:pPr>
            <w:r>
              <w:rPr>
                <w:rFonts w:eastAsia="Times New Roman" w:cstheme="minorHAnsi"/>
                <w:color w:val="000000"/>
              </w:rPr>
              <w:t>5.56</w:t>
            </w:r>
          </w:p>
        </w:tc>
      </w:tr>
      <w:tr w:rsidR="006E74D7" w14:paraId="1463A58A" w14:textId="77777777" w:rsidTr="003051A0">
        <w:trPr>
          <w:jc w:val="center"/>
        </w:trPr>
        <w:tc>
          <w:tcPr>
            <w:tcW w:w="5157" w:type="dxa"/>
            <w:vAlign w:val="bottom"/>
          </w:tcPr>
          <w:p w14:paraId="0D3D064B" w14:textId="77777777" w:rsidR="006E74D7" w:rsidRPr="009307F3" w:rsidRDefault="006E74D7" w:rsidP="00D11C23">
            <w:pPr>
              <w:rPr>
                <w:rFonts w:cstheme="minorHAnsi"/>
              </w:rPr>
            </w:pPr>
            <w:r w:rsidRPr="009307F3">
              <w:rPr>
                <w:rFonts w:eastAsia="Times New Roman" w:cstheme="minorHAnsi"/>
                <w:color w:val="000000"/>
              </w:rPr>
              <w:t xml:space="preserve">Comprehensive laboratory panel (bloodwork) </w:t>
            </w:r>
          </w:p>
        </w:tc>
        <w:tc>
          <w:tcPr>
            <w:tcW w:w="1122" w:type="dxa"/>
            <w:vAlign w:val="center"/>
          </w:tcPr>
          <w:p w14:paraId="792735A6" w14:textId="6F445622" w:rsidR="006E74D7" w:rsidRPr="009307F3" w:rsidRDefault="006F413E" w:rsidP="00D11C23">
            <w:pPr>
              <w:jc w:val="center"/>
              <w:rPr>
                <w:rFonts w:eastAsia="Times New Roman" w:cstheme="minorHAnsi"/>
                <w:color w:val="000000"/>
              </w:rPr>
            </w:pPr>
            <w:r>
              <w:rPr>
                <w:rFonts w:eastAsia="Times New Roman" w:cstheme="minorHAnsi"/>
                <w:color w:val="000000"/>
              </w:rPr>
              <w:t>88.89</w:t>
            </w:r>
          </w:p>
        </w:tc>
        <w:tc>
          <w:tcPr>
            <w:tcW w:w="1113" w:type="dxa"/>
            <w:vAlign w:val="center"/>
          </w:tcPr>
          <w:p w14:paraId="7042094D" w14:textId="41BC5AD0" w:rsidR="006E74D7" w:rsidRPr="009307F3" w:rsidRDefault="00101159" w:rsidP="00D11C23">
            <w:pPr>
              <w:jc w:val="center"/>
              <w:rPr>
                <w:rFonts w:eastAsia="Times New Roman" w:cstheme="minorHAnsi"/>
                <w:color w:val="000000"/>
              </w:rPr>
            </w:pPr>
            <w:r>
              <w:rPr>
                <w:rFonts w:eastAsia="Times New Roman" w:cstheme="minorHAnsi"/>
                <w:color w:val="000000"/>
              </w:rPr>
              <w:t>33.33</w:t>
            </w:r>
          </w:p>
        </w:tc>
        <w:tc>
          <w:tcPr>
            <w:tcW w:w="1226" w:type="dxa"/>
            <w:vAlign w:val="center"/>
          </w:tcPr>
          <w:p w14:paraId="33A43B56" w14:textId="5509AA58" w:rsidR="006E74D7" w:rsidRPr="009307F3" w:rsidRDefault="00101159" w:rsidP="00D11C23">
            <w:pPr>
              <w:jc w:val="center"/>
              <w:rPr>
                <w:rFonts w:eastAsia="Times New Roman" w:cstheme="minorHAnsi"/>
                <w:color w:val="000000"/>
              </w:rPr>
            </w:pPr>
            <w:r>
              <w:rPr>
                <w:rFonts w:eastAsia="Times New Roman" w:cstheme="minorHAnsi"/>
                <w:color w:val="000000"/>
              </w:rPr>
              <w:t>0.00</w:t>
            </w:r>
          </w:p>
        </w:tc>
        <w:tc>
          <w:tcPr>
            <w:tcW w:w="1137" w:type="dxa"/>
            <w:vAlign w:val="center"/>
          </w:tcPr>
          <w:p w14:paraId="3E852184" w14:textId="2FF4AA6F" w:rsidR="006E74D7" w:rsidRPr="009307F3" w:rsidRDefault="00101159" w:rsidP="00D11C23">
            <w:pPr>
              <w:jc w:val="center"/>
              <w:rPr>
                <w:rFonts w:eastAsia="Times New Roman" w:cstheme="minorHAnsi"/>
                <w:color w:val="000000"/>
              </w:rPr>
            </w:pPr>
            <w:r>
              <w:rPr>
                <w:rFonts w:eastAsia="Times New Roman" w:cstheme="minorHAnsi"/>
                <w:color w:val="000000"/>
              </w:rPr>
              <w:t>11.11</w:t>
            </w:r>
          </w:p>
        </w:tc>
      </w:tr>
      <w:tr w:rsidR="006E74D7" w14:paraId="101FA424" w14:textId="77777777" w:rsidTr="003051A0">
        <w:trPr>
          <w:jc w:val="center"/>
        </w:trPr>
        <w:tc>
          <w:tcPr>
            <w:tcW w:w="5157" w:type="dxa"/>
            <w:vAlign w:val="center"/>
          </w:tcPr>
          <w:p w14:paraId="4DD257C7" w14:textId="77777777" w:rsidR="006E74D7" w:rsidRPr="009307F3" w:rsidRDefault="006E74D7" w:rsidP="00D11C23">
            <w:pPr>
              <w:rPr>
                <w:rFonts w:cstheme="minorHAnsi"/>
              </w:rPr>
            </w:pPr>
            <w:r w:rsidRPr="009307F3">
              <w:rPr>
                <w:rFonts w:eastAsia="Times New Roman" w:cstheme="minorHAnsi"/>
                <w:color w:val="333333"/>
              </w:rPr>
              <w:t xml:space="preserve">Respiratory symptom questionnaire </w:t>
            </w:r>
          </w:p>
        </w:tc>
        <w:tc>
          <w:tcPr>
            <w:tcW w:w="1122" w:type="dxa"/>
            <w:vAlign w:val="center"/>
          </w:tcPr>
          <w:p w14:paraId="197E536C" w14:textId="7C4DF579" w:rsidR="006E74D7" w:rsidRPr="009307F3" w:rsidRDefault="003C2D0A" w:rsidP="00D11C23">
            <w:pPr>
              <w:jc w:val="center"/>
              <w:rPr>
                <w:rFonts w:eastAsia="Times New Roman" w:cstheme="minorHAnsi"/>
                <w:color w:val="333333"/>
              </w:rPr>
            </w:pPr>
            <w:r>
              <w:rPr>
                <w:rFonts w:eastAsia="Times New Roman" w:cstheme="minorHAnsi"/>
                <w:color w:val="333333"/>
              </w:rPr>
              <w:t>88.89</w:t>
            </w:r>
          </w:p>
        </w:tc>
        <w:tc>
          <w:tcPr>
            <w:tcW w:w="1113" w:type="dxa"/>
            <w:vAlign w:val="center"/>
          </w:tcPr>
          <w:p w14:paraId="1E531FD1" w14:textId="57748378" w:rsidR="006E74D7" w:rsidRPr="009307F3" w:rsidRDefault="00F42D32" w:rsidP="00D11C23">
            <w:pPr>
              <w:jc w:val="center"/>
              <w:rPr>
                <w:rFonts w:eastAsia="Times New Roman" w:cstheme="minorHAnsi"/>
                <w:color w:val="333333"/>
              </w:rPr>
            </w:pPr>
            <w:r>
              <w:rPr>
                <w:rFonts w:eastAsia="Times New Roman" w:cstheme="minorHAnsi"/>
                <w:color w:val="333333"/>
              </w:rPr>
              <w:t>44.44</w:t>
            </w:r>
          </w:p>
        </w:tc>
        <w:tc>
          <w:tcPr>
            <w:tcW w:w="1226" w:type="dxa"/>
            <w:vAlign w:val="center"/>
          </w:tcPr>
          <w:p w14:paraId="53209084" w14:textId="427B92B6" w:rsidR="006E74D7" w:rsidRPr="009307F3" w:rsidRDefault="00F42D32" w:rsidP="00D11C23">
            <w:pPr>
              <w:jc w:val="center"/>
              <w:rPr>
                <w:rFonts w:eastAsia="Times New Roman" w:cstheme="minorHAnsi"/>
                <w:color w:val="333333"/>
              </w:rPr>
            </w:pPr>
            <w:r>
              <w:rPr>
                <w:rFonts w:eastAsia="Times New Roman" w:cstheme="minorHAnsi"/>
                <w:color w:val="333333"/>
              </w:rPr>
              <w:t>0.00</w:t>
            </w:r>
          </w:p>
        </w:tc>
        <w:tc>
          <w:tcPr>
            <w:tcW w:w="1137" w:type="dxa"/>
            <w:vAlign w:val="center"/>
          </w:tcPr>
          <w:p w14:paraId="235507F9" w14:textId="555CD135" w:rsidR="006E74D7" w:rsidRPr="009307F3" w:rsidRDefault="00F42D32" w:rsidP="00D11C23">
            <w:pPr>
              <w:jc w:val="center"/>
              <w:rPr>
                <w:rFonts w:eastAsia="Times New Roman" w:cstheme="minorHAnsi"/>
                <w:color w:val="333333"/>
              </w:rPr>
            </w:pPr>
            <w:r>
              <w:rPr>
                <w:rFonts w:eastAsia="Times New Roman" w:cstheme="minorHAnsi"/>
                <w:color w:val="333333"/>
              </w:rPr>
              <w:t>11.11</w:t>
            </w:r>
          </w:p>
        </w:tc>
      </w:tr>
      <w:tr w:rsidR="006E74D7" w14:paraId="4F2E3793" w14:textId="77777777" w:rsidTr="003051A0">
        <w:trPr>
          <w:jc w:val="center"/>
        </w:trPr>
        <w:tc>
          <w:tcPr>
            <w:tcW w:w="5157" w:type="dxa"/>
            <w:vAlign w:val="center"/>
          </w:tcPr>
          <w:p w14:paraId="28E8B3E6" w14:textId="77777777" w:rsidR="006E74D7" w:rsidRPr="009307F3" w:rsidRDefault="006E74D7" w:rsidP="00D11C23">
            <w:pPr>
              <w:rPr>
                <w:rFonts w:cstheme="minorHAnsi"/>
              </w:rPr>
            </w:pPr>
            <w:r w:rsidRPr="009307F3">
              <w:rPr>
                <w:rFonts w:eastAsia="Times New Roman" w:cstheme="minorHAnsi"/>
                <w:color w:val="333333"/>
              </w:rPr>
              <w:t>Occupational</w:t>
            </w:r>
            <w:r>
              <w:rPr>
                <w:rFonts w:eastAsia="Times New Roman" w:cstheme="minorHAnsi"/>
                <w:color w:val="333333"/>
              </w:rPr>
              <w:t xml:space="preserve"> and </w:t>
            </w:r>
            <w:r w:rsidRPr="009307F3">
              <w:rPr>
                <w:rFonts w:eastAsia="Times New Roman" w:cstheme="minorHAnsi"/>
                <w:color w:val="333333"/>
              </w:rPr>
              <w:t xml:space="preserve">environmental history </w:t>
            </w:r>
          </w:p>
        </w:tc>
        <w:tc>
          <w:tcPr>
            <w:tcW w:w="1122" w:type="dxa"/>
            <w:vAlign w:val="center"/>
          </w:tcPr>
          <w:p w14:paraId="024A4897" w14:textId="6A1D3F0A" w:rsidR="006E74D7" w:rsidRPr="009307F3" w:rsidRDefault="00F42D32" w:rsidP="00D11C23">
            <w:pPr>
              <w:jc w:val="center"/>
              <w:rPr>
                <w:rFonts w:eastAsia="Times New Roman" w:cstheme="minorHAnsi"/>
                <w:color w:val="333333"/>
              </w:rPr>
            </w:pPr>
            <w:r>
              <w:rPr>
                <w:rFonts w:eastAsia="Times New Roman" w:cstheme="minorHAnsi"/>
                <w:color w:val="333333"/>
              </w:rPr>
              <w:t>77.78</w:t>
            </w:r>
          </w:p>
        </w:tc>
        <w:tc>
          <w:tcPr>
            <w:tcW w:w="1113" w:type="dxa"/>
            <w:vAlign w:val="center"/>
          </w:tcPr>
          <w:p w14:paraId="76CF67A6" w14:textId="5F1F2660" w:rsidR="006E74D7" w:rsidRPr="009307F3" w:rsidRDefault="00F42D32" w:rsidP="00D11C23">
            <w:pPr>
              <w:jc w:val="center"/>
              <w:rPr>
                <w:rFonts w:eastAsia="Times New Roman" w:cstheme="minorHAnsi"/>
                <w:color w:val="333333"/>
              </w:rPr>
            </w:pPr>
            <w:r>
              <w:rPr>
                <w:rFonts w:eastAsia="Times New Roman" w:cstheme="minorHAnsi"/>
                <w:color w:val="333333"/>
              </w:rPr>
              <w:t>61.11</w:t>
            </w:r>
          </w:p>
        </w:tc>
        <w:tc>
          <w:tcPr>
            <w:tcW w:w="1226" w:type="dxa"/>
            <w:vAlign w:val="center"/>
          </w:tcPr>
          <w:p w14:paraId="5608D9DE" w14:textId="052D91E8" w:rsidR="006E74D7" w:rsidRPr="009307F3" w:rsidRDefault="006622C7" w:rsidP="00D11C23">
            <w:pPr>
              <w:jc w:val="center"/>
              <w:rPr>
                <w:rFonts w:eastAsia="Times New Roman" w:cstheme="minorHAnsi"/>
                <w:color w:val="333333"/>
              </w:rPr>
            </w:pPr>
            <w:r>
              <w:rPr>
                <w:rFonts w:eastAsia="Times New Roman" w:cstheme="minorHAnsi"/>
                <w:color w:val="333333"/>
              </w:rPr>
              <w:t>0.00</w:t>
            </w:r>
          </w:p>
        </w:tc>
        <w:tc>
          <w:tcPr>
            <w:tcW w:w="1137" w:type="dxa"/>
            <w:vAlign w:val="center"/>
          </w:tcPr>
          <w:p w14:paraId="2C9AF177" w14:textId="2F66DEAD" w:rsidR="006E74D7" w:rsidRPr="009307F3" w:rsidRDefault="00F142B9" w:rsidP="00D11C23">
            <w:pPr>
              <w:jc w:val="center"/>
              <w:rPr>
                <w:rFonts w:eastAsia="Times New Roman" w:cstheme="minorHAnsi"/>
                <w:color w:val="333333"/>
              </w:rPr>
            </w:pPr>
            <w:r>
              <w:rPr>
                <w:rFonts w:eastAsia="Times New Roman" w:cstheme="minorHAnsi"/>
                <w:color w:val="333333"/>
              </w:rPr>
              <w:t>11.11</w:t>
            </w:r>
          </w:p>
        </w:tc>
      </w:tr>
      <w:tr w:rsidR="006E74D7" w14:paraId="7098217E" w14:textId="77777777" w:rsidTr="003051A0">
        <w:trPr>
          <w:jc w:val="center"/>
        </w:trPr>
        <w:tc>
          <w:tcPr>
            <w:tcW w:w="5157" w:type="dxa"/>
            <w:vAlign w:val="center"/>
          </w:tcPr>
          <w:p w14:paraId="3B16D7F9" w14:textId="77777777" w:rsidR="006E74D7" w:rsidRPr="009307F3" w:rsidRDefault="006E74D7" w:rsidP="00D11C23">
            <w:pPr>
              <w:rPr>
                <w:rFonts w:cstheme="minorHAnsi"/>
              </w:rPr>
            </w:pPr>
            <w:r w:rsidRPr="009307F3">
              <w:rPr>
                <w:rFonts w:eastAsia="Times New Roman" w:cstheme="minorHAnsi"/>
                <w:color w:val="333333"/>
              </w:rPr>
              <w:t xml:space="preserve">Complete </w:t>
            </w:r>
            <w:r>
              <w:rPr>
                <w:rFonts w:eastAsia="Times New Roman" w:cstheme="minorHAnsi"/>
                <w:color w:val="333333"/>
              </w:rPr>
              <w:t>p</w:t>
            </w:r>
            <w:r w:rsidRPr="009307F3">
              <w:rPr>
                <w:rFonts w:eastAsia="Times New Roman" w:cstheme="minorHAnsi"/>
                <w:color w:val="333333"/>
              </w:rPr>
              <w:t xml:space="preserve">ulmonary </w:t>
            </w:r>
            <w:r>
              <w:rPr>
                <w:rFonts w:eastAsia="Times New Roman" w:cstheme="minorHAnsi"/>
                <w:color w:val="333333"/>
              </w:rPr>
              <w:t>f</w:t>
            </w:r>
            <w:r w:rsidRPr="009307F3">
              <w:rPr>
                <w:rFonts w:eastAsia="Times New Roman" w:cstheme="minorHAnsi"/>
                <w:color w:val="333333"/>
              </w:rPr>
              <w:t xml:space="preserve">unction </w:t>
            </w:r>
            <w:r>
              <w:rPr>
                <w:rFonts w:eastAsia="Times New Roman" w:cstheme="minorHAnsi"/>
                <w:color w:val="333333"/>
              </w:rPr>
              <w:t xml:space="preserve">testing, </w:t>
            </w:r>
            <w:r w:rsidRPr="009307F3">
              <w:rPr>
                <w:rFonts w:eastAsia="Times New Roman" w:cstheme="minorHAnsi"/>
                <w:color w:val="333333"/>
              </w:rPr>
              <w:t xml:space="preserve">with bronchodilator </w:t>
            </w:r>
            <w:r>
              <w:rPr>
                <w:rFonts w:eastAsia="Times New Roman" w:cstheme="minorHAnsi"/>
                <w:color w:val="333333"/>
              </w:rPr>
              <w:t>response</w:t>
            </w:r>
          </w:p>
        </w:tc>
        <w:tc>
          <w:tcPr>
            <w:tcW w:w="1122" w:type="dxa"/>
            <w:vAlign w:val="center"/>
          </w:tcPr>
          <w:p w14:paraId="76682F90" w14:textId="41498EF0" w:rsidR="006E74D7" w:rsidRPr="009307F3" w:rsidRDefault="00F142B9" w:rsidP="00D11C23">
            <w:pPr>
              <w:jc w:val="center"/>
              <w:rPr>
                <w:rFonts w:eastAsia="Times New Roman" w:cstheme="minorHAnsi"/>
                <w:color w:val="333333"/>
              </w:rPr>
            </w:pPr>
            <w:r>
              <w:rPr>
                <w:rFonts w:eastAsia="Times New Roman" w:cstheme="minorHAnsi"/>
                <w:color w:val="333333"/>
              </w:rPr>
              <w:t>83.33</w:t>
            </w:r>
          </w:p>
        </w:tc>
        <w:tc>
          <w:tcPr>
            <w:tcW w:w="1113" w:type="dxa"/>
            <w:vAlign w:val="center"/>
          </w:tcPr>
          <w:p w14:paraId="15F5ABCA" w14:textId="3BE33AF6" w:rsidR="006E74D7" w:rsidRPr="009307F3" w:rsidRDefault="00B74779" w:rsidP="00D11C23">
            <w:pPr>
              <w:jc w:val="center"/>
              <w:rPr>
                <w:rFonts w:eastAsia="Times New Roman" w:cstheme="minorHAnsi"/>
                <w:color w:val="333333"/>
              </w:rPr>
            </w:pPr>
            <w:r>
              <w:rPr>
                <w:rFonts w:eastAsia="Times New Roman" w:cstheme="minorHAnsi"/>
                <w:color w:val="333333"/>
              </w:rPr>
              <w:t>50.00</w:t>
            </w:r>
          </w:p>
        </w:tc>
        <w:tc>
          <w:tcPr>
            <w:tcW w:w="1226" w:type="dxa"/>
            <w:vAlign w:val="center"/>
          </w:tcPr>
          <w:p w14:paraId="0D8B1B49" w14:textId="607D6375" w:rsidR="006E74D7" w:rsidRPr="009307F3" w:rsidRDefault="00B74779" w:rsidP="00D11C23">
            <w:pPr>
              <w:jc w:val="center"/>
              <w:rPr>
                <w:rFonts w:eastAsia="Times New Roman" w:cstheme="minorHAnsi"/>
                <w:color w:val="333333"/>
              </w:rPr>
            </w:pPr>
            <w:r>
              <w:rPr>
                <w:rFonts w:eastAsia="Times New Roman" w:cstheme="minorHAnsi"/>
                <w:color w:val="333333"/>
              </w:rPr>
              <w:t>0.00</w:t>
            </w:r>
          </w:p>
        </w:tc>
        <w:tc>
          <w:tcPr>
            <w:tcW w:w="1137" w:type="dxa"/>
            <w:vAlign w:val="center"/>
          </w:tcPr>
          <w:p w14:paraId="2CA27CBD" w14:textId="1F98F275" w:rsidR="006E74D7" w:rsidRPr="009307F3" w:rsidRDefault="00B74779" w:rsidP="00D11C23">
            <w:pPr>
              <w:jc w:val="center"/>
              <w:rPr>
                <w:rFonts w:eastAsia="Times New Roman" w:cstheme="minorHAnsi"/>
                <w:color w:val="333333"/>
              </w:rPr>
            </w:pPr>
            <w:r>
              <w:rPr>
                <w:rFonts w:eastAsia="Times New Roman" w:cstheme="minorHAnsi"/>
                <w:color w:val="333333"/>
              </w:rPr>
              <w:t>11.11</w:t>
            </w:r>
          </w:p>
        </w:tc>
      </w:tr>
      <w:tr w:rsidR="006E74D7" w14:paraId="1476337F" w14:textId="77777777" w:rsidTr="003051A0">
        <w:trPr>
          <w:jc w:val="center"/>
        </w:trPr>
        <w:tc>
          <w:tcPr>
            <w:tcW w:w="5157" w:type="dxa"/>
            <w:vAlign w:val="bottom"/>
          </w:tcPr>
          <w:p w14:paraId="1749DFE1" w14:textId="77777777" w:rsidR="006E74D7" w:rsidRPr="009307F3" w:rsidRDefault="006E74D7" w:rsidP="00D11C23">
            <w:pPr>
              <w:rPr>
                <w:rFonts w:cstheme="minorHAnsi"/>
              </w:rPr>
            </w:pPr>
            <w:r w:rsidRPr="009307F3">
              <w:rPr>
                <w:rFonts w:eastAsia="Times New Roman" w:cstheme="minorHAnsi"/>
                <w:color w:val="333333"/>
              </w:rPr>
              <w:t>Computed tomography (CT) scan</w:t>
            </w:r>
          </w:p>
        </w:tc>
        <w:tc>
          <w:tcPr>
            <w:tcW w:w="1122" w:type="dxa"/>
            <w:vAlign w:val="center"/>
          </w:tcPr>
          <w:p w14:paraId="081E6D05" w14:textId="74D40177" w:rsidR="006E74D7" w:rsidRPr="009307F3" w:rsidRDefault="00B74779" w:rsidP="00D11C23">
            <w:pPr>
              <w:jc w:val="center"/>
              <w:rPr>
                <w:rFonts w:eastAsia="Times New Roman" w:cstheme="minorHAnsi"/>
                <w:color w:val="333333"/>
              </w:rPr>
            </w:pPr>
            <w:r>
              <w:rPr>
                <w:rFonts w:eastAsia="Times New Roman" w:cstheme="minorHAnsi"/>
                <w:color w:val="333333"/>
              </w:rPr>
              <w:t>55.56</w:t>
            </w:r>
          </w:p>
        </w:tc>
        <w:tc>
          <w:tcPr>
            <w:tcW w:w="1113" w:type="dxa"/>
            <w:vAlign w:val="center"/>
          </w:tcPr>
          <w:p w14:paraId="124907BA" w14:textId="65A91D6C" w:rsidR="006E74D7" w:rsidRPr="009307F3" w:rsidRDefault="00B74779" w:rsidP="00D11C23">
            <w:pPr>
              <w:jc w:val="center"/>
              <w:rPr>
                <w:rFonts w:eastAsia="Times New Roman" w:cstheme="minorHAnsi"/>
                <w:color w:val="333333"/>
              </w:rPr>
            </w:pPr>
            <w:r>
              <w:rPr>
                <w:rFonts w:eastAsia="Times New Roman" w:cstheme="minorHAnsi"/>
                <w:color w:val="333333"/>
              </w:rPr>
              <w:t>27.78</w:t>
            </w:r>
          </w:p>
        </w:tc>
        <w:tc>
          <w:tcPr>
            <w:tcW w:w="1226" w:type="dxa"/>
            <w:vAlign w:val="center"/>
          </w:tcPr>
          <w:p w14:paraId="7B70576D" w14:textId="4BEBC4D9" w:rsidR="006E74D7" w:rsidRPr="009307F3" w:rsidRDefault="00B74779" w:rsidP="00D11C23">
            <w:pPr>
              <w:jc w:val="center"/>
              <w:rPr>
                <w:rFonts w:eastAsia="Times New Roman" w:cstheme="minorHAnsi"/>
                <w:color w:val="333333"/>
              </w:rPr>
            </w:pPr>
            <w:r>
              <w:rPr>
                <w:rFonts w:eastAsia="Times New Roman" w:cstheme="minorHAnsi"/>
                <w:color w:val="333333"/>
              </w:rPr>
              <w:t>27.78</w:t>
            </w:r>
          </w:p>
        </w:tc>
        <w:tc>
          <w:tcPr>
            <w:tcW w:w="1137" w:type="dxa"/>
            <w:vAlign w:val="center"/>
          </w:tcPr>
          <w:p w14:paraId="1FD6F4B3" w14:textId="0E89AFAC" w:rsidR="006E74D7" w:rsidRPr="009307F3" w:rsidRDefault="00B74779" w:rsidP="00D11C23">
            <w:pPr>
              <w:jc w:val="center"/>
              <w:rPr>
                <w:rFonts w:eastAsia="Times New Roman" w:cstheme="minorHAnsi"/>
                <w:color w:val="333333"/>
              </w:rPr>
            </w:pPr>
            <w:r>
              <w:rPr>
                <w:rFonts w:eastAsia="Times New Roman" w:cstheme="minorHAnsi"/>
                <w:color w:val="333333"/>
              </w:rPr>
              <w:t>5.56</w:t>
            </w:r>
          </w:p>
        </w:tc>
      </w:tr>
      <w:tr w:rsidR="006E74D7" w14:paraId="179887C3" w14:textId="77777777" w:rsidTr="003051A0">
        <w:trPr>
          <w:jc w:val="center"/>
        </w:trPr>
        <w:tc>
          <w:tcPr>
            <w:tcW w:w="5157" w:type="dxa"/>
            <w:vAlign w:val="bottom"/>
          </w:tcPr>
          <w:p w14:paraId="15A25905" w14:textId="77777777" w:rsidR="006E74D7" w:rsidRPr="009307F3" w:rsidRDefault="006E74D7" w:rsidP="00D11C23">
            <w:pPr>
              <w:rPr>
                <w:rFonts w:cstheme="minorHAnsi"/>
              </w:rPr>
            </w:pPr>
            <w:r w:rsidRPr="009307F3">
              <w:rPr>
                <w:rFonts w:eastAsia="Times New Roman" w:cstheme="minorHAnsi"/>
                <w:color w:val="333333"/>
              </w:rPr>
              <w:t xml:space="preserve">Transthoracic echocardiography </w:t>
            </w:r>
          </w:p>
        </w:tc>
        <w:tc>
          <w:tcPr>
            <w:tcW w:w="1122" w:type="dxa"/>
            <w:vAlign w:val="center"/>
          </w:tcPr>
          <w:p w14:paraId="103DCC0B" w14:textId="00DD1ACB" w:rsidR="006E74D7" w:rsidRPr="009307F3" w:rsidRDefault="00082E7A" w:rsidP="00D11C23">
            <w:pPr>
              <w:jc w:val="center"/>
              <w:rPr>
                <w:rFonts w:eastAsia="Times New Roman" w:cstheme="minorHAnsi"/>
                <w:color w:val="333333"/>
              </w:rPr>
            </w:pPr>
            <w:r>
              <w:rPr>
                <w:rFonts w:eastAsia="Times New Roman" w:cstheme="minorHAnsi"/>
                <w:color w:val="333333"/>
              </w:rPr>
              <w:t>72.22</w:t>
            </w:r>
          </w:p>
        </w:tc>
        <w:tc>
          <w:tcPr>
            <w:tcW w:w="1113" w:type="dxa"/>
            <w:vAlign w:val="center"/>
          </w:tcPr>
          <w:p w14:paraId="2DC97074" w14:textId="7DEC469E" w:rsidR="006E74D7" w:rsidRPr="009307F3" w:rsidRDefault="00082E7A" w:rsidP="00D11C23">
            <w:pPr>
              <w:jc w:val="center"/>
              <w:rPr>
                <w:rFonts w:eastAsia="Times New Roman" w:cstheme="minorHAnsi"/>
                <w:color w:val="333333"/>
              </w:rPr>
            </w:pPr>
            <w:r>
              <w:rPr>
                <w:rFonts w:eastAsia="Times New Roman" w:cstheme="minorHAnsi"/>
                <w:color w:val="333333"/>
              </w:rPr>
              <w:t>44.44</w:t>
            </w:r>
          </w:p>
        </w:tc>
        <w:tc>
          <w:tcPr>
            <w:tcW w:w="1226" w:type="dxa"/>
            <w:vAlign w:val="center"/>
          </w:tcPr>
          <w:p w14:paraId="2A956734" w14:textId="31CE9FFE" w:rsidR="006E74D7" w:rsidRPr="009307F3" w:rsidRDefault="00082E7A" w:rsidP="00D11C23">
            <w:pPr>
              <w:jc w:val="center"/>
              <w:rPr>
                <w:rFonts w:eastAsia="Times New Roman" w:cstheme="minorHAnsi"/>
                <w:color w:val="333333"/>
              </w:rPr>
            </w:pPr>
            <w:r>
              <w:rPr>
                <w:rFonts w:eastAsia="Times New Roman" w:cstheme="minorHAnsi"/>
                <w:color w:val="333333"/>
              </w:rPr>
              <w:t>0.00</w:t>
            </w:r>
          </w:p>
        </w:tc>
        <w:tc>
          <w:tcPr>
            <w:tcW w:w="1137" w:type="dxa"/>
            <w:vAlign w:val="center"/>
          </w:tcPr>
          <w:p w14:paraId="40A51161" w14:textId="2F4C3875" w:rsidR="006E74D7" w:rsidRPr="009307F3" w:rsidRDefault="00082E7A" w:rsidP="00D11C23">
            <w:pPr>
              <w:jc w:val="center"/>
              <w:rPr>
                <w:rFonts w:eastAsia="Times New Roman" w:cstheme="minorHAnsi"/>
                <w:color w:val="333333"/>
              </w:rPr>
            </w:pPr>
            <w:r>
              <w:rPr>
                <w:rFonts w:eastAsia="Times New Roman" w:cstheme="minorHAnsi"/>
                <w:color w:val="333333"/>
              </w:rPr>
              <w:t>11.11</w:t>
            </w:r>
          </w:p>
        </w:tc>
      </w:tr>
      <w:tr w:rsidR="006E74D7" w14:paraId="101E3096" w14:textId="77777777" w:rsidTr="003051A0">
        <w:trPr>
          <w:jc w:val="center"/>
        </w:trPr>
        <w:tc>
          <w:tcPr>
            <w:tcW w:w="5157" w:type="dxa"/>
            <w:vAlign w:val="bottom"/>
          </w:tcPr>
          <w:p w14:paraId="519D0F4B" w14:textId="77777777" w:rsidR="006E74D7" w:rsidRPr="009307F3" w:rsidRDefault="006E74D7" w:rsidP="00D11C23">
            <w:pPr>
              <w:rPr>
                <w:rFonts w:cstheme="minorHAnsi"/>
              </w:rPr>
            </w:pPr>
            <w:r w:rsidRPr="009307F3">
              <w:rPr>
                <w:rFonts w:eastAsia="Times New Roman" w:cstheme="minorHAnsi"/>
                <w:color w:val="333333"/>
              </w:rPr>
              <w:t>Methacholine challenge</w:t>
            </w:r>
            <w:r>
              <w:rPr>
                <w:rFonts w:eastAsia="Times New Roman" w:cstheme="minorHAnsi"/>
                <w:color w:val="333333"/>
              </w:rPr>
              <w:t xml:space="preserve"> testing</w:t>
            </w:r>
          </w:p>
        </w:tc>
        <w:tc>
          <w:tcPr>
            <w:tcW w:w="1122" w:type="dxa"/>
            <w:vAlign w:val="center"/>
          </w:tcPr>
          <w:p w14:paraId="116086B7" w14:textId="777D6564" w:rsidR="006E74D7" w:rsidRPr="009307F3" w:rsidRDefault="00082E7A" w:rsidP="00D11C23">
            <w:pPr>
              <w:jc w:val="center"/>
              <w:rPr>
                <w:rFonts w:eastAsia="Times New Roman" w:cstheme="minorHAnsi"/>
                <w:color w:val="333333"/>
              </w:rPr>
            </w:pPr>
            <w:r>
              <w:rPr>
                <w:rFonts w:eastAsia="Times New Roman" w:cstheme="minorHAnsi"/>
                <w:color w:val="333333"/>
              </w:rPr>
              <w:t>61.11</w:t>
            </w:r>
          </w:p>
        </w:tc>
        <w:tc>
          <w:tcPr>
            <w:tcW w:w="1113" w:type="dxa"/>
            <w:vAlign w:val="center"/>
          </w:tcPr>
          <w:p w14:paraId="3F1CE57C" w14:textId="793899BB" w:rsidR="006E74D7" w:rsidRPr="009307F3" w:rsidRDefault="00082E7A" w:rsidP="00D11C23">
            <w:pPr>
              <w:jc w:val="center"/>
              <w:rPr>
                <w:rFonts w:eastAsia="Times New Roman" w:cstheme="minorHAnsi"/>
                <w:color w:val="333333"/>
              </w:rPr>
            </w:pPr>
            <w:r>
              <w:rPr>
                <w:rFonts w:eastAsia="Times New Roman" w:cstheme="minorHAnsi"/>
                <w:color w:val="333333"/>
              </w:rPr>
              <w:t>55.56</w:t>
            </w:r>
          </w:p>
        </w:tc>
        <w:tc>
          <w:tcPr>
            <w:tcW w:w="1226" w:type="dxa"/>
            <w:vAlign w:val="center"/>
          </w:tcPr>
          <w:p w14:paraId="5CA904E7" w14:textId="019FDE52" w:rsidR="006E74D7" w:rsidRPr="009307F3" w:rsidRDefault="00082E7A" w:rsidP="00D11C23">
            <w:pPr>
              <w:jc w:val="center"/>
              <w:rPr>
                <w:rFonts w:eastAsia="Times New Roman" w:cstheme="minorHAnsi"/>
                <w:color w:val="333333"/>
              </w:rPr>
            </w:pPr>
            <w:r>
              <w:rPr>
                <w:rFonts w:eastAsia="Times New Roman" w:cstheme="minorHAnsi"/>
                <w:color w:val="333333"/>
              </w:rPr>
              <w:t>0.00</w:t>
            </w:r>
          </w:p>
        </w:tc>
        <w:tc>
          <w:tcPr>
            <w:tcW w:w="1137" w:type="dxa"/>
            <w:vAlign w:val="center"/>
          </w:tcPr>
          <w:p w14:paraId="5B2E090D" w14:textId="7A5BF657" w:rsidR="006E74D7" w:rsidRPr="009307F3" w:rsidRDefault="00082E7A" w:rsidP="00D11C23">
            <w:pPr>
              <w:jc w:val="center"/>
              <w:rPr>
                <w:rFonts w:eastAsia="Times New Roman" w:cstheme="minorHAnsi"/>
                <w:color w:val="333333"/>
              </w:rPr>
            </w:pPr>
            <w:r>
              <w:rPr>
                <w:rFonts w:eastAsia="Times New Roman" w:cstheme="minorHAnsi"/>
                <w:color w:val="333333"/>
              </w:rPr>
              <w:t>11.11</w:t>
            </w:r>
          </w:p>
        </w:tc>
      </w:tr>
      <w:tr w:rsidR="006E74D7" w14:paraId="3919DBF5" w14:textId="77777777" w:rsidTr="003051A0">
        <w:trPr>
          <w:jc w:val="center"/>
        </w:trPr>
        <w:tc>
          <w:tcPr>
            <w:tcW w:w="5157" w:type="dxa"/>
            <w:vAlign w:val="bottom"/>
          </w:tcPr>
          <w:p w14:paraId="713A9D71" w14:textId="77777777" w:rsidR="006E74D7" w:rsidRPr="009307F3" w:rsidRDefault="006E74D7" w:rsidP="00D11C23">
            <w:pPr>
              <w:rPr>
                <w:rFonts w:cstheme="minorHAnsi"/>
              </w:rPr>
            </w:pPr>
            <w:r w:rsidRPr="009307F3">
              <w:rPr>
                <w:rFonts w:eastAsia="Times New Roman" w:cstheme="minorHAnsi"/>
                <w:color w:val="333333"/>
              </w:rPr>
              <w:t>High-resolution CT (HRCT) scan</w:t>
            </w:r>
            <w:r>
              <w:rPr>
                <w:rFonts w:eastAsia="Times New Roman" w:cstheme="minorHAnsi"/>
                <w:color w:val="333333"/>
              </w:rPr>
              <w:t xml:space="preserve"> with paired</w:t>
            </w:r>
            <w:r w:rsidRPr="009307F3">
              <w:rPr>
                <w:rFonts w:eastAsia="Times New Roman" w:cstheme="minorHAnsi"/>
                <w:color w:val="333333"/>
              </w:rPr>
              <w:t xml:space="preserve"> inspiratory</w:t>
            </w:r>
            <w:r>
              <w:rPr>
                <w:rFonts w:eastAsia="Times New Roman" w:cstheme="minorHAnsi"/>
                <w:color w:val="333333"/>
              </w:rPr>
              <w:t xml:space="preserve"> and </w:t>
            </w:r>
            <w:r w:rsidRPr="009307F3">
              <w:rPr>
                <w:rFonts w:eastAsia="Times New Roman" w:cstheme="minorHAnsi"/>
                <w:color w:val="333333"/>
              </w:rPr>
              <w:t xml:space="preserve">expiratory views </w:t>
            </w:r>
          </w:p>
        </w:tc>
        <w:tc>
          <w:tcPr>
            <w:tcW w:w="1122" w:type="dxa"/>
            <w:vAlign w:val="center"/>
          </w:tcPr>
          <w:p w14:paraId="70B6E5AB" w14:textId="6D6E1FB7" w:rsidR="006E74D7" w:rsidRPr="009307F3" w:rsidRDefault="0057375C" w:rsidP="00D11C23">
            <w:pPr>
              <w:jc w:val="center"/>
              <w:rPr>
                <w:rFonts w:eastAsia="Times New Roman" w:cstheme="minorHAnsi"/>
                <w:color w:val="333333"/>
              </w:rPr>
            </w:pPr>
            <w:r>
              <w:rPr>
                <w:rFonts w:eastAsia="Times New Roman" w:cstheme="minorHAnsi"/>
                <w:color w:val="333333"/>
              </w:rPr>
              <w:t>38.89</w:t>
            </w:r>
          </w:p>
        </w:tc>
        <w:tc>
          <w:tcPr>
            <w:tcW w:w="1113" w:type="dxa"/>
            <w:vAlign w:val="center"/>
          </w:tcPr>
          <w:p w14:paraId="3395C76F" w14:textId="169FF3A8" w:rsidR="006E74D7" w:rsidRPr="009307F3" w:rsidRDefault="0057375C" w:rsidP="00D11C23">
            <w:pPr>
              <w:jc w:val="center"/>
              <w:rPr>
                <w:rFonts w:eastAsia="Times New Roman" w:cstheme="minorHAnsi"/>
                <w:color w:val="333333"/>
              </w:rPr>
            </w:pPr>
            <w:r>
              <w:rPr>
                <w:rFonts w:eastAsia="Times New Roman" w:cstheme="minorHAnsi"/>
                <w:color w:val="333333"/>
              </w:rPr>
              <w:t>94.44</w:t>
            </w:r>
          </w:p>
        </w:tc>
        <w:tc>
          <w:tcPr>
            <w:tcW w:w="1226" w:type="dxa"/>
            <w:vAlign w:val="center"/>
          </w:tcPr>
          <w:p w14:paraId="61A17458" w14:textId="3142D6DB" w:rsidR="006E74D7" w:rsidRPr="009307F3" w:rsidRDefault="0057375C" w:rsidP="00D11C23">
            <w:pPr>
              <w:jc w:val="center"/>
              <w:rPr>
                <w:rFonts w:eastAsia="Times New Roman" w:cstheme="minorHAnsi"/>
                <w:color w:val="333333"/>
              </w:rPr>
            </w:pPr>
            <w:r>
              <w:rPr>
                <w:rFonts w:eastAsia="Times New Roman" w:cstheme="minorHAnsi"/>
                <w:color w:val="333333"/>
              </w:rPr>
              <w:t>0.00</w:t>
            </w:r>
          </w:p>
        </w:tc>
        <w:tc>
          <w:tcPr>
            <w:tcW w:w="1137" w:type="dxa"/>
            <w:vAlign w:val="center"/>
          </w:tcPr>
          <w:p w14:paraId="09F9395A" w14:textId="11F58CFE" w:rsidR="006E74D7" w:rsidRPr="009307F3" w:rsidRDefault="0057375C" w:rsidP="00D11C23">
            <w:pPr>
              <w:jc w:val="center"/>
              <w:rPr>
                <w:rFonts w:eastAsia="Times New Roman" w:cstheme="minorHAnsi"/>
                <w:color w:val="333333"/>
              </w:rPr>
            </w:pPr>
            <w:r>
              <w:rPr>
                <w:rFonts w:eastAsia="Times New Roman" w:cstheme="minorHAnsi"/>
                <w:color w:val="333333"/>
              </w:rPr>
              <w:t>5.56</w:t>
            </w:r>
          </w:p>
        </w:tc>
      </w:tr>
      <w:tr w:rsidR="006E74D7" w14:paraId="1840787A" w14:textId="77777777" w:rsidTr="003051A0">
        <w:trPr>
          <w:jc w:val="center"/>
        </w:trPr>
        <w:tc>
          <w:tcPr>
            <w:tcW w:w="5157" w:type="dxa"/>
            <w:vAlign w:val="bottom"/>
          </w:tcPr>
          <w:p w14:paraId="30180A91" w14:textId="77777777" w:rsidR="006E74D7" w:rsidRPr="009307F3" w:rsidRDefault="006E74D7" w:rsidP="00D11C23">
            <w:pPr>
              <w:rPr>
                <w:rFonts w:cstheme="minorHAnsi"/>
              </w:rPr>
            </w:pPr>
            <w:r w:rsidRPr="009307F3">
              <w:rPr>
                <w:rFonts w:eastAsia="Times New Roman" w:cstheme="minorHAnsi"/>
                <w:color w:val="333333"/>
              </w:rPr>
              <w:t>Sinus CT</w:t>
            </w:r>
          </w:p>
        </w:tc>
        <w:tc>
          <w:tcPr>
            <w:tcW w:w="1122" w:type="dxa"/>
            <w:vAlign w:val="center"/>
          </w:tcPr>
          <w:p w14:paraId="255A17DF" w14:textId="454280C1" w:rsidR="006E74D7" w:rsidRPr="009307F3" w:rsidRDefault="0057375C" w:rsidP="00D11C23">
            <w:pPr>
              <w:jc w:val="center"/>
              <w:rPr>
                <w:rFonts w:eastAsia="Times New Roman" w:cstheme="minorHAnsi"/>
                <w:color w:val="333333"/>
              </w:rPr>
            </w:pPr>
            <w:r>
              <w:rPr>
                <w:rFonts w:eastAsia="Times New Roman" w:cstheme="minorHAnsi"/>
                <w:color w:val="333333"/>
              </w:rPr>
              <w:t>72.22</w:t>
            </w:r>
          </w:p>
        </w:tc>
        <w:tc>
          <w:tcPr>
            <w:tcW w:w="1113" w:type="dxa"/>
            <w:vAlign w:val="center"/>
          </w:tcPr>
          <w:p w14:paraId="0C528C86" w14:textId="3398A004" w:rsidR="006E74D7" w:rsidRPr="009307F3" w:rsidRDefault="0057375C" w:rsidP="00D11C23">
            <w:pPr>
              <w:jc w:val="center"/>
              <w:rPr>
                <w:rFonts w:eastAsia="Times New Roman" w:cstheme="minorHAnsi"/>
                <w:color w:val="333333"/>
              </w:rPr>
            </w:pPr>
            <w:r>
              <w:rPr>
                <w:rFonts w:eastAsia="Times New Roman" w:cstheme="minorHAnsi"/>
                <w:color w:val="333333"/>
              </w:rPr>
              <w:t>44.44</w:t>
            </w:r>
          </w:p>
        </w:tc>
        <w:tc>
          <w:tcPr>
            <w:tcW w:w="1226" w:type="dxa"/>
            <w:vAlign w:val="center"/>
          </w:tcPr>
          <w:p w14:paraId="6567493F" w14:textId="588C75E3" w:rsidR="006E74D7" w:rsidRPr="009307F3" w:rsidRDefault="0057375C" w:rsidP="00D11C23">
            <w:pPr>
              <w:jc w:val="center"/>
              <w:rPr>
                <w:rFonts w:eastAsia="Times New Roman" w:cstheme="minorHAnsi"/>
                <w:color w:val="333333"/>
              </w:rPr>
            </w:pPr>
            <w:r>
              <w:rPr>
                <w:rFonts w:eastAsia="Times New Roman" w:cstheme="minorHAnsi"/>
                <w:color w:val="333333"/>
              </w:rPr>
              <w:t>0.00</w:t>
            </w:r>
          </w:p>
        </w:tc>
        <w:tc>
          <w:tcPr>
            <w:tcW w:w="1137" w:type="dxa"/>
            <w:vAlign w:val="center"/>
          </w:tcPr>
          <w:p w14:paraId="4671D68B" w14:textId="2CC87928" w:rsidR="006E74D7" w:rsidRPr="009307F3" w:rsidRDefault="0057375C" w:rsidP="00D11C23">
            <w:pPr>
              <w:jc w:val="center"/>
              <w:rPr>
                <w:rFonts w:eastAsia="Times New Roman" w:cstheme="minorHAnsi"/>
                <w:color w:val="333333"/>
              </w:rPr>
            </w:pPr>
            <w:r>
              <w:rPr>
                <w:rFonts w:eastAsia="Times New Roman" w:cstheme="minorHAnsi"/>
                <w:color w:val="333333"/>
              </w:rPr>
              <w:t>11.11</w:t>
            </w:r>
          </w:p>
        </w:tc>
      </w:tr>
      <w:tr w:rsidR="006E74D7" w14:paraId="3033DF60" w14:textId="77777777" w:rsidTr="003051A0">
        <w:trPr>
          <w:jc w:val="center"/>
        </w:trPr>
        <w:tc>
          <w:tcPr>
            <w:tcW w:w="5157" w:type="dxa"/>
            <w:vAlign w:val="bottom"/>
          </w:tcPr>
          <w:p w14:paraId="7C5A9BF6" w14:textId="77777777" w:rsidR="006E74D7" w:rsidRPr="009307F3" w:rsidRDefault="006E74D7" w:rsidP="00D11C23">
            <w:pPr>
              <w:rPr>
                <w:rFonts w:eastAsia="Times New Roman" w:cstheme="minorHAnsi"/>
                <w:color w:val="333333"/>
              </w:rPr>
            </w:pPr>
            <w:r w:rsidRPr="009307F3">
              <w:rPr>
                <w:rFonts w:eastAsia="Times New Roman" w:cstheme="minorHAnsi"/>
                <w:color w:val="333333"/>
              </w:rPr>
              <w:t>Laryngoscopy</w:t>
            </w:r>
          </w:p>
        </w:tc>
        <w:tc>
          <w:tcPr>
            <w:tcW w:w="1122" w:type="dxa"/>
            <w:vAlign w:val="center"/>
          </w:tcPr>
          <w:p w14:paraId="3B1E1CAF" w14:textId="26726F7A" w:rsidR="006E74D7" w:rsidRPr="009307F3" w:rsidRDefault="0057375C" w:rsidP="00D11C23">
            <w:pPr>
              <w:jc w:val="center"/>
              <w:rPr>
                <w:rFonts w:eastAsia="Times New Roman" w:cstheme="minorHAnsi"/>
                <w:color w:val="333333"/>
              </w:rPr>
            </w:pPr>
            <w:r>
              <w:rPr>
                <w:rFonts w:eastAsia="Times New Roman" w:cstheme="minorHAnsi"/>
                <w:color w:val="333333"/>
              </w:rPr>
              <w:t>27.78</w:t>
            </w:r>
          </w:p>
        </w:tc>
        <w:tc>
          <w:tcPr>
            <w:tcW w:w="1113" w:type="dxa"/>
            <w:vAlign w:val="center"/>
          </w:tcPr>
          <w:p w14:paraId="0D3F4A35" w14:textId="16C28037" w:rsidR="006E74D7" w:rsidRPr="009307F3" w:rsidRDefault="0057375C" w:rsidP="00D11C23">
            <w:pPr>
              <w:jc w:val="center"/>
              <w:rPr>
                <w:rFonts w:eastAsia="Times New Roman" w:cstheme="minorHAnsi"/>
                <w:color w:val="333333"/>
              </w:rPr>
            </w:pPr>
            <w:r>
              <w:rPr>
                <w:rFonts w:eastAsia="Times New Roman" w:cstheme="minorHAnsi"/>
                <w:color w:val="333333"/>
              </w:rPr>
              <w:t>77.78</w:t>
            </w:r>
          </w:p>
        </w:tc>
        <w:tc>
          <w:tcPr>
            <w:tcW w:w="1226" w:type="dxa"/>
            <w:vAlign w:val="center"/>
          </w:tcPr>
          <w:p w14:paraId="5800295B" w14:textId="6F6CB81A" w:rsidR="006E74D7" w:rsidRPr="009307F3" w:rsidRDefault="0057375C" w:rsidP="00D11C23">
            <w:pPr>
              <w:jc w:val="center"/>
              <w:rPr>
                <w:rFonts w:eastAsia="Times New Roman" w:cstheme="minorHAnsi"/>
                <w:color w:val="333333"/>
              </w:rPr>
            </w:pPr>
            <w:r>
              <w:rPr>
                <w:rFonts w:eastAsia="Times New Roman" w:cstheme="minorHAnsi"/>
                <w:color w:val="333333"/>
              </w:rPr>
              <w:t>0.00</w:t>
            </w:r>
          </w:p>
        </w:tc>
        <w:tc>
          <w:tcPr>
            <w:tcW w:w="1137" w:type="dxa"/>
            <w:vAlign w:val="center"/>
          </w:tcPr>
          <w:p w14:paraId="193F65DF" w14:textId="1A75EB3D" w:rsidR="006E74D7" w:rsidRPr="009307F3" w:rsidRDefault="0057375C" w:rsidP="00D11C23">
            <w:pPr>
              <w:jc w:val="center"/>
              <w:rPr>
                <w:rFonts w:eastAsia="Times New Roman" w:cstheme="minorHAnsi"/>
                <w:color w:val="333333"/>
              </w:rPr>
            </w:pPr>
            <w:r>
              <w:rPr>
                <w:rFonts w:eastAsia="Times New Roman" w:cstheme="minorHAnsi"/>
                <w:color w:val="333333"/>
              </w:rPr>
              <w:t>16.67</w:t>
            </w:r>
          </w:p>
        </w:tc>
      </w:tr>
      <w:tr w:rsidR="006E74D7" w14:paraId="6C82645D" w14:textId="77777777" w:rsidTr="003051A0">
        <w:trPr>
          <w:jc w:val="center"/>
        </w:trPr>
        <w:tc>
          <w:tcPr>
            <w:tcW w:w="5157" w:type="dxa"/>
            <w:vAlign w:val="bottom"/>
          </w:tcPr>
          <w:p w14:paraId="510D24AA" w14:textId="77777777" w:rsidR="006E74D7" w:rsidRPr="009307F3" w:rsidRDefault="006E74D7" w:rsidP="00D11C23">
            <w:pPr>
              <w:rPr>
                <w:rFonts w:eastAsia="Times New Roman" w:cstheme="minorHAnsi"/>
                <w:color w:val="333333"/>
              </w:rPr>
            </w:pPr>
            <w:r w:rsidRPr="009307F3">
              <w:rPr>
                <w:rFonts w:eastAsia="Times New Roman" w:cstheme="minorHAnsi"/>
                <w:color w:val="333333"/>
              </w:rPr>
              <w:t>Cardiopulmonary exercise testing (CPET)</w:t>
            </w:r>
          </w:p>
        </w:tc>
        <w:tc>
          <w:tcPr>
            <w:tcW w:w="1122" w:type="dxa"/>
            <w:vAlign w:val="center"/>
          </w:tcPr>
          <w:p w14:paraId="00446FD8" w14:textId="3FA7095D" w:rsidR="006E74D7" w:rsidRPr="009307F3" w:rsidRDefault="0057375C" w:rsidP="00D11C23">
            <w:pPr>
              <w:jc w:val="center"/>
              <w:rPr>
                <w:rFonts w:eastAsia="Times New Roman" w:cstheme="minorHAnsi"/>
                <w:color w:val="333333"/>
              </w:rPr>
            </w:pPr>
            <w:r>
              <w:rPr>
                <w:rFonts w:eastAsia="Times New Roman" w:cstheme="minorHAnsi"/>
                <w:color w:val="333333"/>
              </w:rPr>
              <w:t>27.78</w:t>
            </w:r>
          </w:p>
        </w:tc>
        <w:tc>
          <w:tcPr>
            <w:tcW w:w="1113" w:type="dxa"/>
            <w:vAlign w:val="center"/>
          </w:tcPr>
          <w:p w14:paraId="5C835C07" w14:textId="56FDC986" w:rsidR="006E74D7" w:rsidRPr="009307F3" w:rsidRDefault="00644DED" w:rsidP="00D11C23">
            <w:pPr>
              <w:jc w:val="center"/>
              <w:rPr>
                <w:rFonts w:eastAsia="Times New Roman" w:cstheme="minorHAnsi"/>
                <w:color w:val="333333"/>
              </w:rPr>
            </w:pPr>
            <w:r>
              <w:rPr>
                <w:rFonts w:eastAsia="Times New Roman" w:cstheme="minorHAnsi"/>
                <w:color w:val="333333"/>
              </w:rPr>
              <w:t>77.78</w:t>
            </w:r>
          </w:p>
        </w:tc>
        <w:tc>
          <w:tcPr>
            <w:tcW w:w="1226" w:type="dxa"/>
            <w:vAlign w:val="center"/>
          </w:tcPr>
          <w:p w14:paraId="42584E47" w14:textId="0BDDC340" w:rsidR="006E74D7" w:rsidRPr="009307F3" w:rsidRDefault="00644DED" w:rsidP="00D11C23">
            <w:pPr>
              <w:jc w:val="center"/>
              <w:rPr>
                <w:rFonts w:eastAsia="Times New Roman" w:cstheme="minorHAnsi"/>
                <w:color w:val="333333"/>
              </w:rPr>
            </w:pPr>
            <w:r>
              <w:rPr>
                <w:rFonts w:eastAsia="Times New Roman" w:cstheme="minorHAnsi"/>
                <w:color w:val="333333"/>
              </w:rPr>
              <w:t>0.00</w:t>
            </w:r>
          </w:p>
        </w:tc>
        <w:tc>
          <w:tcPr>
            <w:tcW w:w="1137" w:type="dxa"/>
            <w:vAlign w:val="center"/>
          </w:tcPr>
          <w:p w14:paraId="50BFE35E" w14:textId="2F466C00" w:rsidR="006E74D7" w:rsidRPr="009307F3" w:rsidRDefault="00644DED" w:rsidP="00D11C23">
            <w:pPr>
              <w:jc w:val="center"/>
              <w:rPr>
                <w:rFonts w:eastAsia="Times New Roman" w:cstheme="minorHAnsi"/>
                <w:color w:val="333333"/>
              </w:rPr>
            </w:pPr>
            <w:r>
              <w:rPr>
                <w:rFonts w:eastAsia="Times New Roman" w:cstheme="minorHAnsi"/>
                <w:color w:val="333333"/>
              </w:rPr>
              <w:t>16.67</w:t>
            </w:r>
          </w:p>
        </w:tc>
      </w:tr>
      <w:tr w:rsidR="006E74D7" w14:paraId="459D4E57" w14:textId="77777777" w:rsidTr="003051A0">
        <w:trPr>
          <w:jc w:val="center"/>
        </w:trPr>
        <w:tc>
          <w:tcPr>
            <w:tcW w:w="5157" w:type="dxa"/>
            <w:vAlign w:val="bottom"/>
          </w:tcPr>
          <w:p w14:paraId="61512E1B" w14:textId="77777777" w:rsidR="006E74D7" w:rsidRPr="009307F3" w:rsidRDefault="006E74D7" w:rsidP="00D11C23">
            <w:pPr>
              <w:rPr>
                <w:rFonts w:eastAsia="Times New Roman" w:cstheme="minorHAnsi"/>
                <w:color w:val="333333"/>
              </w:rPr>
            </w:pPr>
            <w:r w:rsidRPr="009307F3">
              <w:rPr>
                <w:rFonts w:eastAsia="Times New Roman" w:cstheme="minorHAnsi"/>
                <w:color w:val="333333"/>
              </w:rPr>
              <w:t>HRCT with quantitative analysis</w:t>
            </w:r>
          </w:p>
        </w:tc>
        <w:tc>
          <w:tcPr>
            <w:tcW w:w="1122" w:type="dxa"/>
            <w:vAlign w:val="center"/>
          </w:tcPr>
          <w:p w14:paraId="0262B86D" w14:textId="551FF01A" w:rsidR="006E74D7" w:rsidRPr="009307F3" w:rsidRDefault="00644DED" w:rsidP="00D11C23">
            <w:pPr>
              <w:jc w:val="center"/>
              <w:rPr>
                <w:rFonts w:eastAsia="Times New Roman" w:cstheme="minorHAnsi"/>
                <w:color w:val="333333"/>
              </w:rPr>
            </w:pPr>
            <w:r>
              <w:rPr>
                <w:rFonts w:eastAsia="Times New Roman" w:cstheme="minorHAnsi"/>
                <w:color w:val="333333"/>
              </w:rPr>
              <w:t>0.00</w:t>
            </w:r>
          </w:p>
        </w:tc>
        <w:tc>
          <w:tcPr>
            <w:tcW w:w="1113" w:type="dxa"/>
            <w:vAlign w:val="center"/>
          </w:tcPr>
          <w:p w14:paraId="2049CF51" w14:textId="29A3EB63" w:rsidR="006E74D7" w:rsidRPr="009307F3" w:rsidRDefault="00644DED" w:rsidP="00D11C23">
            <w:pPr>
              <w:jc w:val="center"/>
              <w:rPr>
                <w:rFonts w:eastAsia="Times New Roman" w:cstheme="minorHAnsi"/>
                <w:color w:val="333333"/>
              </w:rPr>
            </w:pPr>
            <w:r>
              <w:rPr>
                <w:rFonts w:eastAsia="Times New Roman" w:cstheme="minorHAnsi"/>
                <w:color w:val="333333"/>
              </w:rPr>
              <w:t>83.33</w:t>
            </w:r>
          </w:p>
        </w:tc>
        <w:tc>
          <w:tcPr>
            <w:tcW w:w="1226" w:type="dxa"/>
            <w:vAlign w:val="center"/>
          </w:tcPr>
          <w:p w14:paraId="6FFE5AB4" w14:textId="70430764" w:rsidR="006E74D7" w:rsidRPr="009307F3" w:rsidRDefault="00644DED" w:rsidP="00D11C23">
            <w:pPr>
              <w:jc w:val="center"/>
              <w:rPr>
                <w:rFonts w:eastAsia="Times New Roman" w:cstheme="minorHAnsi"/>
                <w:color w:val="333333"/>
              </w:rPr>
            </w:pPr>
            <w:r>
              <w:rPr>
                <w:rFonts w:eastAsia="Times New Roman" w:cstheme="minorHAnsi"/>
                <w:color w:val="333333"/>
              </w:rPr>
              <w:t>5.56</w:t>
            </w:r>
          </w:p>
        </w:tc>
        <w:tc>
          <w:tcPr>
            <w:tcW w:w="1137" w:type="dxa"/>
            <w:vAlign w:val="center"/>
          </w:tcPr>
          <w:p w14:paraId="0BEAB137" w14:textId="398F4A05" w:rsidR="006E74D7" w:rsidRPr="009307F3" w:rsidRDefault="00644DED" w:rsidP="00D11C23">
            <w:pPr>
              <w:jc w:val="center"/>
              <w:rPr>
                <w:rFonts w:eastAsia="Times New Roman" w:cstheme="minorHAnsi"/>
                <w:color w:val="333333"/>
              </w:rPr>
            </w:pPr>
            <w:r>
              <w:rPr>
                <w:rFonts w:eastAsia="Times New Roman" w:cstheme="minorHAnsi"/>
                <w:color w:val="333333"/>
              </w:rPr>
              <w:t>11.11</w:t>
            </w:r>
          </w:p>
        </w:tc>
      </w:tr>
      <w:tr w:rsidR="006E74D7" w14:paraId="36979BB4" w14:textId="77777777" w:rsidTr="003051A0">
        <w:trPr>
          <w:jc w:val="center"/>
        </w:trPr>
        <w:tc>
          <w:tcPr>
            <w:tcW w:w="5157" w:type="dxa"/>
            <w:vAlign w:val="bottom"/>
          </w:tcPr>
          <w:p w14:paraId="3ED344C2" w14:textId="77777777" w:rsidR="006E74D7" w:rsidRPr="009307F3" w:rsidRDefault="006E74D7" w:rsidP="00D11C23">
            <w:pPr>
              <w:rPr>
                <w:rFonts w:eastAsia="Times New Roman" w:cstheme="minorHAnsi"/>
                <w:i/>
                <w:iCs/>
                <w:color w:val="333333"/>
              </w:rPr>
            </w:pPr>
            <w:r w:rsidRPr="009307F3">
              <w:rPr>
                <w:rFonts w:eastAsia="Times New Roman" w:cstheme="minorHAnsi"/>
                <w:i/>
                <w:iCs/>
                <w:color w:val="333333"/>
              </w:rPr>
              <w:t>Multi-breath nitrogen washout (lung clearance index)</w:t>
            </w:r>
          </w:p>
        </w:tc>
        <w:tc>
          <w:tcPr>
            <w:tcW w:w="1122" w:type="dxa"/>
            <w:vAlign w:val="center"/>
          </w:tcPr>
          <w:p w14:paraId="4A01A88F" w14:textId="11E7BDB3" w:rsidR="006E74D7" w:rsidRPr="009307F3" w:rsidRDefault="00644DED" w:rsidP="00D11C23">
            <w:pPr>
              <w:jc w:val="center"/>
              <w:rPr>
                <w:rFonts w:eastAsia="Times New Roman" w:cstheme="minorHAnsi"/>
                <w:i/>
                <w:iCs/>
                <w:color w:val="333333"/>
              </w:rPr>
            </w:pPr>
            <w:r>
              <w:rPr>
                <w:rFonts w:eastAsia="Times New Roman" w:cstheme="minorHAnsi"/>
                <w:i/>
                <w:iCs/>
                <w:color w:val="333333"/>
              </w:rPr>
              <w:t>22.22</w:t>
            </w:r>
          </w:p>
        </w:tc>
        <w:tc>
          <w:tcPr>
            <w:tcW w:w="1113" w:type="dxa"/>
            <w:vAlign w:val="center"/>
          </w:tcPr>
          <w:p w14:paraId="3CAC46DF" w14:textId="4B685615" w:rsidR="006E74D7" w:rsidRPr="009307F3" w:rsidRDefault="00644DED" w:rsidP="00D11C23">
            <w:pPr>
              <w:jc w:val="center"/>
              <w:rPr>
                <w:rFonts w:eastAsia="Times New Roman" w:cstheme="minorHAnsi"/>
                <w:i/>
                <w:iCs/>
                <w:color w:val="333333"/>
              </w:rPr>
            </w:pPr>
            <w:r>
              <w:rPr>
                <w:rFonts w:eastAsia="Times New Roman" w:cstheme="minorHAnsi"/>
                <w:i/>
                <w:iCs/>
                <w:color w:val="333333"/>
              </w:rPr>
              <w:t>55.56</w:t>
            </w:r>
          </w:p>
        </w:tc>
        <w:tc>
          <w:tcPr>
            <w:tcW w:w="1226" w:type="dxa"/>
            <w:vAlign w:val="center"/>
          </w:tcPr>
          <w:p w14:paraId="67021B7C" w14:textId="10EC996B" w:rsidR="006E74D7" w:rsidRPr="009307F3" w:rsidRDefault="00644DED" w:rsidP="00D11C23">
            <w:pPr>
              <w:jc w:val="center"/>
              <w:rPr>
                <w:rFonts w:eastAsia="Times New Roman" w:cstheme="minorHAnsi"/>
                <w:i/>
                <w:iCs/>
                <w:color w:val="333333"/>
              </w:rPr>
            </w:pPr>
            <w:r>
              <w:rPr>
                <w:rFonts w:eastAsia="Times New Roman" w:cstheme="minorHAnsi"/>
                <w:i/>
                <w:iCs/>
                <w:color w:val="333333"/>
              </w:rPr>
              <w:t>5.56</w:t>
            </w:r>
          </w:p>
        </w:tc>
        <w:tc>
          <w:tcPr>
            <w:tcW w:w="1137" w:type="dxa"/>
            <w:vAlign w:val="center"/>
          </w:tcPr>
          <w:p w14:paraId="56E5526A" w14:textId="3E55D89F" w:rsidR="006E74D7" w:rsidRPr="009307F3" w:rsidRDefault="00644DED" w:rsidP="00D11C23">
            <w:pPr>
              <w:jc w:val="center"/>
              <w:rPr>
                <w:rFonts w:eastAsia="Times New Roman" w:cstheme="minorHAnsi"/>
                <w:i/>
                <w:iCs/>
                <w:color w:val="333333"/>
              </w:rPr>
            </w:pPr>
            <w:r>
              <w:rPr>
                <w:rFonts w:eastAsia="Times New Roman" w:cstheme="minorHAnsi"/>
                <w:i/>
                <w:iCs/>
                <w:color w:val="333333"/>
              </w:rPr>
              <w:t>27.78</w:t>
            </w:r>
          </w:p>
        </w:tc>
      </w:tr>
      <w:tr w:rsidR="006E74D7" w14:paraId="2208DB88" w14:textId="77777777" w:rsidTr="003051A0">
        <w:trPr>
          <w:jc w:val="center"/>
        </w:trPr>
        <w:tc>
          <w:tcPr>
            <w:tcW w:w="5157" w:type="dxa"/>
            <w:vAlign w:val="bottom"/>
          </w:tcPr>
          <w:p w14:paraId="713D1125" w14:textId="77777777" w:rsidR="006E74D7" w:rsidRPr="009307F3" w:rsidRDefault="006E74D7" w:rsidP="00D11C23">
            <w:pPr>
              <w:rPr>
                <w:rFonts w:eastAsia="Times New Roman" w:cstheme="minorHAnsi"/>
                <w:color w:val="333333"/>
              </w:rPr>
            </w:pPr>
            <w:r w:rsidRPr="009307F3">
              <w:rPr>
                <w:rFonts w:eastAsia="Times New Roman" w:cstheme="minorHAnsi"/>
                <w:color w:val="333333"/>
              </w:rPr>
              <w:t>CPET with arterial blood gases</w:t>
            </w:r>
          </w:p>
        </w:tc>
        <w:tc>
          <w:tcPr>
            <w:tcW w:w="1122" w:type="dxa"/>
            <w:vAlign w:val="center"/>
          </w:tcPr>
          <w:p w14:paraId="4EC7A097" w14:textId="2107264D" w:rsidR="006E74D7" w:rsidRPr="009307F3" w:rsidRDefault="00AF5CA0" w:rsidP="00D11C23">
            <w:pPr>
              <w:jc w:val="center"/>
              <w:rPr>
                <w:rFonts w:eastAsia="Times New Roman" w:cstheme="minorHAnsi"/>
                <w:color w:val="333333"/>
              </w:rPr>
            </w:pPr>
            <w:r>
              <w:rPr>
                <w:rFonts w:eastAsia="Times New Roman" w:cstheme="minorHAnsi"/>
                <w:color w:val="333333"/>
              </w:rPr>
              <w:t>16.67</w:t>
            </w:r>
          </w:p>
        </w:tc>
        <w:tc>
          <w:tcPr>
            <w:tcW w:w="1113" w:type="dxa"/>
            <w:vAlign w:val="center"/>
          </w:tcPr>
          <w:p w14:paraId="5B68AD46" w14:textId="342DA8C5" w:rsidR="006E74D7" w:rsidRPr="009307F3" w:rsidRDefault="00AF5CA0" w:rsidP="00D11C23">
            <w:pPr>
              <w:jc w:val="center"/>
              <w:rPr>
                <w:rFonts w:eastAsia="Times New Roman" w:cstheme="minorHAnsi"/>
                <w:color w:val="333333"/>
              </w:rPr>
            </w:pPr>
            <w:r>
              <w:rPr>
                <w:rFonts w:eastAsia="Times New Roman" w:cstheme="minorHAnsi"/>
                <w:color w:val="333333"/>
              </w:rPr>
              <w:t>66.67</w:t>
            </w:r>
          </w:p>
        </w:tc>
        <w:tc>
          <w:tcPr>
            <w:tcW w:w="1226" w:type="dxa"/>
            <w:vAlign w:val="center"/>
          </w:tcPr>
          <w:p w14:paraId="0E300185" w14:textId="45F53163" w:rsidR="006E74D7" w:rsidRPr="009307F3" w:rsidRDefault="00AF5CA0" w:rsidP="00D11C23">
            <w:pPr>
              <w:jc w:val="center"/>
              <w:rPr>
                <w:rFonts w:eastAsia="Times New Roman" w:cstheme="minorHAnsi"/>
                <w:color w:val="333333"/>
              </w:rPr>
            </w:pPr>
            <w:r>
              <w:rPr>
                <w:rFonts w:eastAsia="Times New Roman" w:cstheme="minorHAnsi"/>
                <w:color w:val="333333"/>
              </w:rPr>
              <w:t>11.11</w:t>
            </w:r>
          </w:p>
        </w:tc>
        <w:tc>
          <w:tcPr>
            <w:tcW w:w="1137" w:type="dxa"/>
            <w:vAlign w:val="center"/>
          </w:tcPr>
          <w:p w14:paraId="62B7035C" w14:textId="5AB7B6E8" w:rsidR="006E74D7" w:rsidRPr="009307F3" w:rsidRDefault="00AF5CA0" w:rsidP="00D11C23">
            <w:pPr>
              <w:jc w:val="center"/>
              <w:rPr>
                <w:rFonts w:eastAsia="Times New Roman" w:cstheme="minorHAnsi"/>
                <w:color w:val="333333"/>
              </w:rPr>
            </w:pPr>
            <w:r>
              <w:rPr>
                <w:rFonts w:eastAsia="Times New Roman" w:cstheme="minorHAnsi"/>
                <w:color w:val="333333"/>
              </w:rPr>
              <w:t>16.67</w:t>
            </w:r>
          </w:p>
        </w:tc>
      </w:tr>
      <w:tr w:rsidR="006E74D7" w14:paraId="61D20BD5" w14:textId="77777777" w:rsidTr="003051A0">
        <w:trPr>
          <w:jc w:val="center"/>
        </w:trPr>
        <w:tc>
          <w:tcPr>
            <w:tcW w:w="5157" w:type="dxa"/>
            <w:vAlign w:val="bottom"/>
          </w:tcPr>
          <w:p w14:paraId="48DAB497" w14:textId="77777777" w:rsidR="006E74D7" w:rsidRPr="009307F3" w:rsidRDefault="006E74D7" w:rsidP="00D11C23">
            <w:pPr>
              <w:rPr>
                <w:rFonts w:eastAsia="Times New Roman" w:cstheme="minorHAnsi"/>
                <w:i/>
                <w:iCs/>
                <w:color w:val="333333"/>
              </w:rPr>
            </w:pPr>
            <w:r w:rsidRPr="009307F3">
              <w:rPr>
                <w:rFonts w:eastAsia="Times New Roman" w:cstheme="minorHAnsi"/>
                <w:i/>
                <w:iCs/>
                <w:color w:val="333333"/>
              </w:rPr>
              <w:t>Forced oscillometry</w:t>
            </w:r>
          </w:p>
        </w:tc>
        <w:tc>
          <w:tcPr>
            <w:tcW w:w="1122" w:type="dxa"/>
            <w:vAlign w:val="center"/>
          </w:tcPr>
          <w:p w14:paraId="094EE9F0" w14:textId="210C6043" w:rsidR="006E74D7" w:rsidRPr="009307F3" w:rsidRDefault="00AF5CA0" w:rsidP="00D11C23">
            <w:pPr>
              <w:jc w:val="center"/>
              <w:rPr>
                <w:rFonts w:eastAsia="Times New Roman" w:cstheme="minorHAnsi"/>
                <w:i/>
                <w:iCs/>
                <w:color w:val="333333"/>
              </w:rPr>
            </w:pPr>
            <w:r>
              <w:rPr>
                <w:rFonts w:eastAsia="Times New Roman" w:cstheme="minorHAnsi"/>
                <w:i/>
                <w:iCs/>
                <w:color w:val="333333"/>
              </w:rPr>
              <w:t>5.56</w:t>
            </w:r>
          </w:p>
        </w:tc>
        <w:tc>
          <w:tcPr>
            <w:tcW w:w="1113" w:type="dxa"/>
            <w:vAlign w:val="center"/>
          </w:tcPr>
          <w:p w14:paraId="337150F0" w14:textId="1C39640C" w:rsidR="006E74D7" w:rsidRPr="009307F3" w:rsidRDefault="00AF5CA0" w:rsidP="00D11C23">
            <w:pPr>
              <w:jc w:val="center"/>
              <w:rPr>
                <w:rFonts w:eastAsia="Times New Roman" w:cstheme="minorHAnsi"/>
                <w:i/>
                <w:iCs/>
                <w:color w:val="333333"/>
              </w:rPr>
            </w:pPr>
            <w:r>
              <w:rPr>
                <w:rFonts w:eastAsia="Times New Roman" w:cstheme="minorHAnsi"/>
                <w:i/>
                <w:iCs/>
                <w:color w:val="333333"/>
              </w:rPr>
              <w:t>61.11</w:t>
            </w:r>
          </w:p>
        </w:tc>
        <w:tc>
          <w:tcPr>
            <w:tcW w:w="1226" w:type="dxa"/>
            <w:vAlign w:val="center"/>
          </w:tcPr>
          <w:p w14:paraId="761FA37D" w14:textId="5379D6FB" w:rsidR="006E74D7" w:rsidRPr="009307F3" w:rsidRDefault="00AF5CA0" w:rsidP="00D11C23">
            <w:pPr>
              <w:jc w:val="center"/>
              <w:rPr>
                <w:rFonts w:eastAsia="Times New Roman" w:cstheme="minorHAnsi"/>
                <w:i/>
                <w:iCs/>
                <w:color w:val="333333"/>
              </w:rPr>
            </w:pPr>
            <w:r>
              <w:rPr>
                <w:rFonts w:eastAsia="Times New Roman" w:cstheme="minorHAnsi"/>
                <w:i/>
                <w:iCs/>
                <w:color w:val="333333"/>
              </w:rPr>
              <w:t>5.56</w:t>
            </w:r>
          </w:p>
        </w:tc>
        <w:tc>
          <w:tcPr>
            <w:tcW w:w="1137" w:type="dxa"/>
            <w:vAlign w:val="center"/>
          </w:tcPr>
          <w:p w14:paraId="36CFED5E" w14:textId="16AC0812" w:rsidR="006E74D7" w:rsidRPr="009307F3" w:rsidRDefault="00AF5CA0" w:rsidP="00D11C23">
            <w:pPr>
              <w:jc w:val="center"/>
              <w:rPr>
                <w:rFonts w:eastAsia="Times New Roman" w:cstheme="minorHAnsi"/>
                <w:i/>
                <w:iCs/>
                <w:color w:val="333333"/>
              </w:rPr>
            </w:pPr>
            <w:r>
              <w:rPr>
                <w:rFonts w:eastAsia="Times New Roman" w:cstheme="minorHAnsi"/>
                <w:i/>
                <w:iCs/>
                <w:color w:val="333333"/>
              </w:rPr>
              <w:t>27.78</w:t>
            </w:r>
          </w:p>
        </w:tc>
      </w:tr>
      <w:tr w:rsidR="006E74D7" w14:paraId="58C4A83D" w14:textId="77777777" w:rsidTr="003051A0">
        <w:trPr>
          <w:jc w:val="center"/>
        </w:trPr>
        <w:tc>
          <w:tcPr>
            <w:tcW w:w="5157" w:type="dxa"/>
            <w:vAlign w:val="bottom"/>
          </w:tcPr>
          <w:p w14:paraId="521CDEAB" w14:textId="77777777" w:rsidR="006E74D7" w:rsidRPr="009307F3" w:rsidRDefault="006E74D7" w:rsidP="00D11C23">
            <w:pPr>
              <w:rPr>
                <w:rFonts w:eastAsia="Times New Roman" w:cstheme="minorHAnsi"/>
                <w:color w:val="333333"/>
              </w:rPr>
            </w:pPr>
            <w:r w:rsidRPr="009307F3">
              <w:rPr>
                <w:rFonts w:eastAsia="Times New Roman" w:cstheme="minorHAnsi"/>
                <w:color w:val="333333"/>
              </w:rPr>
              <w:t xml:space="preserve">Surgical lung biopsy </w:t>
            </w:r>
          </w:p>
        </w:tc>
        <w:tc>
          <w:tcPr>
            <w:tcW w:w="1122" w:type="dxa"/>
            <w:vAlign w:val="center"/>
          </w:tcPr>
          <w:p w14:paraId="38971C5D" w14:textId="2E1E6EB2" w:rsidR="006E74D7" w:rsidRPr="009307F3" w:rsidRDefault="00AF5CA0" w:rsidP="00D11C23">
            <w:pPr>
              <w:jc w:val="center"/>
              <w:rPr>
                <w:rFonts w:eastAsia="Times New Roman" w:cstheme="minorHAnsi"/>
                <w:color w:val="333333"/>
              </w:rPr>
            </w:pPr>
            <w:r>
              <w:rPr>
                <w:rFonts w:eastAsia="Times New Roman" w:cstheme="minorHAnsi"/>
                <w:color w:val="333333"/>
              </w:rPr>
              <w:t>5.56</w:t>
            </w:r>
          </w:p>
        </w:tc>
        <w:tc>
          <w:tcPr>
            <w:tcW w:w="1113" w:type="dxa"/>
            <w:vAlign w:val="center"/>
          </w:tcPr>
          <w:p w14:paraId="1827F840" w14:textId="493B16DA" w:rsidR="006E74D7" w:rsidRPr="009307F3" w:rsidRDefault="00AF5CA0" w:rsidP="00D11C23">
            <w:pPr>
              <w:jc w:val="center"/>
              <w:rPr>
                <w:rFonts w:eastAsia="Times New Roman" w:cstheme="minorHAnsi"/>
                <w:color w:val="333333"/>
              </w:rPr>
            </w:pPr>
            <w:r>
              <w:rPr>
                <w:rFonts w:eastAsia="Times New Roman" w:cstheme="minorHAnsi"/>
                <w:color w:val="333333"/>
              </w:rPr>
              <w:t>94.44</w:t>
            </w:r>
          </w:p>
        </w:tc>
        <w:tc>
          <w:tcPr>
            <w:tcW w:w="1226" w:type="dxa"/>
            <w:vAlign w:val="center"/>
          </w:tcPr>
          <w:p w14:paraId="438C01AC" w14:textId="444B5F35" w:rsidR="006E74D7" w:rsidRPr="009307F3" w:rsidRDefault="00AF6DFB" w:rsidP="00D11C23">
            <w:pPr>
              <w:jc w:val="center"/>
              <w:rPr>
                <w:rFonts w:eastAsia="Times New Roman" w:cstheme="minorHAnsi"/>
                <w:color w:val="333333"/>
              </w:rPr>
            </w:pPr>
            <w:r>
              <w:rPr>
                <w:rFonts w:eastAsia="Times New Roman" w:cstheme="minorHAnsi"/>
                <w:color w:val="333333"/>
              </w:rPr>
              <w:t>0.00</w:t>
            </w:r>
          </w:p>
        </w:tc>
        <w:tc>
          <w:tcPr>
            <w:tcW w:w="1137" w:type="dxa"/>
            <w:vAlign w:val="center"/>
          </w:tcPr>
          <w:p w14:paraId="6D28FED2" w14:textId="029FD8C4" w:rsidR="006E74D7" w:rsidRPr="009307F3" w:rsidRDefault="00AF6DFB" w:rsidP="00D11C23">
            <w:pPr>
              <w:jc w:val="center"/>
              <w:rPr>
                <w:rFonts w:eastAsia="Times New Roman" w:cstheme="minorHAnsi"/>
                <w:color w:val="333333"/>
              </w:rPr>
            </w:pPr>
            <w:r>
              <w:rPr>
                <w:rFonts w:eastAsia="Times New Roman" w:cstheme="minorHAnsi"/>
                <w:color w:val="333333"/>
              </w:rPr>
              <w:t>5.56</w:t>
            </w:r>
          </w:p>
        </w:tc>
      </w:tr>
    </w:tbl>
    <w:p w14:paraId="0E08CB80" w14:textId="77777777" w:rsidR="00D30279" w:rsidRDefault="00D30279" w:rsidP="009C6DC8">
      <w:pPr>
        <w:spacing w:line="480" w:lineRule="auto"/>
        <w:rPr>
          <w:sz w:val="24"/>
          <w:szCs w:val="24"/>
        </w:rPr>
      </w:pPr>
    </w:p>
    <w:p w14:paraId="141D1212" w14:textId="77777777" w:rsidR="00487204" w:rsidRDefault="00487204" w:rsidP="00F30B2E">
      <w:pPr>
        <w:spacing w:line="480" w:lineRule="auto"/>
      </w:pPr>
    </w:p>
    <w:sectPr w:rsidR="00487204" w:rsidSect="002F4A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C8"/>
    <w:rsid w:val="00021630"/>
    <w:rsid w:val="00025EEC"/>
    <w:rsid w:val="00082E7A"/>
    <w:rsid w:val="00101159"/>
    <w:rsid w:val="00125C86"/>
    <w:rsid w:val="001572C6"/>
    <w:rsid w:val="00174D7C"/>
    <w:rsid w:val="00183887"/>
    <w:rsid w:val="00184055"/>
    <w:rsid w:val="00210757"/>
    <w:rsid w:val="00240EFE"/>
    <w:rsid w:val="002834DB"/>
    <w:rsid w:val="002F4AEF"/>
    <w:rsid w:val="003051A0"/>
    <w:rsid w:val="00311F8E"/>
    <w:rsid w:val="003922F6"/>
    <w:rsid w:val="003B28DE"/>
    <w:rsid w:val="003C2D0A"/>
    <w:rsid w:val="003C535E"/>
    <w:rsid w:val="003E1F96"/>
    <w:rsid w:val="00460DE7"/>
    <w:rsid w:val="0048420F"/>
    <w:rsid w:val="00487204"/>
    <w:rsid w:val="004960AE"/>
    <w:rsid w:val="00505477"/>
    <w:rsid w:val="005411B5"/>
    <w:rsid w:val="005435C6"/>
    <w:rsid w:val="00546AAF"/>
    <w:rsid w:val="00553B31"/>
    <w:rsid w:val="00560DA9"/>
    <w:rsid w:val="0057375C"/>
    <w:rsid w:val="00644DED"/>
    <w:rsid w:val="00652BFD"/>
    <w:rsid w:val="006622C7"/>
    <w:rsid w:val="006E74D7"/>
    <w:rsid w:val="006F413E"/>
    <w:rsid w:val="00822457"/>
    <w:rsid w:val="00840999"/>
    <w:rsid w:val="0089523D"/>
    <w:rsid w:val="008A399E"/>
    <w:rsid w:val="0097124B"/>
    <w:rsid w:val="009960B5"/>
    <w:rsid w:val="009C112F"/>
    <w:rsid w:val="009C6DC8"/>
    <w:rsid w:val="009E546A"/>
    <w:rsid w:val="00A1121C"/>
    <w:rsid w:val="00A15E5C"/>
    <w:rsid w:val="00A6035D"/>
    <w:rsid w:val="00A646B6"/>
    <w:rsid w:val="00AC54BC"/>
    <w:rsid w:val="00AF5CA0"/>
    <w:rsid w:val="00AF6DFB"/>
    <w:rsid w:val="00B46501"/>
    <w:rsid w:val="00B71FDF"/>
    <w:rsid w:val="00B74779"/>
    <w:rsid w:val="00B86FC0"/>
    <w:rsid w:val="00B903A7"/>
    <w:rsid w:val="00B94362"/>
    <w:rsid w:val="00BB0EE8"/>
    <w:rsid w:val="00C56869"/>
    <w:rsid w:val="00C7424B"/>
    <w:rsid w:val="00D30279"/>
    <w:rsid w:val="00D76A4C"/>
    <w:rsid w:val="00D92661"/>
    <w:rsid w:val="00E14827"/>
    <w:rsid w:val="00E649F4"/>
    <w:rsid w:val="00E94600"/>
    <w:rsid w:val="00F109E0"/>
    <w:rsid w:val="00F142B9"/>
    <w:rsid w:val="00F30B2E"/>
    <w:rsid w:val="00F42D32"/>
    <w:rsid w:val="00F45FD7"/>
    <w:rsid w:val="00F526AA"/>
    <w:rsid w:val="00FB6A10"/>
    <w:rsid w:val="00FC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58CC"/>
  <w15:chartTrackingRefBased/>
  <w15:docId w15:val="{CCCA246A-92F0-45B2-8B75-BB6CD24C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6DC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a41499b-5cfa-4d53-b3f9-c41078f64901" xsi:nil="true"/>
    <lcf76f155ced4ddcb4097134ff3c332f xmlns="3093a447-8cf5-4736-b51c-1e7162c661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A1F15CD3AED64189C6F394765B86C4" ma:contentTypeVersion="14" ma:contentTypeDescription="Create a new document." ma:contentTypeScope="" ma:versionID="66a5394789642abc9bbc86796b7ff78a">
  <xsd:schema xmlns:xsd="http://www.w3.org/2001/XMLSchema" xmlns:xs="http://www.w3.org/2001/XMLSchema" xmlns:p="http://schemas.microsoft.com/office/2006/metadata/properties" xmlns:ns1="http://schemas.microsoft.com/sharepoint/v3" xmlns:ns2="3093a447-8cf5-4736-b51c-1e7162c6612a" xmlns:ns3="8a41499b-5cfa-4d53-b3f9-c41078f64901" targetNamespace="http://schemas.microsoft.com/office/2006/metadata/properties" ma:root="true" ma:fieldsID="d6c0c7b41509d4b24d3202fca817fe98" ns1:_="" ns2:_="" ns3:_="">
    <xsd:import namespace="http://schemas.microsoft.com/sharepoint/v3"/>
    <xsd:import namespace="3093a447-8cf5-4736-b51c-1e7162c6612a"/>
    <xsd:import namespace="8a41499b-5cfa-4d53-b3f9-c41078f64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3a447-8cf5-4736-b51c-1e7162c66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1499b-5cfa-4d53-b3f9-c41078f64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869153-4659-4f1c-b833-36dbf9fceda7}" ma:internalName="TaxCatchAll" ma:showField="CatchAllData" ma:web="8a41499b-5cfa-4d53-b3f9-c41078f64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F0CE3-01D0-412D-9699-1B3A11470E2A}">
  <ds:schemaRefs>
    <ds:schemaRef ds:uri="http://schemas.microsoft.com/office/2006/metadata/properties"/>
    <ds:schemaRef ds:uri="http://schemas.microsoft.com/office/infopath/2007/PartnerControls"/>
    <ds:schemaRef ds:uri="http://schemas.microsoft.com/sharepoint/v3"/>
    <ds:schemaRef ds:uri="8a41499b-5cfa-4d53-b3f9-c41078f64901"/>
    <ds:schemaRef ds:uri="3093a447-8cf5-4736-b51c-1e7162c6612a"/>
  </ds:schemaRefs>
</ds:datastoreItem>
</file>

<file path=customXml/itemProps2.xml><?xml version="1.0" encoding="utf-8"?>
<ds:datastoreItem xmlns:ds="http://schemas.openxmlformats.org/officeDocument/2006/customXml" ds:itemID="{E7F9A95F-9E88-4218-89F5-E074DD3DF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93a447-8cf5-4736-b51c-1e7162c6612a"/>
    <ds:schemaRef ds:uri="8a41499b-5cfa-4d53-b3f9-c41078f64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B8FB0-5CF1-45BC-8917-85A9110F2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Falvo, Michael J.</dc:creator>
  <cp:keywords/>
  <dc:description/>
  <cp:lastModifiedBy>Garshick, Eric</cp:lastModifiedBy>
  <cp:revision>2</cp:revision>
  <dcterms:created xsi:type="dcterms:W3CDTF">2023-12-14T14:05:00Z</dcterms:created>
  <dcterms:modified xsi:type="dcterms:W3CDTF">2023-12-14T14:05:00Z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0x0101007BA1F15CD3AED64189C6F394765B86C4</vt:lpwstr>
  </property>
  <property fmtid="{D5CDD505-2E9C-101B-9397-08002B2CF9AE}" pid="3" name="MediaServiceImageTags">
    <vt:lpwstr/>
  </property>
</Properties>
</file>