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648B" w14:textId="79319542" w:rsidR="00CC2771" w:rsidRDefault="00764A11" w:rsidP="007175CA">
      <w:pPr>
        <w:spacing w:after="0" w:line="240" w:lineRule="auto"/>
        <w:rPr>
          <w:b/>
        </w:rPr>
      </w:pPr>
      <w:r>
        <w:rPr>
          <w:b/>
        </w:rPr>
        <w:t xml:space="preserve">Technical Appendix for: </w:t>
      </w:r>
      <w:r w:rsidR="00714E9F" w:rsidRPr="00714E9F">
        <w:rPr>
          <w:b/>
        </w:rPr>
        <w:t xml:space="preserve">Modeling undetected live </w:t>
      </w:r>
      <w:r w:rsidR="00E727F7">
        <w:rPr>
          <w:b/>
        </w:rPr>
        <w:t xml:space="preserve">type 1 </w:t>
      </w:r>
      <w:r w:rsidR="00061DAD">
        <w:rPr>
          <w:b/>
        </w:rPr>
        <w:t xml:space="preserve">wild </w:t>
      </w:r>
      <w:r w:rsidR="00714E9F" w:rsidRPr="00714E9F">
        <w:rPr>
          <w:b/>
        </w:rPr>
        <w:t xml:space="preserve">poliovirus circulation after apparent interruption of transmission: </w:t>
      </w:r>
      <w:r w:rsidR="00722F58">
        <w:rPr>
          <w:b/>
        </w:rPr>
        <w:t>Pakistan and Afghanistan</w:t>
      </w:r>
      <w:r w:rsidR="0018159B">
        <w:rPr>
          <w:b/>
        </w:rPr>
        <w:t xml:space="preserve"> by Kalkowska et al.</w:t>
      </w:r>
    </w:p>
    <w:p w14:paraId="54F3FE39" w14:textId="77777777" w:rsidR="00702C14" w:rsidRPr="00260B6E" w:rsidRDefault="00702C14" w:rsidP="007175CA">
      <w:pPr>
        <w:widowControl w:val="0"/>
        <w:spacing w:after="0" w:line="240" w:lineRule="auto"/>
        <w:rPr>
          <w:snapToGrid w:val="0"/>
        </w:rPr>
      </w:pPr>
    </w:p>
    <w:p w14:paraId="34B0D0F8" w14:textId="26D300D0" w:rsidR="0022574F" w:rsidRPr="003A25AB" w:rsidRDefault="0022574F" w:rsidP="0022574F">
      <w:pPr>
        <w:pStyle w:val="NoSpacing"/>
      </w:pPr>
      <w:r>
        <w:t>As mentioned in the main text, t</w:t>
      </w:r>
      <w:r w:rsidRPr="001716A8">
        <w:t xml:space="preserve">he DF </w:t>
      </w:r>
      <w:r>
        <w:t xml:space="preserve">for the ES </w:t>
      </w:r>
      <w:r w:rsidRPr="001716A8">
        <w:t xml:space="preserve">describes the probability </w:t>
      </w:r>
      <w:r w:rsidRPr="003A25AB">
        <w:rPr>
          <w:i/>
          <w:iCs/>
        </w:rPr>
        <w:t>s</w:t>
      </w:r>
      <w:r>
        <w:t xml:space="preserve"> </w:t>
      </w:r>
      <w:r w:rsidRPr="001716A8">
        <w:t xml:space="preserve">of detecting the event </w:t>
      </w:r>
      <w:r>
        <w:t>of</w:t>
      </w:r>
      <w:r w:rsidRPr="001716A8">
        <w:t xml:space="preserve"> finding poliovirus in a sewage sample</w:t>
      </w:r>
      <w:r>
        <w:t xml:space="preserve">.  For the </w:t>
      </w:r>
      <w:r w:rsidRPr="003A25AB">
        <w:t xml:space="preserve">SS approach </w:t>
      </w:r>
      <w:r>
        <w:t xml:space="preserve">we calculate </w:t>
      </w:r>
      <w:proofErr w:type="spellStart"/>
      <w:r w:rsidRPr="003A25AB">
        <w:rPr>
          <w:i/>
        </w:rPr>
        <w:t>s</w:t>
      </w:r>
      <w:r w:rsidRPr="003A25AB">
        <w:rPr>
          <w:i/>
          <w:vertAlign w:val="subscript"/>
        </w:rPr>
        <w:t>i</w:t>
      </w:r>
      <w:proofErr w:type="spellEnd"/>
      <w:r w:rsidRPr="003A25AB">
        <w:t xml:space="preserve"> for the </w:t>
      </w:r>
      <w:proofErr w:type="spellStart"/>
      <w:r w:rsidRPr="003A25AB">
        <w:t>i</w:t>
      </w:r>
      <w:r w:rsidRPr="003A25AB">
        <w:rPr>
          <w:vertAlign w:val="superscript"/>
        </w:rPr>
        <w:t>th</w:t>
      </w:r>
      <w:proofErr w:type="spellEnd"/>
      <w:r w:rsidRPr="003A25AB">
        <w:t xml:space="preserve"> sampling site from the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DL</m:t>
            </m:r>
          </m:e>
          <m:sub>
            <m:r>
              <w:rPr>
                <w:rFonts w:ascii="Cambria Math" w:hAnsi="Cambria Math"/>
              </w:rPr>
              <m:t>50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Pr="003A25AB">
        <w:t xml:space="preserve"> </w:t>
      </w:r>
      <w:r>
        <w:t>as</w:t>
      </w:r>
      <w:r w:rsidRPr="003A25AB">
        <w:t xml:space="preserve">:  </w:t>
      </w:r>
    </w:p>
    <w:bookmarkStart w:id="0" w:name="_Hlk499556993"/>
    <w:p w14:paraId="7E4D9128" w14:textId="77777777" w:rsidR="0022574F" w:rsidRPr="003A25AB" w:rsidRDefault="00000000" w:rsidP="0022574F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sup>
          </m:sSup>
        </m:oMath>
      </m:oMathPara>
      <w:bookmarkEnd w:id="0"/>
    </w:p>
    <w:p w14:paraId="113C1FA4" w14:textId="7A4E69A7" w:rsidR="0022574F" w:rsidRPr="003A25AB" w:rsidRDefault="0022574F" w:rsidP="0022574F">
      <w:pPr>
        <w:pStyle w:val="NoSpacing"/>
      </w:pPr>
      <w:r w:rsidRPr="003A25AB">
        <w:t xml:space="preserve">where </w:t>
      </w:r>
      <w:r w:rsidRPr="003A25AB">
        <w:rPr>
          <w:i/>
        </w:rPr>
        <w:t>N</w:t>
      </w:r>
      <w:r w:rsidRPr="003A25AB">
        <w:rPr>
          <w:i/>
          <w:vertAlign w:val="subscript"/>
        </w:rPr>
        <w:t>i</w:t>
      </w:r>
      <w:r w:rsidRPr="003A25AB">
        <w:t xml:space="preserve"> is the catchment area population of the </w:t>
      </w:r>
      <w:proofErr w:type="spellStart"/>
      <w:r w:rsidRPr="003A25AB">
        <w:t>i</w:t>
      </w:r>
      <w:r w:rsidRPr="003A25AB">
        <w:rPr>
          <w:vertAlign w:val="superscript"/>
        </w:rPr>
        <w:t>th</w:t>
      </w:r>
      <w:proofErr w:type="spellEnd"/>
      <w:r w:rsidRPr="003A25AB">
        <w:t xml:space="preserve"> sampling site and </w:t>
      </w:r>
      <w:proofErr w:type="spellStart"/>
      <w:r w:rsidRPr="003A25AB">
        <w:t>EI</w:t>
      </w:r>
      <w:r w:rsidRPr="003A25AB">
        <w:rPr>
          <w:vertAlign w:val="subscript"/>
        </w:rPr>
        <w:t>i</w:t>
      </w:r>
      <w:proofErr w:type="spellEnd"/>
      <w:r w:rsidRPr="003A25AB">
        <w:t xml:space="preserve"> is the site-specific prevalence </w:t>
      </w:r>
      <w:r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Pr="005C7E32">
        <w:fldChar w:fldCharType="end"/>
      </w:r>
      <w:r>
        <w:t xml:space="preserve">.  For the SW </w:t>
      </w:r>
      <w:r w:rsidRPr="003A25AB">
        <w:t>approach</w:t>
      </w:r>
      <w:r>
        <w:t xml:space="preserve"> we calculate</w:t>
      </w:r>
      <w:r w:rsidRPr="003A25AB">
        <w:t xml:space="preserve"> </w:t>
      </w:r>
      <w:r w:rsidRPr="003A25AB">
        <w:rPr>
          <w:i/>
        </w:rPr>
        <w:t>s</w:t>
      </w:r>
      <w:r w:rsidRPr="003A25AB">
        <w:t xml:space="preserve"> </w:t>
      </w:r>
      <w:r w:rsidRPr="001716A8">
        <w:t xml:space="preserve">of detecting poliovirus in any sampling site given the total catchment area from all ES sites and the prevalence in the </w:t>
      </w:r>
      <w:r>
        <w:t>population</w:t>
      </w:r>
      <w:r w:rsidRPr="001716A8">
        <w:t xml:space="preserve"> </w:t>
      </w:r>
      <w:r>
        <w:t>a</w:t>
      </w:r>
      <w:r w:rsidRPr="003A25AB">
        <w:t xml:space="preserve">s: </w:t>
      </w:r>
    </w:p>
    <w:p w14:paraId="4A969285" w14:textId="77777777" w:rsidR="0022574F" w:rsidRPr="003A25AB" w:rsidRDefault="0022574F" w:rsidP="0022574F">
      <w:pPr>
        <w:pStyle w:val="NoSpacing"/>
      </w:pPr>
      <m:oMathPara>
        <m:oMath>
          <m:r>
            <w:rPr>
              <w:rFonts w:ascii="Cambria Math" w:hAnsi="Cambria Math"/>
            </w:rPr>
            <m:t>s (C)=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nary>
                        <m:naryPr>
                          <m:chr m:val="∑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-C×ln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EI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sup>
          </m:sSup>
        </m:oMath>
      </m:oMathPara>
    </w:p>
    <w:p w14:paraId="7D7A0582" w14:textId="40F02570" w:rsidR="0022574F" w:rsidRDefault="0022574F" w:rsidP="0022574F">
      <w:pPr>
        <w:pStyle w:val="NoSpacing"/>
        <w:rPr>
          <w:b/>
        </w:rPr>
      </w:pPr>
      <w:r w:rsidRPr="003A25AB">
        <w:t xml:space="preserve">where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 </m:t>
        </m:r>
      </m:oMath>
      <w:r w:rsidRPr="003A25AB">
        <w:t>equals the number of people covered by all active sampling sites</w:t>
      </w:r>
      <w:r>
        <w:t xml:space="preserve">, N equals </w:t>
      </w:r>
      <w:r>
        <w:rPr>
          <w:rStyle w:val="simple"/>
        </w:rPr>
        <w:t>the n</w:t>
      </w:r>
      <w:r w:rsidRPr="001716A8">
        <w:rPr>
          <w:rStyle w:val="simple"/>
        </w:rPr>
        <w:t>umber of people in the population</w:t>
      </w:r>
      <w:r>
        <w:t xml:space="preserve">, </w:t>
      </w:r>
      <w:r w:rsidR="00B0601C" w:rsidRPr="003A25AB">
        <w:t xml:space="preserve">EI is the </w:t>
      </w:r>
      <w:r w:rsidR="00B0601C">
        <w:t>general</w:t>
      </w:r>
      <w:r w:rsidR="00B0601C" w:rsidRPr="003A25AB">
        <w:t xml:space="preserve"> prevalenc</w:t>
      </w:r>
      <w:r w:rsidR="00B0601C">
        <w:t xml:space="preserve">e, </w:t>
      </w:r>
      <w:r w:rsidRPr="003A25AB">
        <w:t xml:space="preserve">and </w:t>
      </w:r>
      <w:r w:rsidRPr="003A25AB">
        <w:rPr>
          <w:i/>
        </w:rPr>
        <w:t>C</w:t>
      </w:r>
      <w:r w:rsidRPr="003A25AB">
        <w:t xml:space="preserve"> represents a fitting coefficient</w:t>
      </w:r>
      <w:r w:rsidRPr="005C7E32">
        <w:t xml:space="preserve"> </w:t>
      </w:r>
      <w:r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Pr="005C7E32">
        <w:fldChar w:fldCharType="end"/>
      </w:r>
      <w:r>
        <w:t>.</w:t>
      </w:r>
    </w:p>
    <w:p w14:paraId="6A0DF9D0" w14:textId="77777777" w:rsidR="0022574F" w:rsidRPr="005C7E32" w:rsidRDefault="0022574F" w:rsidP="005C7E32">
      <w:pPr>
        <w:pStyle w:val="NoSpacing"/>
        <w:rPr>
          <w:lang w:eastAsia="ko-KR"/>
        </w:rPr>
      </w:pPr>
    </w:p>
    <w:p w14:paraId="074CC1C1" w14:textId="63DE1506" w:rsidR="0005330A" w:rsidRDefault="005C7E32" w:rsidP="0036135E">
      <w:pPr>
        <w:pStyle w:val="NoSpacing"/>
      </w:pPr>
      <w:r w:rsidRPr="005C7E32">
        <w:t xml:space="preserve">We </w:t>
      </w:r>
      <w:r>
        <w:t>updated</w:t>
      </w:r>
      <w:r w:rsidR="0005330A">
        <w:t xml:space="preserve"> the</w:t>
      </w:r>
      <w:r>
        <w:t xml:space="preserve"> </w:t>
      </w:r>
      <w:r w:rsidRPr="005C7E32">
        <w:t>list of ES sampling sites in Pakistan and Afghanistan</w:t>
      </w:r>
      <w:r w:rsidR="00A7207E" w:rsidRPr="00A7207E">
        <w:t xml:space="preserve"> </w:t>
      </w:r>
      <w:r w:rsidR="00A7207E">
        <w:t>used in</w:t>
      </w:r>
      <w:r w:rsidR="00A7207E" w:rsidRPr="005C7E32">
        <w:t xml:space="preserve"> </w:t>
      </w:r>
      <w:r w:rsidR="00A7207E"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="00A7207E"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="00A7207E" w:rsidRPr="005C7E32">
        <w:fldChar w:fldCharType="end"/>
      </w:r>
      <w:r w:rsidR="00A7207E">
        <w:t xml:space="preserve"> </w:t>
      </w:r>
      <w:r w:rsidR="00A7207E" w:rsidRPr="005C7E32">
        <w:t xml:space="preserve">and </w:t>
      </w:r>
      <w:r w:rsidR="0036135E">
        <w:t>the</w:t>
      </w:r>
      <w:r w:rsidR="00A7207E">
        <w:t xml:space="preserve"> e</w:t>
      </w:r>
      <w:r w:rsidR="00A7207E" w:rsidRPr="005C7E32">
        <w:t>stimated populations in their catchment areas</w:t>
      </w:r>
      <w:r w:rsidR="0036135E">
        <w:t xml:space="preserve">.  </w:t>
      </w:r>
      <w:r w:rsidR="0005330A">
        <w:t xml:space="preserve">Table A1 </w:t>
      </w:r>
      <w:r w:rsidRPr="005C7E32">
        <w:t>list</w:t>
      </w:r>
      <w:r w:rsidR="0005330A">
        <w:t>s</w:t>
      </w:r>
      <w:r w:rsidRPr="005C7E32">
        <w:t xml:space="preserve"> 119 historically and/or currently active sites (25 in Afghanistan and 94 in Pakistan) and </w:t>
      </w:r>
      <w:r>
        <w:t xml:space="preserve">their </w:t>
      </w:r>
      <w:r w:rsidRPr="005C7E32">
        <w:t xml:space="preserve">estimated </w:t>
      </w:r>
      <w:r w:rsidR="00C219FE">
        <w:t xml:space="preserve">catchment </w:t>
      </w:r>
      <w:r w:rsidRPr="005C7E32">
        <w:t xml:space="preserve">populations </w:t>
      </w:r>
      <w:r w:rsidR="0005330A">
        <w:t>(</w:t>
      </w:r>
      <w:r w:rsidRPr="005C7E32">
        <w:t>top 25 rows correspond to sites in Afghanistan, bottom 94 rows correspond to sites in Pakistan)</w:t>
      </w:r>
      <w:r w:rsidR="0005330A">
        <w:t xml:space="preserve">.  </w:t>
      </w:r>
      <w:r w:rsidR="0005330A" w:rsidRPr="005C7E32">
        <w:t>Figure A</w:t>
      </w:r>
      <w:r w:rsidR="0005330A">
        <w:t>1</w:t>
      </w:r>
      <w:r w:rsidR="0005330A" w:rsidRPr="005C7E32">
        <w:t xml:space="preserve"> illustrates the </w:t>
      </w:r>
      <w:r w:rsidR="0005330A">
        <w:t xml:space="preserve">updated </w:t>
      </w:r>
      <w:r w:rsidR="0005330A" w:rsidRPr="005C7E32">
        <w:t>absolute growth in surveillance activity by country for the full time period</w:t>
      </w:r>
      <w:r w:rsidR="0005330A">
        <w:t>.</w:t>
      </w:r>
      <w:r w:rsidR="0005330A" w:rsidRPr="005C7E32">
        <w:t xml:space="preserve">  </w:t>
      </w:r>
      <w:r w:rsidR="0005330A">
        <w:t xml:space="preserve"> </w:t>
      </w:r>
    </w:p>
    <w:p w14:paraId="09F351AC" w14:textId="77777777" w:rsidR="0005330A" w:rsidRDefault="0005330A" w:rsidP="0036135E">
      <w:pPr>
        <w:pStyle w:val="NoSpacing"/>
      </w:pPr>
    </w:p>
    <w:p w14:paraId="585D776D" w14:textId="58E477C3" w:rsidR="00AB0931" w:rsidRDefault="0005330A" w:rsidP="0036135E">
      <w:pPr>
        <w:pStyle w:val="NoSpacing"/>
      </w:pPr>
      <w:r>
        <w:t xml:space="preserve">Similar to </w:t>
      </w:r>
      <w:r w:rsidR="001322DD">
        <w:t xml:space="preserve">prior modeling </w:t>
      </w:r>
      <w:r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Pr="005C7E32">
        <w:fldChar w:fldCharType="end"/>
      </w:r>
      <w:r>
        <w:t>, w</w:t>
      </w:r>
      <w:r w:rsidR="005C7E32" w:rsidRPr="005C7E32">
        <w:t xml:space="preserve">e </w:t>
      </w:r>
      <w:r w:rsidR="00ED7298">
        <w:t xml:space="preserve">first </w:t>
      </w:r>
      <w:r w:rsidR="005C7E32" w:rsidRPr="005C7E32">
        <w:t>characterized monthly sampling activity and estimated isolation rates for each site for 2009-2021 by counting all samples positive for WPV1, VDPV2 and</w:t>
      </w:r>
      <w:r w:rsidR="001322DD">
        <w:t>/or</w:t>
      </w:r>
      <w:r w:rsidR="005C7E32" w:rsidRPr="005C7E32">
        <w:t xml:space="preserve"> WPV3 for each site over time</w:t>
      </w:r>
      <w:r w:rsidR="00AB0931">
        <w:t xml:space="preserve">. </w:t>
      </w:r>
      <w:r w:rsidR="0036135E">
        <w:t xml:space="preserve">We updated </w:t>
      </w:r>
      <w:r w:rsidR="0036135E" w:rsidRPr="005C7E32">
        <w:t>the</w:t>
      </w:r>
      <w:r w:rsidR="0036135E">
        <w:t xml:space="preserve"> estimates of the</w:t>
      </w:r>
      <w:r w:rsidR="0036135E" w:rsidRPr="005C7E32"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DL</m:t>
            </m:r>
          </m:e>
          <m:sub>
            <m:r>
              <w:rPr>
                <w:rFonts w:ascii="Cambria Math" w:hAnsi="Cambria Math"/>
              </w:rPr>
              <m:t>50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36135E" w:rsidRPr="005C7E32">
        <w:t xml:space="preserve"> value</w:t>
      </w:r>
      <w:r w:rsidR="0036135E">
        <w:t>s</w:t>
      </w:r>
      <w:r w:rsidR="0036135E" w:rsidRPr="005C7E32">
        <w:t xml:space="preserve"> for each </w:t>
      </w:r>
      <w:r w:rsidR="0036135E">
        <w:t>site used in SS approach “</w:t>
      </w:r>
      <w:r w:rsidR="005C7E32" w:rsidRPr="005C7E32">
        <w:t>by minimizing the difference between the observed isolation rates for each site and the modeled isolation rate (averaged over 1,000 stochastic iterations) as described in the main text and the prevalence (</w:t>
      </w:r>
      <w:r w:rsidR="005C7E32" w:rsidRPr="005C7E32">
        <w:rPr>
          <w:i/>
        </w:rPr>
        <w:t>EI/N</w:t>
      </w:r>
      <w:r w:rsidR="005C7E32" w:rsidRPr="005C7E32">
        <w:t>) from the deterministic differential-equation based model for each serotype</w:t>
      </w:r>
      <w:r w:rsidR="0036135E">
        <w:t>”</w:t>
      </w:r>
      <w:r>
        <w:t xml:space="preserve"> </w:t>
      </w:r>
      <w:r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Pr="005C7E32">
        <w:fldChar w:fldCharType="end"/>
      </w:r>
      <w:r w:rsidR="005C7E32" w:rsidRPr="005C7E32">
        <w:t xml:space="preserve"> between 2009-20</w:t>
      </w:r>
      <w:r w:rsidR="00586027">
        <w:t>21</w:t>
      </w:r>
      <w:r w:rsidR="0036135E">
        <w:t xml:space="preserve"> </w:t>
      </w:r>
      <w:r w:rsidR="005C7E32" w:rsidRPr="005C7E32">
        <w:t>(reciprocal presented in Table A</w:t>
      </w:r>
      <w:r w:rsidR="00586027">
        <w:t>1</w:t>
      </w:r>
      <w:r w:rsidR="005C7E32" w:rsidRPr="005C7E32">
        <w:t xml:space="preserve">).  </w:t>
      </w:r>
      <w:r w:rsidR="0036135E">
        <w:t xml:space="preserve">We updated </w:t>
      </w:r>
      <w:r w:rsidR="0036135E" w:rsidRPr="005C7E32">
        <w:t>the</w:t>
      </w:r>
      <w:r w:rsidR="0036135E">
        <w:t xml:space="preserve"> estimates of </w:t>
      </w:r>
      <w:r w:rsidR="0036135E" w:rsidRPr="005C7E32">
        <w:t xml:space="preserve">the system-wide value of C </w:t>
      </w:r>
      <w:r w:rsidR="0036135E">
        <w:t xml:space="preserve">used in </w:t>
      </w:r>
      <w:r w:rsidR="00CD571C">
        <w:t>the</w:t>
      </w:r>
      <w:r w:rsidR="0036135E">
        <w:t xml:space="preserve"> SW approach “</w:t>
      </w:r>
      <w:r w:rsidR="005C7E32" w:rsidRPr="005C7E32">
        <w:t>by minimizing the difference between the estimated isolation rate</w:t>
      </w:r>
      <w:r w:rsidR="0036135E">
        <w:t xml:space="preserve"> </w:t>
      </w:r>
      <w:r w:rsidR="005C7E32" w:rsidRPr="005C7E32">
        <w:t>and the modeled isolation rate using the same minimization method</w:t>
      </w:r>
      <w:r w:rsidR="0036135E">
        <w:t>”</w:t>
      </w:r>
      <w:r>
        <w:t xml:space="preserve"> </w:t>
      </w:r>
      <w:r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Pr="005C7E32">
        <w:fldChar w:fldCharType="end"/>
      </w:r>
      <w:r w:rsidR="00564F87">
        <w:t xml:space="preserve"> (</w:t>
      </w:r>
      <w:r w:rsidR="00564F87" w:rsidRPr="005C7E32">
        <w:t xml:space="preserve">see estimates in </w:t>
      </w:r>
      <w:r w:rsidR="00564F87">
        <w:t xml:space="preserve">Table </w:t>
      </w:r>
      <w:r w:rsidR="00564F87" w:rsidRPr="005C7E32">
        <w:t>A</w:t>
      </w:r>
      <w:r w:rsidR="00AB0931">
        <w:t>2</w:t>
      </w:r>
      <w:r w:rsidR="00564F87">
        <w:t>)</w:t>
      </w:r>
      <w:r w:rsidR="005C7E32" w:rsidRPr="005C7E32">
        <w:t xml:space="preserve">.  </w:t>
      </w:r>
      <w:r w:rsidR="00564F87">
        <w:t>F</w:t>
      </w:r>
      <w:r w:rsidR="00564F87" w:rsidRPr="005C7E32">
        <w:t xml:space="preserve">or both ES approaches </w:t>
      </w:r>
      <w:r w:rsidR="00564F87">
        <w:t>w</w:t>
      </w:r>
      <w:r w:rsidR="005C7E32" w:rsidRPr="005C7E32">
        <w:t xml:space="preserve">e considered </w:t>
      </w:r>
      <w:r w:rsidR="00564F87">
        <w:t xml:space="preserve">the same </w:t>
      </w:r>
      <w:r w:rsidR="005C7E32" w:rsidRPr="005C7E32">
        <w:t xml:space="preserve">three distributions of ES sampling sites over the modeled subpopulations </w:t>
      </w:r>
      <w:r w:rsidR="00564F87">
        <w:t>as described previously in</w:t>
      </w:r>
      <w:r w:rsidR="00564F87" w:rsidRPr="005C7E32">
        <w:t xml:space="preserve"> </w:t>
      </w:r>
      <w:r w:rsidR="00564F87" w:rsidRPr="005C7E32">
        <w:fldChar w:fldCharType="begin"/>
      </w:r>
      <w:r w:rsidR="002C4E92">
        <w:instrText xml:space="preserve"> ADDIN EN.CITE &lt;EndNote&gt;&lt;Cite&gt;&lt;Author&gt;Kalkowska&lt;/Author&gt;&lt;Year&gt;2019&lt;/Year&gt;&lt;RecNum&gt;2033&lt;/RecNum&gt;&lt;DisplayText&gt;(Kalkowska et al., 2019)&lt;/DisplayText&gt;&lt;record&gt;&lt;rec-number&gt;2033&lt;/rec-number&gt;&lt;foreign-keys&gt;&lt;key app="EN" db-id="dtsf0s52vf52xoezd5bvezvxrx5twx9wvepd" timestamp="1541096149"&gt;2033&lt;/key&gt;&lt;/foreign-keys&gt;&lt;ref-type name="Journal Article"&gt;17&lt;/ref-type&gt;&lt;contributors&gt;&lt;authors&gt;&lt;author&gt;Kalkowska, D. A.&lt;/author&gt;&lt;author&gt;Duintjer Tebbens, R. J.&lt;/author&gt;&lt;author&gt;Pallansch, M. A.&lt;/author&gt;&lt;author&gt;Thompson, K. M.&lt;/author&gt;&lt;/authors&gt;&lt;/contributors&gt;&lt;titles&gt;&lt;title&gt;Modeling undetected live poliovirus circulation after apparent interruption of transmission: Pakistan and Afghanistan&lt;/title&gt;&lt;secondary-title&gt;Risk Anal&lt;/secondary-title&gt;&lt;/titles&gt;&lt;periodical&gt;&lt;full-title&gt;Risk Anal&lt;/full-title&gt;&lt;abbr-1&gt;Risk analysis : an official publication of the Society for Risk Analysis&lt;/abbr-1&gt;&lt;/periodical&gt;&lt;pages&gt;402-413&lt;/pages&gt;&lt;volume&gt;39&lt;/volume&gt;&lt;number&gt;2&lt;/number&gt;&lt;dates&gt;&lt;year&gt;2019&lt;/year&gt;&lt;/dates&gt;&lt;urls&gt;&lt;/urls&gt;&lt;electronic-resource-num&gt;10.1111/risa.13214&lt;/electronic-resource-num&gt;&lt;/record&gt;&lt;/Cite&gt;&lt;/EndNote&gt;</w:instrText>
      </w:r>
      <w:r w:rsidR="00564F87" w:rsidRPr="005C7E32">
        <w:fldChar w:fldCharType="separate"/>
      </w:r>
      <w:r w:rsidR="002C4E92">
        <w:rPr>
          <w:noProof/>
        </w:rPr>
        <w:t>(</w:t>
      </w:r>
      <w:hyperlink w:anchor="_ENREF_11" w:tooltip="Kalkowska, 2019 #2033" w:history="1">
        <w:r w:rsidR="00A54383">
          <w:rPr>
            <w:noProof/>
          </w:rPr>
          <w:t>Kalkowska et al., 2019</w:t>
        </w:r>
      </w:hyperlink>
      <w:r w:rsidR="002C4E92">
        <w:rPr>
          <w:noProof/>
        </w:rPr>
        <w:t>)</w:t>
      </w:r>
      <w:r w:rsidR="00564F87" w:rsidRPr="005C7E32">
        <w:fldChar w:fldCharType="end"/>
      </w:r>
      <w:r w:rsidR="00564F87">
        <w:t xml:space="preserve"> and in the main text</w:t>
      </w:r>
      <w:r w:rsidR="002A73A2">
        <w:t xml:space="preserve"> (see</w:t>
      </w:r>
      <w:r w:rsidR="0036135E" w:rsidRPr="005C7E32">
        <w:t xml:space="preserve"> </w:t>
      </w:r>
      <w:r w:rsidR="0057188F" w:rsidRPr="0057188F">
        <w:t>Figure</w:t>
      </w:r>
      <w:r w:rsidR="0057188F">
        <w:t xml:space="preserve"> A2</w:t>
      </w:r>
      <w:r w:rsidR="0057188F" w:rsidRPr="0057188F">
        <w:t xml:space="preserve"> </w:t>
      </w:r>
      <w:r w:rsidR="002A73A2">
        <w:t xml:space="preserve">for </w:t>
      </w:r>
      <w:r w:rsidR="0057188F">
        <w:t xml:space="preserve">CNC curves </w:t>
      </w:r>
      <w:r w:rsidR="002A73A2">
        <w:t xml:space="preserve">of </w:t>
      </w:r>
      <w:r w:rsidR="002A73A2" w:rsidRPr="0057188F">
        <w:t>Scenario 1</w:t>
      </w:r>
      <w:r w:rsidR="002A73A2">
        <w:t xml:space="preserve"> using ES alone). </w:t>
      </w:r>
    </w:p>
    <w:p w14:paraId="77226125" w14:textId="77777777" w:rsidR="002A73A2" w:rsidRDefault="002A73A2" w:rsidP="0036135E">
      <w:pPr>
        <w:pStyle w:val="NoSpacing"/>
      </w:pPr>
    </w:p>
    <w:p w14:paraId="0002E037" w14:textId="4F1DB738" w:rsidR="00AB0931" w:rsidRDefault="00CD571C" w:rsidP="0036135E">
      <w:pPr>
        <w:pStyle w:val="NoSpacing"/>
      </w:pPr>
      <w:r>
        <w:t>Consistent with the laboratory approach of a</w:t>
      </w:r>
      <w:r w:rsidR="00AB0931">
        <w:t>ssess</w:t>
      </w:r>
      <w:r>
        <w:t>ing ES</w:t>
      </w:r>
      <w:r w:rsidR="00AB0931">
        <w:t xml:space="preserve"> site sensitivity</w:t>
      </w:r>
      <w:r>
        <w:t xml:space="preserve"> </w:t>
      </w:r>
      <w:r w:rsidR="00563ADC">
        <w:t>including the detection of vaccine strains</w:t>
      </w:r>
      <w:r w:rsidR="00AB0931">
        <w:t>, we</w:t>
      </w:r>
      <w:r w:rsidR="0057188F">
        <w:t xml:space="preserve"> </w:t>
      </w:r>
      <w:r w:rsidR="0029661B">
        <w:t xml:space="preserve">also </w:t>
      </w:r>
      <w:r w:rsidR="0057188F">
        <w:t xml:space="preserve">updated our </w:t>
      </w:r>
      <w:r w:rsidR="00AB0931" w:rsidRPr="005C7E32">
        <w:t>estimate</w:t>
      </w:r>
      <w:r w:rsidR="0057188F">
        <w:t xml:space="preserve"> of</w:t>
      </w:r>
      <w:r w:rsidR="00AB0931" w:rsidRPr="005C7E32">
        <w:t xml:space="preserve"> isolation rates for each site for 2009-2021 by counting all samples positive for </w:t>
      </w:r>
      <w:r w:rsidR="00AB0931">
        <w:t>any P</w:t>
      </w:r>
      <w:r w:rsidR="00AB0931" w:rsidRPr="005C7E32">
        <w:t>V1, PV2 and</w:t>
      </w:r>
      <w:r w:rsidR="00AB0931">
        <w:t>/or</w:t>
      </w:r>
      <w:r w:rsidR="00AB0931" w:rsidRPr="005C7E32">
        <w:t xml:space="preserve"> PV3</w:t>
      </w:r>
      <w:r w:rsidR="00563ADC">
        <w:t xml:space="preserve"> (i.e., WPV, VDPV, or OPV-related virus)</w:t>
      </w:r>
      <w:r w:rsidR="00AB0931" w:rsidRPr="005C7E32">
        <w:t xml:space="preserve"> for each site over time</w:t>
      </w:r>
      <w:r w:rsidR="00BD5A04">
        <w:t xml:space="preserve">. </w:t>
      </w:r>
      <w:r w:rsidR="00563ADC">
        <w:t xml:space="preserve"> </w:t>
      </w:r>
      <w:r w:rsidR="00BD5A04">
        <w:t>Using these rates</w:t>
      </w:r>
      <w:r w:rsidR="0029661B">
        <w:t>,</w:t>
      </w:r>
      <w:r w:rsidR="00BD5A04">
        <w:t xml:space="preserve"> we updated </w:t>
      </w:r>
      <w:r w:rsidR="00BD5A04" w:rsidRPr="005C7E32">
        <w:t>the</w:t>
      </w:r>
      <w:r w:rsidR="00BD5A04">
        <w:t xml:space="preserve"> estimates of the</w:t>
      </w:r>
      <w:r w:rsidR="00BD5A04" w:rsidRPr="005C7E32"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DL</m:t>
            </m:r>
          </m:e>
          <m:sub>
            <m:r>
              <w:rPr>
                <w:rFonts w:ascii="Cambria Math" w:hAnsi="Cambria Math"/>
              </w:rPr>
              <m:t>50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BD5A04" w:rsidRPr="005C7E32">
        <w:t xml:space="preserve"> value</w:t>
      </w:r>
      <w:r w:rsidR="00BD5A04">
        <w:t>s</w:t>
      </w:r>
      <w:r w:rsidR="00BD5A04" w:rsidRPr="005C7E32">
        <w:t xml:space="preserve"> for each </w:t>
      </w:r>
      <w:r w:rsidR="00BD5A04">
        <w:t>site used in</w:t>
      </w:r>
      <w:r w:rsidR="00DF5AA9">
        <w:t xml:space="preserve"> the</w:t>
      </w:r>
      <w:r w:rsidR="00BD5A04">
        <w:t xml:space="preserve"> SS approach </w:t>
      </w:r>
      <w:r w:rsidR="00330760">
        <w:t>(see</w:t>
      </w:r>
      <w:r w:rsidR="00330760" w:rsidRPr="00330760">
        <w:t xml:space="preserve"> </w:t>
      </w:r>
      <w:r w:rsidR="00330760" w:rsidRPr="005C7E32">
        <w:t>reciprocal</w:t>
      </w:r>
      <w:r w:rsidR="00330760"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DL</m:t>
            </m:r>
          </m:e>
          <m:sub>
            <m:r>
              <w:rPr>
                <w:rFonts w:ascii="Cambria Math" w:hAnsi="Cambria Math"/>
              </w:rPr>
              <m:t>50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330760">
        <w:t xml:space="preserve"> estimates in</w:t>
      </w:r>
      <w:r w:rsidR="00AB0931">
        <w:t xml:space="preserve"> Table A</w:t>
      </w:r>
      <w:r w:rsidR="00BD5A04">
        <w:t xml:space="preserve">3) and </w:t>
      </w:r>
      <w:r w:rsidR="00BD5A04" w:rsidRPr="005C7E32">
        <w:t>the</w:t>
      </w:r>
      <w:r w:rsidR="00BD5A04">
        <w:t xml:space="preserve"> estimates of </w:t>
      </w:r>
      <w:r w:rsidR="00BD5A04" w:rsidRPr="005C7E32">
        <w:t xml:space="preserve">the system-wide value of C </w:t>
      </w:r>
      <w:r w:rsidR="00BD5A04">
        <w:t xml:space="preserve">used in </w:t>
      </w:r>
      <w:r w:rsidR="00DF5AA9">
        <w:t xml:space="preserve">the </w:t>
      </w:r>
      <w:r w:rsidR="00BD5A04">
        <w:t>SW approach (see</w:t>
      </w:r>
      <w:r w:rsidR="00330760">
        <w:t xml:space="preserve"> estimates in </w:t>
      </w:r>
      <w:r w:rsidR="00AB0931">
        <w:t>Table A4</w:t>
      </w:r>
      <w:r w:rsidR="00BD5A04">
        <w:t>)</w:t>
      </w:r>
      <w:r w:rsidR="0029661B">
        <w:t>,</w:t>
      </w:r>
      <w:r w:rsidR="00BD5A04">
        <w:t xml:space="preserve"> which we used for the results </w:t>
      </w:r>
      <w:r w:rsidR="0029661B">
        <w:t xml:space="preserve">described </w:t>
      </w:r>
      <w:r w:rsidR="00BD5A04">
        <w:t xml:space="preserve">in the main text. </w:t>
      </w:r>
    </w:p>
    <w:p w14:paraId="7ADEB1D2" w14:textId="59D9734D" w:rsidR="00586027" w:rsidRPr="00013DBA" w:rsidRDefault="00586027" w:rsidP="00586027">
      <w:pPr>
        <w:pStyle w:val="NoSpacing"/>
        <w:rPr>
          <w:b/>
        </w:rPr>
      </w:pPr>
      <w:r w:rsidRPr="00013DBA">
        <w:rPr>
          <w:b/>
        </w:rPr>
        <w:lastRenderedPageBreak/>
        <w:t xml:space="preserve">Table A1: </w:t>
      </w:r>
      <w:r w:rsidRPr="00A9540B">
        <w:rPr>
          <w:bCs/>
        </w:rPr>
        <w:t xml:space="preserve">ES sampling sites, estimated </w:t>
      </w:r>
      <w:r w:rsidR="00C219FE" w:rsidRPr="00A9540B">
        <w:rPr>
          <w:bCs/>
        </w:rPr>
        <w:t xml:space="preserve">catchment </w:t>
      </w:r>
      <w:r w:rsidRPr="00A9540B">
        <w:rPr>
          <w:bCs/>
        </w:rPr>
        <w:t>populations, and DL</w:t>
      </w:r>
      <w:r w:rsidRPr="00A9540B">
        <w:rPr>
          <w:bCs/>
          <w:vertAlign w:val="subscript"/>
        </w:rPr>
        <w:t>50</w:t>
      </w:r>
      <w:r w:rsidRPr="00A9540B">
        <w:rPr>
          <w:bCs/>
        </w:rPr>
        <w:t xml:space="preserve"> estimates assuming three different allocation approaches</w:t>
      </w:r>
      <w:r w:rsidR="00ED7298" w:rsidRPr="00A9540B">
        <w:rPr>
          <w:bCs/>
        </w:rPr>
        <w:t>, using isolation rates for each site based on samples positive for only WPV1, cVDPV2 and/or WPV3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632"/>
        <w:gridCol w:w="1351"/>
        <w:gridCol w:w="2152"/>
        <w:gridCol w:w="2700"/>
        <w:gridCol w:w="2250"/>
      </w:tblGrid>
      <w:tr w:rsidR="00586027" w:rsidRPr="00D07F38" w14:paraId="331B3565" w14:textId="77777777" w:rsidTr="00DB4E8B">
        <w:trPr>
          <w:trHeight w:val="288"/>
        </w:trPr>
        <w:tc>
          <w:tcPr>
            <w:tcW w:w="632" w:type="dxa"/>
            <w:noWrap/>
            <w:hideMark/>
          </w:tcPr>
          <w:p w14:paraId="4C58C724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Site No. </w:t>
            </w:r>
          </w:p>
        </w:tc>
        <w:tc>
          <w:tcPr>
            <w:tcW w:w="1351" w:type="dxa"/>
            <w:noWrap/>
            <w:hideMark/>
          </w:tcPr>
          <w:p w14:paraId="04DC81AE" w14:textId="06292EF0" w:rsidR="00586027" w:rsidRPr="00D07F38" w:rsidRDefault="00C219FE" w:rsidP="00DB4E8B">
            <w:r>
              <w:t xml:space="preserve">Catchment </w:t>
            </w:r>
            <w:r w:rsidR="00586027" w:rsidRPr="00D07F38">
              <w:t xml:space="preserve">population </w:t>
            </w:r>
            <w:r w:rsidR="00586027" w:rsidRPr="00D07F38">
              <w:fldChar w:fldCharType="begin"/>
            </w:r>
            <w:r w:rsidR="002C4E92">
              <w:instrText xml:space="preserve"> ADDIN EN.CITE &lt;EndNote&gt;&lt;Cite&gt;&lt;Author&gt;Novel-T Innovative Solutions&lt;/Author&gt;&lt;RecNum&gt;2305&lt;/RecNum&gt;&lt;DisplayText&gt;(Novel-T Innovative Solutions)&lt;/DisplayText&gt;&lt;record&gt;&lt;rec-number&gt;2305&lt;/rec-number&gt;&lt;foreign-keys&gt;&lt;key app="EN" db-id="avtaxs9069xt5petttgvrsd3fwd05ervesef" timestamp="1519821857"&gt;2305&lt;/key&gt;&lt;/foreign-keys&gt;&lt;ref-type name="Online Database"&gt;45&lt;/ref-type&gt;&lt;contributors&gt;&lt;authors&gt;&lt;author&gt;Novel-T Innovative Solutions,&lt;/author&gt;&lt;/authors&gt;&lt;/contributors&gt;&lt;titles&gt;&lt;title&gt;Environmental Surveillance Maps&lt;/title&gt;&lt;/titles&gt;&lt;dates&gt;&lt;pub-dates&gt;&lt;date&gt;November 9, 2017&lt;/date&gt;&lt;/pub-dates&gt;&lt;/dates&gt;&lt;urls&gt;&lt;related-urls&gt;&lt;url&gt;http://maps.novel-t.ch/#/catalog/all&lt;/url&gt;&lt;/related-urls&gt;&lt;/urls&gt;&lt;/record&gt;&lt;/Cite&gt;&lt;/EndNote&gt;</w:instrText>
            </w:r>
            <w:r w:rsidR="00586027" w:rsidRPr="00D07F38">
              <w:fldChar w:fldCharType="separate"/>
            </w:r>
            <w:r w:rsidR="002C4E92">
              <w:rPr>
                <w:noProof/>
              </w:rPr>
              <w:t>(</w:t>
            </w:r>
            <w:hyperlink w:anchor="_ENREF_15" w:tooltip="Novel-T Innovative Solutions,  #2305" w:history="1">
              <w:r w:rsidR="00A54383">
                <w:rPr>
                  <w:noProof/>
                </w:rPr>
                <w:t>Novel-T Innovative Solutions</w:t>
              </w:r>
            </w:hyperlink>
            <w:r w:rsidR="002C4E92">
              <w:rPr>
                <w:noProof/>
              </w:rPr>
              <w:t>)</w:t>
            </w:r>
            <w:r w:rsidR="00586027" w:rsidRPr="00D07F38">
              <w:fldChar w:fldCharType="end"/>
            </w:r>
          </w:p>
        </w:tc>
        <w:tc>
          <w:tcPr>
            <w:tcW w:w="2152" w:type="dxa"/>
          </w:tcPr>
          <w:p w14:paraId="1A679C45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13E2D56A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00220EE4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whole country)</w:t>
            </w:r>
          </w:p>
        </w:tc>
        <w:tc>
          <w:tcPr>
            <w:tcW w:w="2700" w:type="dxa"/>
            <w:noWrap/>
            <w:hideMark/>
          </w:tcPr>
          <w:p w14:paraId="35A1E9F7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1F9977DC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5D97ED97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under- vaccinated subpopulation)</w:t>
            </w:r>
          </w:p>
        </w:tc>
        <w:tc>
          <w:tcPr>
            <w:tcW w:w="2250" w:type="dxa"/>
            <w:noWrap/>
            <w:hideMark/>
          </w:tcPr>
          <w:p w14:paraId="28829C50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35B37677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40D47F0F" w14:textId="77777777" w:rsidR="00586027" w:rsidRPr="00D07F38" w:rsidRDefault="00586027" w:rsidP="00DB4E8B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general subpopulation)</w:t>
            </w:r>
          </w:p>
        </w:tc>
      </w:tr>
      <w:tr w:rsidR="00D07F38" w:rsidRPr="00D07F38" w14:paraId="5974FD43" w14:textId="77777777" w:rsidTr="00AE3D62">
        <w:trPr>
          <w:trHeight w:val="288"/>
        </w:trPr>
        <w:tc>
          <w:tcPr>
            <w:tcW w:w="632" w:type="dxa"/>
            <w:noWrap/>
            <w:vAlign w:val="center"/>
            <w:hideMark/>
          </w:tcPr>
          <w:p w14:paraId="35DC4074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01 </w:t>
            </w:r>
          </w:p>
        </w:tc>
        <w:tc>
          <w:tcPr>
            <w:tcW w:w="1351" w:type="dxa"/>
            <w:noWrap/>
            <w:vAlign w:val="bottom"/>
            <w:hideMark/>
          </w:tcPr>
          <w:p w14:paraId="5DA17708" w14:textId="1A20150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16606665" w14:textId="1CB5841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700" w:type="dxa"/>
            <w:noWrap/>
          </w:tcPr>
          <w:p w14:paraId="0B44E72B" w14:textId="7A99C2F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6D65121E" w14:textId="77D88E2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28,000 </w:t>
            </w:r>
          </w:p>
        </w:tc>
      </w:tr>
      <w:tr w:rsidR="00D07F38" w:rsidRPr="00D07F38" w14:paraId="43BFB649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7824D09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02</w:t>
            </w:r>
          </w:p>
        </w:tc>
        <w:tc>
          <w:tcPr>
            <w:tcW w:w="1351" w:type="dxa"/>
            <w:noWrap/>
            <w:vAlign w:val="bottom"/>
            <w:hideMark/>
          </w:tcPr>
          <w:p w14:paraId="3764696F" w14:textId="3C33AD5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222DA2F7" w14:textId="49D2A96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1,600 </w:t>
            </w:r>
          </w:p>
        </w:tc>
        <w:tc>
          <w:tcPr>
            <w:tcW w:w="2700" w:type="dxa"/>
            <w:noWrap/>
          </w:tcPr>
          <w:p w14:paraId="4BD196D3" w14:textId="31BA1E5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4294063A" w14:textId="4C2B2A2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407,000 </w:t>
            </w:r>
          </w:p>
        </w:tc>
      </w:tr>
      <w:tr w:rsidR="00D07F38" w:rsidRPr="00D07F38" w14:paraId="7C7299E3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2CC0F8D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03</w:t>
            </w:r>
          </w:p>
        </w:tc>
        <w:tc>
          <w:tcPr>
            <w:tcW w:w="1351" w:type="dxa"/>
            <w:noWrap/>
            <w:vAlign w:val="bottom"/>
            <w:hideMark/>
          </w:tcPr>
          <w:p w14:paraId="021746A5" w14:textId="4DFCB21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51FDE90E" w14:textId="2EFDE52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700" w:type="dxa"/>
            <w:noWrap/>
          </w:tcPr>
          <w:p w14:paraId="14E29203" w14:textId="5D4BE23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530831FD" w14:textId="4332B09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</w:tr>
      <w:tr w:rsidR="00D07F38" w:rsidRPr="00D07F38" w14:paraId="20CF91C6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538697A5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04</w:t>
            </w:r>
          </w:p>
        </w:tc>
        <w:tc>
          <w:tcPr>
            <w:tcW w:w="1351" w:type="dxa"/>
            <w:noWrap/>
            <w:vAlign w:val="bottom"/>
            <w:hideMark/>
          </w:tcPr>
          <w:p w14:paraId="6D746A48" w14:textId="3F1BCFC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261E4817" w14:textId="0AADBC2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700" w:type="dxa"/>
            <w:noWrap/>
          </w:tcPr>
          <w:p w14:paraId="72C05E9D" w14:textId="461793C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58FA9915" w14:textId="118C5BC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9,000 </w:t>
            </w:r>
          </w:p>
        </w:tc>
      </w:tr>
      <w:tr w:rsidR="00D07F38" w:rsidRPr="00D07F38" w14:paraId="7C270267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561815EC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05</w:t>
            </w:r>
          </w:p>
        </w:tc>
        <w:tc>
          <w:tcPr>
            <w:tcW w:w="1351" w:type="dxa"/>
            <w:noWrap/>
            <w:vAlign w:val="bottom"/>
            <w:hideMark/>
          </w:tcPr>
          <w:p w14:paraId="750DD307" w14:textId="4CC224B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2E659AA5" w14:textId="50A9ED7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700" w:type="dxa"/>
            <w:noWrap/>
          </w:tcPr>
          <w:p w14:paraId="0AEA8363" w14:textId="2208821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61BF1F77" w14:textId="5B79252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4CE7A7C5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7F941204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06</w:t>
            </w:r>
          </w:p>
        </w:tc>
        <w:tc>
          <w:tcPr>
            <w:tcW w:w="1351" w:type="dxa"/>
            <w:noWrap/>
            <w:vAlign w:val="bottom"/>
            <w:hideMark/>
          </w:tcPr>
          <w:p w14:paraId="6E84132B" w14:textId="2F6DA5A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5BE0523A" w14:textId="0108FB8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700" w:type="dxa"/>
            <w:noWrap/>
          </w:tcPr>
          <w:p w14:paraId="47BF73C8" w14:textId="50A61B6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16C98B09" w14:textId="0F76CC9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17,000 </w:t>
            </w:r>
          </w:p>
        </w:tc>
      </w:tr>
      <w:tr w:rsidR="00D07F38" w:rsidRPr="00D07F38" w14:paraId="71D2E7DE" w14:textId="77777777" w:rsidTr="00AE3D62">
        <w:trPr>
          <w:trHeight w:val="288"/>
        </w:trPr>
        <w:tc>
          <w:tcPr>
            <w:tcW w:w="632" w:type="dxa"/>
            <w:noWrap/>
            <w:vAlign w:val="center"/>
          </w:tcPr>
          <w:p w14:paraId="6E1BFFB0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07</w:t>
            </w:r>
          </w:p>
        </w:tc>
        <w:tc>
          <w:tcPr>
            <w:tcW w:w="1351" w:type="dxa"/>
            <w:noWrap/>
            <w:vAlign w:val="bottom"/>
            <w:hideMark/>
          </w:tcPr>
          <w:p w14:paraId="432CFBF2" w14:textId="39F9A3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2FCA5A3E" w14:textId="5B9461D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4,100 </w:t>
            </w:r>
          </w:p>
        </w:tc>
        <w:tc>
          <w:tcPr>
            <w:tcW w:w="2700" w:type="dxa"/>
            <w:noWrap/>
          </w:tcPr>
          <w:p w14:paraId="00F4C283" w14:textId="6679BD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250" w:type="dxa"/>
            <w:noWrap/>
          </w:tcPr>
          <w:p w14:paraId="48D6C1BA" w14:textId="6770A6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8,133,000 </w:t>
            </w:r>
          </w:p>
        </w:tc>
      </w:tr>
      <w:tr w:rsidR="00D07F38" w:rsidRPr="00D07F38" w14:paraId="732D292C" w14:textId="77777777" w:rsidTr="00AE3D62">
        <w:trPr>
          <w:trHeight w:val="44"/>
        </w:trPr>
        <w:tc>
          <w:tcPr>
            <w:tcW w:w="632" w:type="dxa"/>
            <w:noWrap/>
            <w:vAlign w:val="center"/>
          </w:tcPr>
          <w:p w14:paraId="43161926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08</w:t>
            </w:r>
          </w:p>
        </w:tc>
        <w:tc>
          <w:tcPr>
            <w:tcW w:w="1351" w:type="dxa"/>
            <w:noWrap/>
            <w:vAlign w:val="bottom"/>
            <w:hideMark/>
          </w:tcPr>
          <w:p w14:paraId="41CF970E" w14:textId="6B0570B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      97,760 </w:t>
            </w:r>
          </w:p>
        </w:tc>
        <w:tc>
          <w:tcPr>
            <w:tcW w:w="2152" w:type="dxa"/>
          </w:tcPr>
          <w:p w14:paraId="53E2BC2B" w14:textId="67A592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6,500 </w:t>
            </w:r>
          </w:p>
        </w:tc>
        <w:tc>
          <w:tcPr>
            <w:tcW w:w="2700" w:type="dxa"/>
            <w:noWrap/>
          </w:tcPr>
          <w:p w14:paraId="3C598D6C" w14:textId="55FCAD5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52932CDE" w14:textId="5993B72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3,841,000 </w:t>
            </w:r>
          </w:p>
        </w:tc>
      </w:tr>
      <w:tr w:rsidR="00D07F38" w:rsidRPr="00D07F38" w14:paraId="38D5FB77" w14:textId="77777777" w:rsidTr="00AE3D62">
        <w:trPr>
          <w:trHeight w:val="156"/>
        </w:trPr>
        <w:tc>
          <w:tcPr>
            <w:tcW w:w="632" w:type="dxa"/>
            <w:noWrap/>
            <w:vAlign w:val="center"/>
          </w:tcPr>
          <w:p w14:paraId="269165BC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rPr>
                <w:color w:val="000000"/>
              </w:rPr>
              <w:t>09</w:t>
            </w:r>
          </w:p>
        </w:tc>
        <w:tc>
          <w:tcPr>
            <w:tcW w:w="1351" w:type="dxa"/>
            <w:noWrap/>
            <w:vAlign w:val="bottom"/>
            <w:hideMark/>
          </w:tcPr>
          <w:p w14:paraId="32F8B4BD" w14:textId="4D2ED91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          127 </w:t>
            </w:r>
          </w:p>
        </w:tc>
        <w:tc>
          <w:tcPr>
            <w:tcW w:w="2152" w:type="dxa"/>
          </w:tcPr>
          <w:p w14:paraId="0A3A8F87" w14:textId="12E6425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8,300 </w:t>
            </w:r>
          </w:p>
        </w:tc>
        <w:tc>
          <w:tcPr>
            <w:tcW w:w="2700" w:type="dxa"/>
            <w:noWrap/>
          </w:tcPr>
          <w:p w14:paraId="03A0F1DB" w14:textId="268CB28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  <w:tc>
          <w:tcPr>
            <w:tcW w:w="2250" w:type="dxa"/>
            <w:noWrap/>
          </w:tcPr>
          <w:p w14:paraId="506B20CB" w14:textId="7EAA404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5,723,000 </w:t>
            </w:r>
          </w:p>
        </w:tc>
      </w:tr>
      <w:tr w:rsidR="00D07F38" w:rsidRPr="00D07F38" w14:paraId="35D980FF" w14:textId="77777777" w:rsidTr="00AE3D62">
        <w:trPr>
          <w:trHeight w:val="288"/>
        </w:trPr>
        <w:tc>
          <w:tcPr>
            <w:tcW w:w="632" w:type="dxa"/>
            <w:noWrap/>
          </w:tcPr>
          <w:p w14:paraId="041CD76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10</w:t>
            </w:r>
          </w:p>
        </w:tc>
        <w:tc>
          <w:tcPr>
            <w:tcW w:w="1351" w:type="dxa"/>
            <w:noWrap/>
            <w:vAlign w:val="bottom"/>
            <w:hideMark/>
          </w:tcPr>
          <w:p w14:paraId="618055B8" w14:textId="2DAC22D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33,469 </w:t>
            </w:r>
          </w:p>
        </w:tc>
        <w:tc>
          <w:tcPr>
            <w:tcW w:w="2152" w:type="dxa"/>
          </w:tcPr>
          <w:p w14:paraId="136562BE" w14:textId="6470F66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4,800 </w:t>
            </w:r>
          </w:p>
        </w:tc>
        <w:tc>
          <w:tcPr>
            <w:tcW w:w="2700" w:type="dxa"/>
            <w:noWrap/>
          </w:tcPr>
          <w:p w14:paraId="3389BFE8" w14:textId="5CAA9F9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250" w:type="dxa"/>
            <w:noWrap/>
          </w:tcPr>
          <w:p w14:paraId="4693F98D" w14:textId="18B8741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9,992,000 </w:t>
            </w:r>
          </w:p>
        </w:tc>
      </w:tr>
      <w:tr w:rsidR="00D07F38" w:rsidRPr="00D07F38" w14:paraId="2B5056F6" w14:textId="77777777" w:rsidTr="00AE3D62">
        <w:trPr>
          <w:trHeight w:val="288"/>
        </w:trPr>
        <w:tc>
          <w:tcPr>
            <w:tcW w:w="632" w:type="dxa"/>
            <w:noWrap/>
          </w:tcPr>
          <w:p w14:paraId="74368A4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11</w:t>
            </w:r>
          </w:p>
        </w:tc>
        <w:tc>
          <w:tcPr>
            <w:tcW w:w="1351" w:type="dxa"/>
            <w:noWrap/>
            <w:vAlign w:val="bottom"/>
            <w:hideMark/>
          </w:tcPr>
          <w:p w14:paraId="6B62D4B9" w14:textId="28E9DDC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987B9D0" w14:textId="7749635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700" w:type="dxa"/>
            <w:noWrap/>
          </w:tcPr>
          <w:p w14:paraId="76F03D19" w14:textId="55754FD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7964CE6E" w14:textId="10856E9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5ED57B23" w14:textId="77777777" w:rsidTr="00AE3D62">
        <w:trPr>
          <w:trHeight w:val="288"/>
        </w:trPr>
        <w:tc>
          <w:tcPr>
            <w:tcW w:w="632" w:type="dxa"/>
            <w:noWrap/>
          </w:tcPr>
          <w:p w14:paraId="4424DEB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12</w:t>
            </w:r>
          </w:p>
        </w:tc>
        <w:tc>
          <w:tcPr>
            <w:tcW w:w="1351" w:type="dxa"/>
            <w:noWrap/>
            <w:vAlign w:val="bottom"/>
            <w:hideMark/>
          </w:tcPr>
          <w:p w14:paraId="55816AB9" w14:textId="3FC13AF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348,636 </w:t>
            </w:r>
          </w:p>
        </w:tc>
        <w:tc>
          <w:tcPr>
            <w:tcW w:w="2152" w:type="dxa"/>
          </w:tcPr>
          <w:p w14:paraId="60E81D49" w14:textId="5FCF819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43B870CE" w14:textId="2F046FB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0   </w:t>
            </w:r>
          </w:p>
        </w:tc>
        <w:tc>
          <w:tcPr>
            <w:tcW w:w="2250" w:type="dxa"/>
            <w:noWrap/>
          </w:tcPr>
          <w:p w14:paraId="15CC6F46" w14:textId="65BE820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0   </w:t>
            </w:r>
          </w:p>
        </w:tc>
      </w:tr>
      <w:tr w:rsidR="00D07F38" w:rsidRPr="00D07F38" w14:paraId="7F2C01B8" w14:textId="77777777" w:rsidTr="00AE3D62">
        <w:trPr>
          <w:trHeight w:val="288"/>
        </w:trPr>
        <w:tc>
          <w:tcPr>
            <w:tcW w:w="632" w:type="dxa"/>
            <w:noWrap/>
          </w:tcPr>
          <w:p w14:paraId="3EE1DC16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13</w:t>
            </w:r>
          </w:p>
        </w:tc>
        <w:tc>
          <w:tcPr>
            <w:tcW w:w="1351" w:type="dxa"/>
            <w:noWrap/>
            <w:vAlign w:val="bottom"/>
            <w:hideMark/>
          </w:tcPr>
          <w:p w14:paraId="79C500D2" w14:textId="01712CA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15BD6769" w14:textId="18AF152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0   </w:t>
            </w:r>
          </w:p>
        </w:tc>
        <w:tc>
          <w:tcPr>
            <w:tcW w:w="2700" w:type="dxa"/>
            <w:noWrap/>
          </w:tcPr>
          <w:p w14:paraId="1E34E902" w14:textId="4B574B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0   </w:t>
            </w:r>
          </w:p>
        </w:tc>
        <w:tc>
          <w:tcPr>
            <w:tcW w:w="2250" w:type="dxa"/>
            <w:noWrap/>
          </w:tcPr>
          <w:p w14:paraId="6EDBBE9A" w14:textId="25A6B30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0   </w:t>
            </w:r>
          </w:p>
        </w:tc>
      </w:tr>
      <w:tr w:rsidR="00D07F38" w:rsidRPr="00D07F38" w14:paraId="5CB8DDE1" w14:textId="77777777" w:rsidTr="00AE3D62">
        <w:trPr>
          <w:trHeight w:val="288"/>
        </w:trPr>
        <w:tc>
          <w:tcPr>
            <w:tcW w:w="632" w:type="dxa"/>
            <w:noWrap/>
          </w:tcPr>
          <w:p w14:paraId="564ADFB6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14</w:t>
            </w:r>
          </w:p>
        </w:tc>
        <w:tc>
          <w:tcPr>
            <w:tcW w:w="1351" w:type="dxa"/>
            <w:noWrap/>
            <w:vAlign w:val="bottom"/>
            <w:hideMark/>
          </w:tcPr>
          <w:p w14:paraId="11752A4D" w14:textId="26D8CF2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56E49600" w14:textId="3B420CE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700" w:type="dxa"/>
            <w:noWrap/>
          </w:tcPr>
          <w:p w14:paraId="1A5B6986" w14:textId="6FF5EAA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3FEC0642" w14:textId="4839239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15,000 </w:t>
            </w:r>
          </w:p>
        </w:tc>
      </w:tr>
      <w:tr w:rsidR="00D07F38" w:rsidRPr="00D07F38" w14:paraId="1BFD42EE" w14:textId="77777777" w:rsidTr="00AE3D62">
        <w:trPr>
          <w:trHeight w:val="288"/>
        </w:trPr>
        <w:tc>
          <w:tcPr>
            <w:tcW w:w="632" w:type="dxa"/>
            <w:noWrap/>
          </w:tcPr>
          <w:p w14:paraId="3B24DAA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15</w:t>
            </w:r>
          </w:p>
        </w:tc>
        <w:tc>
          <w:tcPr>
            <w:tcW w:w="1351" w:type="dxa"/>
            <w:noWrap/>
            <w:vAlign w:val="bottom"/>
            <w:hideMark/>
          </w:tcPr>
          <w:p w14:paraId="0FE51150" w14:textId="1751806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61D5D8F7" w14:textId="091509A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63F170B1" w14:textId="45850EC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407D24E5" w14:textId="2742ABC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4A23B80F" w14:textId="77777777" w:rsidTr="00AE3D62">
        <w:trPr>
          <w:trHeight w:val="288"/>
        </w:trPr>
        <w:tc>
          <w:tcPr>
            <w:tcW w:w="632" w:type="dxa"/>
            <w:noWrap/>
          </w:tcPr>
          <w:p w14:paraId="5DFD60D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16</w:t>
            </w:r>
          </w:p>
        </w:tc>
        <w:tc>
          <w:tcPr>
            <w:tcW w:w="1351" w:type="dxa"/>
            <w:noWrap/>
            <w:vAlign w:val="bottom"/>
            <w:hideMark/>
          </w:tcPr>
          <w:p w14:paraId="5C797478" w14:textId="72FF092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8,427 </w:t>
            </w:r>
          </w:p>
        </w:tc>
        <w:tc>
          <w:tcPr>
            <w:tcW w:w="2152" w:type="dxa"/>
          </w:tcPr>
          <w:p w14:paraId="3A76014D" w14:textId="458B70F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6,900 </w:t>
            </w:r>
          </w:p>
        </w:tc>
        <w:tc>
          <w:tcPr>
            <w:tcW w:w="2700" w:type="dxa"/>
            <w:noWrap/>
          </w:tcPr>
          <w:p w14:paraId="5C1CBB6A" w14:textId="117A057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554EC68B" w14:textId="11301CC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3,954,000 </w:t>
            </w:r>
          </w:p>
        </w:tc>
      </w:tr>
      <w:tr w:rsidR="00D07F38" w:rsidRPr="00D07F38" w14:paraId="7CFEE5CA" w14:textId="77777777" w:rsidTr="00AE3D62">
        <w:trPr>
          <w:trHeight w:val="288"/>
        </w:trPr>
        <w:tc>
          <w:tcPr>
            <w:tcW w:w="632" w:type="dxa"/>
            <w:noWrap/>
          </w:tcPr>
          <w:p w14:paraId="5758F110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17</w:t>
            </w:r>
          </w:p>
        </w:tc>
        <w:tc>
          <w:tcPr>
            <w:tcW w:w="1351" w:type="dxa"/>
            <w:noWrap/>
            <w:vAlign w:val="bottom"/>
            <w:hideMark/>
          </w:tcPr>
          <w:p w14:paraId="0A24D5F2" w14:textId="1157F0B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230644E" w14:textId="7DCD4F9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2,600 </w:t>
            </w:r>
          </w:p>
        </w:tc>
        <w:tc>
          <w:tcPr>
            <w:tcW w:w="2700" w:type="dxa"/>
            <w:noWrap/>
          </w:tcPr>
          <w:p w14:paraId="5584D170" w14:textId="487253E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63638C01" w14:textId="6508AF4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1,326,000 </w:t>
            </w:r>
          </w:p>
        </w:tc>
      </w:tr>
      <w:tr w:rsidR="00D07F38" w:rsidRPr="00D07F38" w14:paraId="62496BB3" w14:textId="77777777" w:rsidTr="00AE3D62">
        <w:trPr>
          <w:trHeight w:val="288"/>
        </w:trPr>
        <w:tc>
          <w:tcPr>
            <w:tcW w:w="632" w:type="dxa"/>
            <w:noWrap/>
          </w:tcPr>
          <w:p w14:paraId="59C2780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18</w:t>
            </w:r>
          </w:p>
        </w:tc>
        <w:tc>
          <w:tcPr>
            <w:tcW w:w="1351" w:type="dxa"/>
            <w:noWrap/>
            <w:vAlign w:val="bottom"/>
            <w:hideMark/>
          </w:tcPr>
          <w:p w14:paraId="1482C7DC" w14:textId="3D0F736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 </w:t>
            </w:r>
          </w:p>
        </w:tc>
        <w:tc>
          <w:tcPr>
            <w:tcW w:w="2152" w:type="dxa"/>
          </w:tcPr>
          <w:p w14:paraId="783A024F" w14:textId="1939677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7,100 </w:t>
            </w:r>
          </w:p>
        </w:tc>
        <w:tc>
          <w:tcPr>
            <w:tcW w:w="2700" w:type="dxa"/>
            <w:noWrap/>
          </w:tcPr>
          <w:p w14:paraId="64778429" w14:textId="4A4372A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581615A6" w14:textId="18919D5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4,266,000 </w:t>
            </w:r>
          </w:p>
        </w:tc>
      </w:tr>
      <w:tr w:rsidR="00D07F38" w:rsidRPr="00D07F38" w14:paraId="762DE0FE" w14:textId="77777777" w:rsidTr="00AE3D62">
        <w:trPr>
          <w:trHeight w:val="288"/>
        </w:trPr>
        <w:tc>
          <w:tcPr>
            <w:tcW w:w="632" w:type="dxa"/>
            <w:noWrap/>
          </w:tcPr>
          <w:p w14:paraId="35B5AF8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19</w:t>
            </w:r>
          </w:p>
        </w:tc>
        <w:tc>
          <w:tcPr>
            <w:tcW w:w="1351" w:type="dxa"/>
            <w:noWrap/>
            <w:vAlign w:val="bottom"/>
            <w:hideMark/>
          </w:tcPr>
          <w:p w14:paraId="161BD7C4" w14:textId="429A8D7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5312822" w14:textId="254E39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3,000 </w:t>
            </w:r>
          </w:p>
        </w:tc>
        <w:tc>
          <w:tcPr>
            <w:tcW w:w="2700" w:type="dxa"/>
            <w:noWrap/>
          </w:tcPr>
          <w:p w14:paraId="09DD8775" w14:textId="450B1D9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12A24496" w14:textId="567C3B8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1,446,000 </w:t>
            </w:r>
          </w:p>
        </w:tc>
      </w:tr>
      <w:tr w:rsidR="00D07F38" w:rsidRPr="00D07F38" w14:paraId="4A52AED3" w14:textId="77777777" w:rsidTr="00AE3D62">
        <w:trPr>
          <w:trHeight w:val="288"/>
        </w:trPr>
        <w:tc>
          <w:tcPr>
            <w:tcW w:w="632" w:type="dxa"/>
            <w:noWrap/>
          </w:tcPr>
          <w:p w14:paraId="591D5A7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20</w:t>
            </w:r>
          </w:p>
        </w:tc>
        <w:tc>
          <w:tcPr>
            <w:tcW w:w="1351" w:type="dxa"/>
            <w:noWrap/>
            <w:vAlign w:val="bottom"/>
            <w:hideMark/>
          </w:tcPr>
          <w:p w14:paraId="5623B016" w14:textId="6B26101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322732AE" w14:textId="167756E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24D00C43" w14:textId="5CC73A0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5C733204" w14:textId="26EBAAA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0AA00441" w14:textId="77777777" w:rsidTr="00AE3D62">
        <w:trPr>
          <w:trHeight w:val="288"/>
        </w:trPr>
        <w:tc>
          <w:tcPr>
            <w:tcW w:w="632" w:type="dxa"/>
            <w:noWrap/>
          </w:tcPr>
          <w:p w14:paraId="6109B9A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21</w:t>
            </w:r>
          </w:p>
        </w:tc>
        <w:tc>
          <w:tcPr>
            <w:tcW w:w="1351" w:type="dxa"/>
            <w:noWrap/>
            <w:vAlign w:val="bottom"/>
            <w:hideMark/>
          </w:tcPr>
          <w:p w14:paraId="4D24362D" w14:textId="14CA82C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230 </w:t>
            </w:r>
          </w:p>
        </w:tc>
        <w:tc>
          <w:tcPr>
            <w:tcW w:w="2152" w:type="dxa"/>
          </w:tcPr>
          <w:p w14:paraId="013F3584" w14:textId="7B6F3EA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12,400 </w:t>
            </w:r>
          </w:p>
        </w:tc>
        <w:tc>
          <w:tcPr>
            <w:tcW w:w="2700" w:type="dxa"/>
            <w:noWrap/>
          </w:tcPr>
          <w:p w14:paraId="70F4C245" w14:textId="75C3434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1,400 </w:t>
            </w:r>
          </w:p>
        </w:tc>
        <w:tc>
          <w:tcPr>
            <w:tcW w:w="2250" w:type="dxa"/>
            <w:noWrap/>
          </w:tcPr>
          <w:p w14:paraId="78CDCF8B" w14:textId="5EF957C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9,935,000 </w:t>
            </w:r>
          </w:p>
        </w:tc>
      </w:tr>
      <w:tr w:rsidR="00D07F38" w:rsidRPr="00D07F38" w14:paraId="0A5FF488" w14:textId="77777777" w:rsidTr="00AE3D62">
        <w:trPr>
          <w:trHeight w:val="288"/>
        </w:trPr>
        <w:tc>
          <w:tcPr>
            <w:tcW w:w="632" w:type="dxa"/>
            <w:noWrap/>
          </w:tcPr>
          <w:p w14:paraId="37CFF5B9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22</w:t>
            </w:r>
          </w:p>
        </w:tc>
        <w:tc>
          <w:tcPr>
            <w:tcW w:w="1351" w:type="dxa"/>
            <w:noWrap/>
            <w:vAlign w:val="bottom"/>
            <w:hideMark/>
          </w:tcPr>
          <w:p w14:paraId="40129851" w14:textId="380879D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135,169 </w:t>
            </w:r>
          </w:p>
        </w:tc>
        <w:tc>
          <w:tcPr>
            <w:tcW w:w="2152" w:type="dxa"/>
          </w:tcPr>
          <w:p w14:paraId="246A3AA9" w14:textId="1EA87A4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10,900 </w:t>
            </w:r>
          </w:p>
        </w:tc>
        <w:tc>
          <w:tcPr>
            <w:tcW w:w="2700" w:type="dxa"/>
            <w:noWrap/>
          </w:tcPr>
          <w:p w14:paraId="1A593A11" w14:textId="4067D69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1,300 </w:t>
            </w:r>
          </w:p>
        </w:tc>
        <w:tc>
          <w:tcPr>
            <w:tcW w:w="2250" w:type="dxa"/>
            <w:noWrap/>
          </w:tcPr>
          <w:p w14:paraId="6C155B64" w14:textId="6AA09F7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9,952,000 </w:t>
            </w:r>
          </w:p>
        </w:tc>
      </w:tr>
      <w:tr w:rsidR="00D07F38" w:rsidRPr="00D07F38" w14:paraId="7C58391B" w14:textId="77777777" w:rsidTr="00AE3D62">
        <w:trPr>
          <w:trHeight w:val="288"/>
        </w:trPr>
        <w:tc>
          <w:tcPr>
            <w:tcW w:w="632" w:type="dxa"/>
            <w:noWrap/>
          </w:tcPr>
          <w:p w14:paraId="1E34B9C9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23</w:t>
            </w:r>
          </w:p>
        </w:tc>
        <w:tc>
          <w:tcPr>
            <w:tcW w:w="1351" w:type="dxa"/>
            <w:noWrap/>
            <w:vAlign w:val="bottom"/>
            <w:hideMark/>
          </w:tcPr>
          <w:p w14:paraId="67C80638" w14:textId="3836191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3,775 </w:t>
            </w:r>
          </w:p>
        </w:tc>
        <w:tc>
          <w:tcPr>
            <w:tcW w:w="2152" w:type="dxa"/>
          </w:tcPr>
          <w:p w14:paraId="7FA38701" w14:textId="2F13A4E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6,500 </w:t>
            </w:r>
          </w:p>
        </w:tc>
        <w:tc>
          <w:tcPr>
            <w:tcW w:w="2700" w:type="dxa"/>
            <w:noWrap/>
          </w:tcPr>
          <w:p w14:paraId="3F7F2A73" w14:textId="1FA9FCA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0C8C45A3" w14:textId="574D3D4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9,932,000 </w:t>
            </w:r>
          </w:p>
        </w:tc>
      </w:tr>
      <w:tr w:rsidR="00D07F38" w:rsidRPr="00D07F38" w14:paraId="756BD930" w14:textId="77777777" w:rsidTr="00AE3D62">
        <w:trPr>
          <w:trHeight w:val="288"/>
        </w:trPr>
        <w:tc>
          <w:tcPr>
            <w:tcW w:w="632" w:type="dxa"/>
            <w:noWrap/>
          </w:tcPr>
          <w:p w14:paraId="5F93B82B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24</w:t>
            </w:r>
          </w:p>
        </w:tc>
        <w:tc>
          <w:tcPr>
            <w:tcW w:w="1351" w:type="dxa"/>
            <w:noWrap/>
            <w:vAlign w:val="bottom"/>
            <w:hideMark/>
          </w:tcPr>
          <w:p w14:paraId="410D3119" w14:textId="0E6E9E1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28,804 </w:t>
            </w:r>
          </w:p>
        </w:tc>
        <w:tc>
          <w:tcPr>
            <w:tcW w:w="2152" w:type="dxa"/>
          </w:tcPr>
          <w:p w14:paraId="32216001" w14:textId="4934744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6,400 </w:t>
            </w:r>
          </w:p>
        </w:tc>
        <w:tc>
          <w:tcPr>
            <w:tcW w:w="2700" w:type="dxa"/>
            <w:noWrap/>
          </w:tcPr>
          <w:p w14:paraId="456CCA9F" w14:textId="7C5DBD6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79A621CE" w14:textId="3339058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3,129,000 </w:t>
            </w:r>
          </w:p>
        </w:tc>
      </w:tr>
      <w:tr w:rsidR="00D07F38" w:rsidRPr="00D07F38" w14:paraId="194839A2" w14:textId="77777777" w:rsidTr="00AE3D62">
        <w:trPr>
          <w:trHeight w:val="288"/>
        </w:trPr>
        <w:tc>
          <w:tcPr>
            <w:tcW w:w="632" w:type="dxa"/>
            <w:noWrap/>
          </w:tcPr>
          <w:p w14:paraId="4578024B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25</w:t>
            </w:r>
          </w:p>
        </w:tc>
        <w:tc>
          <w:tcPr>
            <w:tcW w:w="1351" w:type="dxa"/>
            <w:noWrap/>
            <w:vAlign w:val="bottom"/>
            <w:hideMark/>
          </w:tcPr>
          <w:p w14:paraId="27FCDAD4" w14:textId="3E235CD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2A63B9DA" w14:textId="2D96849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900 </w:t>
            </w:r>
          </w:p>
        </w:tc>
        <w:tc>
          <w:tcPr>
            <w:tcW w:w="2700" w:type="dxa"/>
            <w:noWrap/>
          </w:tcPr>
          <w:p w14:paraId="4EDDBAEF" w14:textId="02690ED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2B593B64" w14:textId="136BF9B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48,000 </w:t>
            </w:r>
          </w:p>
        </w:tc>
      </w:tr>
      <w:tr w:rsidR="00D07F38" w:rsidRPr="00D07F38" w14:paraId="43611E18" w14:textId="77777777" w:rsidTr="00AE3D62">
        <w:trPr>
          <w:trHeight w:val="288"/>
        </w:trPr>
        <w:tc>
          <w:tcPr>
            <w:tcW w:w="632" w:type="dxa"/>
            <w:noWrap/>
          </w:tcPr>
          <w:p w14:paraId="02D7A83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26</w:t>
            </w:r>
          </w:p>
        </w:tc>
        <w:tc>
          <w:tcPr>
            <w:tcW w:w="1351" w:type="dxa"/>
            <w:noWrap/>
            <w:vAlign w:val="bottom"/>
            <w:hideMark/>
          </w:tcPr>
          <w:p w14:paraId="265CE77A" w14:textId="641DF03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528EE37" w14:textId="3058D67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700" w:type="dxa"/>
            <w:noWrap/>
          </w:tcPr>
          <w:p w14:paraId="1E479BFC" w14:textId="5B28D8B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3C37CA85" w14:textId="490FC35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114BCD4A" w14:textId="77777777" w:rsidTr="00AE3D62">
        <w:trPr>
          <w:trHeight w:val="288"/>
        </w:trPr>
        <w:tc>
          <w:tcPr>
            <w:tcW w:w="632" w:type="dxa"/>
            <w:noWrap/>
          </w:tcPr>
          <w:p w14:paraId="7FCC4705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27</w:t>
            </w:r>
          </w:p>
        </w:tc>
        <w:tc>
          <w:tcPr>
            <w:tcW w:w="1351" w:type="dxa"/>
            <w:noWrap/>
            <w:vAlign w:val="bottom"/>
            <w:hideMark/>
          </w:tcPr>
          <w:p w14:paraId="5ACD95E2" w14:textId="6DEE080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BFBDDBD" w14:textId="4E2D4D7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28765EF3" w14:textId="70DDA7F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60254819" w14:textId="34CD292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763AE2AA" w14:textId="77777777" w:rsidTr="00AE3D62">
        <w:trPr>
          <w:trHeight w:val="288"/>
        </w:trPr>
        <w:tc>
          <w:tcPr>
            <w:tcW w:w="632" w:type="dxa"/>
            <w:noWrap/>
          </w:tcPr>
          <w:p w14:paraId="240F3A1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28</w:t>
            </w:r>
          </w:p>
        </w:tc>
        <w:tc>
          <w:tcPr>
            <w:tcW w:w="1351" w:type="dxa"/>
            <w:noWrap/>
            <w:vAlign w:val="bottom"/>
            <w:hideMark/>
          </w:tcPr>
          <w:p w14:paraId="77338221" w14:textId="22F2ABF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E1411AB" w14:textId="0C26972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3,800 </w:t>
            </w:r>
          </w:p>
        </w:tc>
        <w:tc>
          <w:tcPr>
            <w:tcW w:w="2700" w:type="dxa"/>
            <w:noWrap/>
          </w:tcPr>
          <w:p w14:paraId="32F69354" w14:textId="3F8236B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387EDEEC" w14:textId="017A127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158,000 </w:t>
            </w:r>
          </w:p>
        </w:tc>
      </w:tr>
      <w:tr w:rsidR="00D07F38" w:rsidRPr="00D07F38" w14:paraId="0BBDD4D8" w14:textId="77777777" w:rsidTr="00AE3D62">
        <w:trPr>
          <w:trHeight w:val="288"/>
        </w:trPr>
        <w:tc>
          <w:tcPr>
            <w:tcW w:w="632" w:type="dxa"/>
            <w:noWrap/>
          </w:tcPr>
          <w:p w14:paraId="4C16994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29</w:t>
            </w:r>
          </w:p>
        </w:tc>
        <w:tc>
          <w:tcPr>
            <w:tcW w:w="1351" w:type="dxa"/>
            <w:noWrap/>
            <w:vAlign w:val="bottom"/>
            <w:hideMark/>
          </w:tcPr>
          <w:p w14:paraId="1A032D02" w14:textId="44B2C9E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1,703 </w:t>
            </w:r>
          </w:p>
        </w:tc>
        <w:tc>
          <w:tcPr>
            <w:tcW w:w="2152" w:type="dxa"/>
          </w:tcPr>
          <w:p w14:paraId="06E27501" w14:textId="43239FC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31,400 </w:t>
            </w:r>
          </w:p>
        </w:tc>
        <w:tc>
          <w:tcPr>
            <w:tcW w:w="2700" w:type="dxa"/>
            <w:noWrap/>
          </w:tcPr>
          <w:p w14:paraId="38AF6195" w14:textId="48B627E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1,800 </w:t>
            </w:r>
          </w:p>
        </w:tc>
        <w:tc>
          <w:tcPr>
            <w:tcW w:w="2250" w:type="dxa"/>
            <w:noWrap/>
          </w:tcPr>
          <w:p w14:paraId="3B3F7023" w14:textId="0F25C99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9,999,000 </w:t>
            </w:r>
          </w:p>
        </w:tc>
      </w:tr>
      <w:tr w:rsidR="00D07F38" w:rsidRPr="00D07F38" w14:paraId="37601798" w14:textId="77777777" w:rsidTr="00AE3D62">
        <w:trPr>
          <w:trHeight w:val="288"/>
        </w:trPr>
        <w:tc>
          <w:tcPr>
            <w:tcW w:w="632" w:type="dxa"/>
            <w:noWrap/>
          </w:tcPr>
          <w:p w14:paraId="0C9B2C0D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30</w:t>
            </w:r>
          </w:p>
        </w:tc>
        <w:tc>
          <w:tcPr>
            <w:tcW w:w="1351" w:type="dxa"/>
            <w:noWrap/>
            <w:vAlign w:val="bottom"/>
            <w:hideMark/>
          </w:tcPr>
          <w:p w14:paraId="37F5B070" w14:textId="0AB32FE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77E77A0" w14:textId="37B2BB2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24,000 </w:t>
            </w:r>
          </w:p>
        </w:tc>
        <w:tc>
          <w:tcPr>
            <w:tcW w:w="2700" w:type="dxa"/>
            <w:noWrap/>
          </w:tcPr>
          <w:p w14:paraId="79C02524" w14:textId="5EC2D48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1,400 </w:t>
            </w:r>
          </w:p>
        </w:tc>
        <w:tc>
          <w:tcPr>
            <w:tcW w:w="2250" w:type="dxa"/>
            <w:noWrap/>
          </w:tcPr>
          <w:p w14:paraId="5B5DC51F" w14:textId="7361426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9,936,000 </w:t>
            </w:r>
          </w:p>
        </w:tc>
      </w:tr>
      <w:tr w:rsidR="00D07F38" w:rsidRPr="00D07F38" w14:paraId="4E331A6F" w14:textId="77777777" w:rsidTr="00AE3D62">
        <w:trPr>
          <w:trHeight w:val="288"/>
        </w:trPr>
        <w:tc>
          <w:tcPr>
            <w:tcW w:w="632" w:type="dxa"/>
            <w:noWrap/>
          </w:tcPr>
          <w:p w14:paraId="7C75FA2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31</w:t>
            </w:r>
          </w:p>
        </w:tc>
        <w:tc>
          <w:tcPr>
            <w:tcW w:w="1351" w:type="dxa"/>
            <w:noWrap/>
            <w:vAlign w:val="bottom"/>
            <w:hideMark/>
          </w:tcPr>
          <w:p w14:paraId="550BC05A" w14:textId="19F90AC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19,595 </w:t>
            </w:r>
          </w:p>
        </w:tc>
        <w:tc>
          <w:tcPr>
            <w:tcW w:w="2152" w:type="dxa"/>
          </w:tcPr>
          <w:p w14:paraId="3EDF3076" w14:textId="753E06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5,600 </w:t>
            </w:r>
          </w:p>
        </w:tc>
        <w:tc>
          <w:tcPr>
            <w:tcW w:w="2700" w:type="dxa"/>
            <w:noWrap/>
          </w:tcPr>
          <w:p w14:paraId="1352EAB3" w14:textId="67817C3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250" w:type="dxa"/>
            <w:noWrap/>
          </w:tcPr>
          <w:p w14:paraId="6F02819B" w14:textId="6D873D2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687,000 </w:t>
            </w:r>
          </w:p>
        </w:tc>
      </w:tr>
      <w:tr w:rsidR="00D07F38" w:rsidRPr="00D07F38" w14:paraId="3DEF8FE0" w14:textId="77777777" w:rsidTr="00AE3D62">
        <w:trPr>
          <w:trHeight w:val="288"/>
        </w:trPr>
        <w:tc>
          <w:tcPr>
            <w:tcW w:w="632" w:type="dxa"/>
            <w:noWrap/>
          </w:tcPr>
          <w:p w14:paraId="1989E95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32</w:t>
            </w:r>
          </w:p>
        </w:tc>
        <w:tc>
          <w:tcPr>
            <w:tcW w:w="1351" w:type="dxa"/>
            <w:noWrap/>
            <w:vAlign w:val="bottom"/>
            <w:hideMark/>
          </w:tcPr>
          <w:p w14:paraId="5ACA9B35" w14:textId="021E1B1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2,282 </w:t>
            </w:r>
          </w:p>
        </w:tc>
        <w:tc>
          <w:tcPr>
            <w:tcW w:w="2152" w:type="dxa"/>
          </w:tcPr>
          <w:p w14:paraId="29B114DA" w14:textId="7841953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8,500 </w:t>
            </w:r>
          </w:p>
        </w:tc>
        <w:tc>
          <w:tcPr>
            <w:tcW w:w="2700" w:type="dxa"/>
            <w:noWrap/>
          </w:tcPr>
          <w:p w14:paraId="0979A572" w14:textId="070785C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250" w:type="dxa"/>
            <w:noWrap/>
          </w:tcPr>
          <w:p w14:paraId="1ACCCD60" w14:textId="46A4E35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2,074,000 </w:t>
            </w:r>
          </w:p>
        </w:tc>
      </w:tr>
      <w:tr w:rsidR="00D07F38" w:rsidRPr="00D07F38" w14:paraId="6C04691D" w14:textId="77777777" w:rsidTr="00AE3D62">
        <w:trPr>
          <w:trHeight w:val="288"/>
        </w:trPr>
        <w:tc>
          <w:tcPr>
            <w:tcW w:w="632" w:type="dxa"/>
            <w:noWrap/>
          </w:tcPr>
          <w:p w14:paraId="2A6F607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33</w:t>
            </w:r>
          </w:p>
        </w:tc>
        <w:tc>
          <w:tcPr>
            <w:tcW w:w="1351" w:type="dxa"/>
            <w:noWrap/>
            <w:vAlign w:val="bottom"/>
            <w:hideMark/>
          </w:tcPr>
          <w:p w14:paraId="0DD471C7" w14:textId="426268A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A1D89C7" w14:textId="3EB145B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2,600 </w:t>
            </w:r>
          </w:p>
        </w:tc>
        <w:tc>
          <w:tcPr>
            <w:tcW w:w="2700" w:type="dxa"/>
            <w:noWrap/>
          </w:tcPr>
          <w:p w14:paraId="4A3B70C2" w14:textId="31CD16B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656197AB" w14:textId="23EC2C2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17,000 </w:t>
            </w:r>
          </w:p>
        </w:tc>
      </w:tr>
      <w:tr w:rsidR="00D07F38" w:rsidRPr="00D07F38" w14:paraId="79536031" w14:textId="77777777" w:rsidTr="00AE3D62">
        <w:trPr>
          <w:trHeight w:val="288"/>
        </w:trPr>
        <w:tc>
          <w:tcPr>
            <w:tcW w:w="632" w:type="dxa"/>
            <w:noWrap/>
          </w:tcPr>
          <w:p w14:paraId="0041704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34</w:t>
            </w:r>
          </w:p>
        </w:tc>
        <w:tc>
          <w:tcPr>
            <w:tcW w:w="1351" w:type="dxa"/>
            <w:noWrap/>
            <w:vAlign w:val="bottom"/>
            <w:hideMark/>
          </w:tcPr>
          <w:p w14:paraId="697C24AF" w14:textId="5801920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33,067 </w:t>
            </w:r>
          </w:p>
        </w:tc>
        <w:tc>
          <w:tcPr>
            <w:tcW w:w="2152" w:type="dxa"/>
          </w:tcPr>
          <w:p w14:paraId="5A983AD2" w14:textId="3667130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34,500 </w:t>
            </w:r>
          </w:p>
        </w:tc>
        <w:tc>
          <w:tcPr>
            <w:tcW w:w="2700" w:type="dxa"/>
            <w:noWrap/>
          </w:tcPr>
          <w:p w14:paraId="1D156C13" w14:textId="2B51261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2,100 </w:t>
            </w:r>
          </w:p>
        </w:tc>
        <w:tc>
          <w:tcPr>
            <w:tcW w:w="2250" w:type="dxa"/>
            <w:noWrap/>
          </w:tcPr>
          <w:p w14:paraId="59DFC9F3" w14:textId="632E3B0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9,933,000 </w:t>
            </w:r>
          </w:p>
        </w:tc>
      </w:tr>
      <w:tr w:rsidR="00D07F38" w:rsidRPr="00D07F38" w14:paraId="372C6A7D" w14:textId="77777777" w:rsidTr="00AE3D62">
        <w:trPr>
          <w:trHeight w:val="288"/>
        </w:trPr>
        <w:tc>
          <w:tcPr>
            <w:tcW w:w="632" w:type="dxa"/>
            <w:noWrap/>
          </w:tcPr>
          <w:p w14:paraId="0E9E2DB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35</w:t>
            </w:r>
          </w:p>
        </w:tc>
        <w:tc>
          <w:tcPr>
            <w:tcW w:w="1351" w:type="dxa"/>
            <w:noWrap/>
            <w:vAlign w:val="bottom"/>
            <w:hideMark/>
          </w:tcPr>
          <w:p w14:paraId="654D81E7" w14:textId="4F4AEBA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42,262 </w:t>
            </w:r>
          </w:p>
        </w:tc>
        <w:tc>
          <w:tcPr>
            <w:tcW w:w="2152" w:type="dxa"/>
          </w:tcPr>
          <w:p w14:paraId="697D5761" w14:textId="7F9C82F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13,100 </w:t>
            </w:r>
          </w:p>
        </w:tc>
        <w:tc>
          <w:tcPr>
            <w:tcW w:w="2700" w:type="dxa"/>
            <w:noWrap/>
          </w:tcPr>
          <w:p w14:paraId="088E03A0" w14:textId="325939B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4B2DCD5E" w14:textId="2408D2D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7,416,000 </w:t>
            </w:r>
          </w:p>
        </w:tc>
      </w:tr>
      <w:tr w:rsidR="00D07F38" w:rsidRPr="00D07F38" w14:paraId="6986DC0A" w14:textId="77777777" w:rsidTr="00AE3D62">
        <w:trPr>
          <w:trHeight w:val="288"/>
        </w:trPr>
        <w:tc>
          <w:tcPr>
            <w:tcW w:w="632" w:type="dxa"/>
            <w:noWrap/>
          </w:tcPr>
          <w:p w14:paraId="3DFE00F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36</w:t>
            </w:r>
          </w:p>
        </w:tc>
        <w:tc>
          <w:tcPr>
            <w:tcW w:w="1351" w:type="dxa"/>
            <w:noWrap/>
            <w:vAlign w:val="bottom"/>
            <w:hideMark/>
          </w:tcPr>
          <w:p w14:paraId="54790A55" w14:textId="083E8A5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8,106 </w:t>
            </w:r>
          </w:p>
        </w:tc>
        <w:tc>
          <w:tcPr>
            <w:tcW w:w="2152" w:type="dxa"/>
          </w:tcPr>
          <w:p w14:paraId="428E3499" w14:textId="018C568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32,600 </w:t>
            </w:r>
          </w:p>
        </w:tc>
        <w:tc>
          <w:tcPr>
            <w:tcW w:w="2700" w:type="dxa"/>
            <w:noWrap/>
          </w:tcPr>
          <w:p w14:paraId="6484A3A0" w14:textId="7FE007C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  <w:tc>
          <w:tcPr>
            <w:tcW w:w="2250" w:type="dxa"/>
            <w:noWrap/>
          </w:tcPr>
          <w:p w14:paraId="4F862D5B" w14:textId="50983B5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9,920,000 </w:t>
            </w:r>
          </w:p>
        </w:tc>
      </w:tr>
      <w:tr w:rsidR="00D07F38" w:rsidRPr="00D07F38" w14:paraId="6038A893" w14:textId="77777777" w:rsidTr="00AE3D62">
        <w:trPr>
          <w:trHeight w:val="288"/>
        </w:trPr>
        <w:tc>
          <w:tcPr>
            <w:tcW w:w="632" w:type="dxa"/>
            <w:noWrap/>
          </w:tcPr>
          <w:p w14:paraId="75B45F9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lastRenderedPageBreak/>
              <w:t>37</w:t>
            </w:r>
          </w:p>
        </w:tc>
        <w:tc>
          <w:tcPr>
            <w:tcW w:w="1351" w:type="dxa"/>
            <w:noWrap/>
            <w:vAlign w:val="bottom"/>
            <w:hideMark/>
          </w:tcPr>
          <w:p w14:paraId="23C5377F" w14:textId="624DA89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527,879 </w:t>
            </w:r>
          </w:p>
        </w:tc>
        <w:tc>
          <w:tcPr>
            <w:tcW w:w="2152" w:type="dxa"/>
          </w:tcPr>
          <w:p w14:paraId="5FEEC9CB" w14:textId="7B2A0F6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14,800 </w:t>
            </w:r>
          </w:p>
        </w:tc>
        <w:tc>
          <w:tcPr>
            <w:tcW w:w="2700" w:type="dxa"/>
            <w:noWrap/>
          </w:tcPr>
          <w:p w14:paraId="66C05599" w14:textId="179E2AE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900 </w:t>
            </w:r>
          </w:p>
        </w:tc>
        <w:tc>
          <w:tcPr>
            <w:tcW w:w="2250" w:type="dxa"/>
            <w:noWrap/>
          </w:tcPr>
          <w:p w14:paraId="7BA0BB26" w14:textId="29E1A2A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9,431,000 </w:t>
            </w:r>
          </w:p>
        </w:tc>
      </w:tr>
      <w:tr w:rsidR="00D07F38" w:rsidRPr="00D07F38" w14:paraId="67FED172" w14:textId="77777777" w:rsidTr="00AE3D62">
        <w:trPr>
          <w:trHeight w:val="288"/>
        </w:trPr>
        <w:tc>
          <w:tcPr>
            <w:tcW w:w="632" w:type="dxa"/>
            <w:noWrap/>
          </w:tcPr>
          <w:p w14:paraId="78A7EE55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38</w:t>
            </w:r>
          </w:p>
        </w:tc>
        <w:tc>
          <w:tcPr>
            <w:tcW w:w="1351" w:type="dxa"/>
            <w:noWrap/>
            <w:vAlign w:val="bottom"/>
            <w:hideMark/>
          </w:tcPr>
          <w:p w14:paraId="5D6F3866" w14:textId="654538E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ED39546" w14:textId="5029073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9,800 </w:t>
            </w:r>
          </w:p>
        </w:tc>
        <w:tc>
          <w:tcPr>
            <w:tcW w:w="2700" w:type="dxa"/>
            <w:noWrap/>
          </w:tcPr>
          <w:p w14:paraId="66124757" w14:textId="5106346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250" w:type="dxa"/>
            <w:noWrap/>
          </w:tcPr>
          <w:p w14:paraId="6647B530" w14:textId="7614229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4,892,000 </w:t>
            </w:r>
          </w:p>
        </w:tc>
      </w:tr>
      <w:tr w:rsidR="00D07F38" w:rsidRPr="00D07F38" w14:paraId="3B2975D6" w14:textId="77777777" w:rsidTr="00AE3D62">
        <w:trPr>
          <w:trHeight w:val="288"/>
        </w:trPr>
        <w:tc>
          <w:tcPr>
            <w:tcW w:w="632" w:type="dxa"/>
            <w:noWrap/>
          </w:tcPr>
          <w:p w14:paraId="35B5E88B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39</w:t>
            </w:r>
          </w:p>
        </w:tc>
        <w:tc>
          <w:tcPr>
            <w:tcW w:w="1351" w:type="dxa"/>
            <w:noWrap/>
            <w:vAlign w:val="bottom"/>
            <w:hideMark/>
          </w:tcPr>
          <w:p w14:paraId="1EA6E614" w14:textId="584A385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 </w:t>
            </w:r>
          </w:p>
        </w:tc>
        <w:tc>
          <w:tcPr>
            <w:tcW w:w="2152" w:type="dxa"/>
          </w:tcPr>
          <w:p w14:paraId="03D54EFB" w14:textId="7D7FBAE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5,000 </w:t>
            </w:r>
          </w:p>
        </w:tc>
        <w:tc>
          <w:tcPr>
            <w:tcW w:w="2700" w:type="dxa"/>
            <w:noWrap/>
          </w:tcPr>
          <w:p w14:paraId="2943B220" w14:textId="2832AEE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25153F48" w14:textId="3B6C8C3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512,000 </w:t>
            </w:r>
          </w:p>
        </w:tc>
      </w:tr>
      <w:tr w:rsidR="00D07F38" w:rsidRPr="00D07F38" w14:paraId="6FA36B05" w14:textId="77777777" w:rsidTr="00AE3D62">
        <w:trPr>
          <w:trHeight w:val="288"/>
        </w:trPr>
        <w:tc>
          <w:tcPr>
            <w:tcW w:w="632" w:type="dxa"/>
            <w:noWrap/>
          </w:tcPr>
          <w:p w14:paraId="409A73ED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40</w:t>
            </w:r>
          </w:p>
        </w:tc>
        <w:tc>
          <w:tcPr>
            <w:tcW w:w="1351" w:type="dxa"/>
            <w:noWrap/>
            <w:vAlign w:val="bottom"/>
            <w:hideMark/>
          </w:tcPr>
          <w:p w14:paraId="005E1522" w14:textId="12BCA3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45D5826" w14:textId="4E4AF7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700" w:type="dxa"/>
            <w:noWrap/>
          </w:tcPr>
          <w:p w14:paraId="7C0B7661" w14:textId="2CF5E52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5EC967E3" w14:textId="7065D58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59A66650" w14:textId="77777777" w:rsidTr="00AE3D62">
        <w:trPr>
          <w:trHeight w:val="288"/>
        </w:trPr>
        <w:tc>
          <w:tcPr>
            <w:tcW w:w="632" w:type="dxa"/>
            <w:noWrap/>
          </w:tcPr>
          <w:p w14:paraId="6B4D8CC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41</w:t>
            </w:r>
          </w:p>
        </w:tc>
        <w:tc>
          <w:tcPr>
            <w:tcW w:w="1351" w:type="dxa"/>
            <w:noWrap/>
            <w:vAlign w:val="bottom"/>
            <w:hideMark/>
          </w:tcPr>
          <w:p w14:paraId="191FD3EB" w14:textId="32C3AAC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5119571" w14:textId="0DBE52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700" w:type="dxa"/>
            <w:noWrap/>
          </w:tcPr>
          <w:p w14:paraId="3E9EFD4C" w14:textId="597A339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74682027" w14:textId="401A3AD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0CC70401" w14:textId="77777777" w:rsidTr="00AE3D62">
        <w:trPr>
          <w:trHeight w:val="288"/>
        </w:trPr>
        <w:tc>
          <w:tcPr>
            <w:tcW w:w="632" w:type="dxa"/>
            <w:noWrap/>
          </w:tcPr>
          <w:p w14:paraId="5FAFE580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42</w:t>
            </w:r>
          </w:p>
        </w:tc>
        <w:tc>
          <w:tcPr>
            <w:tcW w:w="1351" w:type="dxa"/>
            <w:noWrap/>
            <w:vAlign w:val="bottom"/>
            <w:hideMark/>
          </w:tcPr>
          <w:p w14:paraId="7A04428D" w14:textId="0AB2CA6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07A2060" w14:textId="495118A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9,000 </w:t>
            </w:r>
          </w:p>
        </w:tc>
        <w:tc>
          <w:tcPr>
            <w:tcW w:w="2700" w:type="dxa"/>
            <w:noWrap/>
          </w:tcPr>
          <w:p w14:paraId="3838ADCF" w14:textId="472BE63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7170BB1C" w14:textId="7A2B5EC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1,937,000 </w:t>
            </w:r>
          </w:p>
        </w:tc>
      </w:tr>
      <w:tr w:rsidR="00D07F38" w:rsidRPr="00D07F38" w14:paraId="5DE350FA" w14:textId="77777777" w:rsidTr="00AE3D62">
        <w:trPr>
          <w:trHeight w:val="288"/>
        </w:trPr>
        <w:tc>
          <w:tcPr>
            <w:tcW w:w="632" w:type="dxa"/>
            <w:noWrap/>
          </w:tcPr>
          <w:p w14:paraId="49F1645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43</w:t>
            </w:r>
          </w:p>
        </w:tc>
        <w:tc>
          <w:tcPr>
            <w:tcW w:w="1351" w:type="dxa"/>
            <w:noWrap/>
            <w:vAlign w:val="bottom"/>
            <w:hideMark/>
          </w:tcPr>
          <w:p w14:paraId="4CA25BFB" w14:textId="1865EDF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BAF7CE3" w14:textId="6CE0358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1,200 </w:t>
            </w:r>
          </w:p>
        </w:tc>
        <w:tc>
          <w:tcPr>
            <w:tcW w:w="2700" w:type="dxa"/>
            <w:noWrap/>
          </w:tcPr>
          <w:p w14:paraId="6656B5A1" w14:textId="7073A88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2782BEED" w14:textId="2016484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</w:tr>
      <w:tr w:rsidR="00D07F38" w:rsidRPr="00D07F38" w14:paraId="2068E39C" w14:textId="77777777" w:rsidTr="00AE3D62">
        <w:trPr>
          <w:trHeight w:val="288"/>
        </w:trPr>
        <w:tc>
          <w:tcPr>
            <w:tcW w:w="632" w:type="dxa"/>
            <w:noWrap/>
          </w:tcPr>
          <w:p w14:paraId="74A68093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44</w:t>
            </w:r>
          </w:p>
        </w:tc>
        <w:tc>
          <w:tcPr>
            <w:tcW w:w="1351" w:type="dxa"/>
            <w:noWrap/>
            <w:vAlign w:val="bottom"/>
            <w:hideMark/>
          </w:tcPr>
          <w:p w14:paraId="329F8DFA" w14:textId="13EA0B9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E166BFD" w14:textId="11E0571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700" w:type="dxa"/>
            <w:noWrap/>
          </w:tcPr>
          <w:p w14:paraId="2D399D48" w14:textId="6678D74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16539ADE" w14:textId="44E7B02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69773856" w14:textId="77777777" w:rsidTr="00AE3D62">
        <w:trPr>
          <w:trHeight w:val="288"/>
        </w:trPr>
        <w:tc>
          <w:tcPr>
            <w:tcW w:w="632" w:type="dxa"/>
            <w:noWrap/>
          </w:tcPr>
          <w:p w14:paraId="72F08A8C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45</w:t>
            </w:r>
          </w:p>
        </w:tc>
        <w:tc>
          <w:tcPr>
            <w:tcW w:w="1351" w:type="dxa"/>
            <w:noWrap/>
            <w:vAlign w:val="bottom"/>
            <w:hideMark/>
          </w:tcPr>
          <w:p w14:paraId="11000384" w14:textId="08EC967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8938CBC" w14:textId="0086069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5F8AE176" w14:textId="6D769D7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6DF84B8C" w14:textId="1B93950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33177042" w14:textId="77777777" w:rsidTr="00AE3D62">
        <w:trPr>
          <w:trHeight w:val="288"/>
        </w:trPr>
        <w:tc>
          <w:tcPr>
            <w:tcW w:w="632" w:type="dxa"/>
            <w:noWrap/>
          </w:tcPr>
          <w:p w14:paraId="1DB92C76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46</w:t>
            </w:r>
          </w:p>
        </w:tc>
        <w:tc>
          <w:tcPr>
            <w:tcW w:w="1351" w:type="dxa"/>
            <w:noWrap/>
            <w:vAlign w:val="bottom"/>
            <w:hideMark/>
          </w:tcPr>
          <w:p w14:paraId="63EB6FF3" w14:textId="3E54FB5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A32A93F" w14:textId="465942D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700" w:type="dxa"/>
            <w:noWrap/>
          </w:tcPr>
          <w:p w14:paraId="6493CC46" w14:textId="69654B9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151072F9" w14:textId="6E12409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2B1D3960" w14:textId="77777777" w:rsidTr="00AE3D62">
        <w:trPr>
          <w:trHeight w:val="288"/>
        </w:trPr>
        <w:tc>
          <w:tcPr>
            <w:tcW w:w="632" w:type="dxa"/>
            <w:noWrap/>
          </w:tcPr>
          <w:p w14:paraId="253A577D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47</w:t>
            </w:r>
          </w:p>
        </w:tc>
        <w:tc>
          <w:tcPr>
            <w:tcW w:w="1351" w:type="dxa"/>
            <w:noWrap/>
            <w:vAlign w:val="bottom"/>
            <w:hideMark/>
          </w:tcPr>
          <w:p w14:paraId="4A3B2323" w14:textId="325F7ED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39,784 </w:t>
            </w:r>
          </w:p>
        </w:tc>
        <w:tc>
          <w:tcPr>
            <w:tcW w:w="2152" w:type="dxa"/>
          </w:tcPr>
          <w:p w14:paraId="59BFCF8D" w14:textId="4D43CA8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10,700 </w:t>
            </w:r>
          </w:p>
        </w:tc>
        <w:tc>
          <w:tcPr>
            <w:tcW w:w="2700" w:type="dxa"/>
            <w:noWrap/>
          </w:tcPr>
          <w:p w14:paraId="2E8A4C42" w14:textId="3CBE4EF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900 </w:t>
            </w:r>
          </w:p>
        </w:tc>
        <w:tc>
          <w:tcPr>
            <w:tcW w:w="2250" w:type="dxa"/>
            <w:noWrap/>
          </w:tcPr>
          <w:p w14:paraId="0A9C595F" w14:textId="6BE898C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3,197,000 </w:t>
            </w:r>
          </w:p>
        </w:tc>
      </w:tr>
      <w:tr w:rsidR="00D07F38" w:rsidRPr="00D07F38" w14:paraId="05E366E8" w14:textId="77777777" w:rsidTr="00AE3D62">
        <w:trPr>
          <w:trHeight w:val="288"/>
        </w:trPr>
        <w:tc>
          <w:tcPr>
            <w:tcW w:w="632" w:type="dxa"/>
            <w:noWrap/>
          </w:tcPr>
          <w:p w14:paraId="1B2EE3A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48</w:t>
            </w:r>
          </w:p>
        </w:tc>
        <w:tc>
          <w:tcPr>
            <w:tcW w:w="1351" w:type="dxa"/>
            <w:noWrap/>
            <w:vAlign w:val="bottom"/>
            <w:hideMark/>
          </w:tcPr>
          <w:p w14:paraId="70DF6377" w14:textId="14923B9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4,798 </w:t>
            </w:r>
          </w:p>
        </w:tc>
        <w:tc>
          <w:tcPr>
            <w:tcW w:w="2152" w:type="dxa"/>
          </w:tcPr>
          <w:p w14:paraId="44F7AD1D" w14:textId="553AAAF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700" w:type="dxa"/>
            <w:noWrap/>
          </w:tcPr>
          <w:p w14:paraId="6CB90620" w14:textId="5D97A9F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12CFC9A" w14:textId="1DEFC37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5E496627" w14:textId="77777777" w:rsidTr="00AE3D62">
        <w:trPr>
          <w:trHeight w:val="288"/>
        </w:trPr>
        <w:tc>
          <w:tcPr>
            <w:tcW w:w="632" w:type="dxa"/>
            <w:noWrap/>
          </w:tcPr>
          <w:p w14:paraId="7FEF864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49</w:t>
            </w:r>
          </w:p>
        </w:tc>
        <w:tc>
          <w:tcPr>
            <w:tcW w:w="1351" w:type="dxa"/>
            <w:noWrap/>
            <w:vAlign w:val="bottom"/>
            <w:hideMark/>
          </w:tcPr>
          <w:p w14:paraId="22FF543F" w14:textId="4905449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384 </w:t>
            </w:r>
          </w:p>
        </w:tc>
        <w:tc>
          <w:tcPr>
            <w:tcW w:w="2152" w:type="dxa"/>
          </w:tcPr>
          <w:p w14:paraId="384FB181" w14:textId="79FD244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1,700 </w:t>
            </w:r>
          </w:p>
        </w:tc>
        <w:tc>
          <w:tcPr>
            <w:tcW w:w="2700" w:type="dxa"/>
            <w:noWrap/>
          </w:tcPr>
          <w:p w14:paraId="645979AD" w14:textId="7F6651F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579DDD8E" w14:textId="136399B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4,000 </w:t>
            </w:r>
          </w:p>
        </w:tc>
      </w:tr>
      <w:tr w:rsidR="00D07F38" w:rsidRPr="00D07F38" w14:paraId="46793416" w14:textId="77777777" w:rsidTr="00AE3D62">
        <w:trPr>
          <w:trHeight w:val="288"/>
        </w:trPr>
        <w:tc>
          <w:tcPr>
            <w:tcW w:w="632" w:type="dxa"/>
            <w:noWrap/>
          </w:tcPr>
          <w:p w14:paraId="40E0D0A4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50</w:t>
            </w:r>
          </w:p>
        </w:tc>
        <w:tc>
          <w:tcPr>
            <w:tcW w:w="1351" w:type="dxa"/>
            <w:noWrap/>
            <w:vAlign w:val="bottom"/>
            <w:hideMark/>
          </w:tcPr>
          <w:p w14:paraId="0BB101B1" w14:textId="6A24E67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155 </w:t>
            </w:r>
          </w:p>
        </w:tc>
        <w:tc>
          <w:tcPr>
            <w:tcW w:w="2152" w:type="dxa"/>
          </w:tcPr>
          <w:p w14:paraId="209A9C2C" w14:textId="3B308DD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666618A7" w14:textId="241378E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75CCA23F" w14:textId="4FCE778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4607E7D6" w14:textId="77777777" w:rsidTr="00AE3D62">
        <w:trPr>
          <w:trHeight w:val="288"/>
        </w:trPr>
        <w:tc>
          <w:tcPr>
            <w:tcW w:w="632" w:type="dxa"/>
            <w:noWrap/>
          </w:tcPr>
          <w:p w14:paraId="32D00ABB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51</w:t>
            </w:r>
          </w:p>
        </w:tc>
        <w:tc>
          <w:tcPr>
            <w:tcW w:w="1351" w:type="dxa"/>
            <w:noWrap/>
            <w:vAlign w:val="bottom"/>
            <w:hideMark/>
          </w:tcPr>
          <w:p w14:paraId="7238807F" w14:textId="24AA310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593 </w:t>
            </w:r>
          </w:p>
        </w:tc>
        <w:tc>
          <w:tcPr>
            <w:tcW w:w="2152" w:type="dxa"/>
          </w:tcPr>
          <w:p w14:paraId="7CA67CCC" w14:textId="0D6F638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4,600 </w:t>
            </w:r>
          </w:p>
        </w:tc>
        <w:tc>
          <w:tcPr>
            <w:tcW w:w="2700" w:type="dxa"/>
            <w:noWrap/>
          </w:tcPr>
          <w:p w14:paraId="1A0E9745" w14:textId="0548DE8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3CCE00F7" w14:textId="578D76E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1,197,000 </w:t>
            </w:r>
          </w:p>
        </w:tc>
      </w:tr>
      <w:tr w:rsidR="00D07F38" w:rsidRPr="00D07F38" w14:paraId="399320AA" w14:textId="77777777" w:rsidTr="00AE3D62">
        <w:trPr>
          <w:trHeight w:val="288"/>
        </w:trPr>
        <w:tc>
          <w:tcPr>
            <w:tcW w:w="632" w:type="dxa"/>
            <w:noWrap/>
          </w:tcPr>
          <w:p w14:paraId="3855C9F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52</w:t>
            </w:r>
          </w:p>
        </w:tc>
        <w:tc>
          <w:tcPr>
            <w:tcW w:w="1351" w:type="dxa"/>
            <w:noWrap/>
            <w:vAlign w:val="bottom"/>
            <w:hideMark/>
          </w:tcPr>
          <w:p w14:paraId="4E32F987" w14:textId="3026E20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483 </w:t>
            </w:r>
          </w:p>
        </w:tc>
        <w:tc>
          <w:tcPr>
            <w:tcW w:w="2152" w:type="dxa"/>
          </w:tcPr>
          <w:p w14:paraId="149B8B3C" w14:textId="6918171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700" w:type="dxa"/>
            <w:noWrap/>
          </w:tcPr>
          <w:p w14:paraId="2E393272" w14:textId="5C39F77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63511B59" w14:textId="36D84A1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3,000 </w:t>
            </w:r>
          </w:p>
        </w:tc>
      </w:tr>
      <w:tr w:rsidR="00D07F38" w:rsidRPr="00D07F38" w14:paraId="459EF867" w14:textId="77777777" w:rsidTr="00AE3D62">
        <w:trPr>
          <w:trHeight w:val="288"/>
        </w:trPr>
        <w:tc>
          <w:tcPr>
            <w:tcW w:w="632" w:type="dxa"/>
            <w:noWrap/>
          </w:tcPr>
          <w:p w14:paraId="5C58F2D9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53</w:t>
            </w:r>
          </w:p>
        </w:tc>
        <w:tc>
          <w:tcPr>
            <w:tcW w:w="1351" w:type="dxa"/>
            <w:noWrap/>
            <w:vAlign w:val="bottom"/>
            <w:hideMark/>
          </w:tcPr>
          <w:p w14:paraId="5B69478C" w14:textId="2C635E8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0EAA218" w14:textId="229FC38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700" w:type="dxa"/>
            <w:noWrap/>
          </w:tcPr>
          <w:p w14:paraId="7459638F" w14:textId="661CE4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244D5412" w14:textId="7D671C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2D6B9080" w14:textId="77777777" w:rsidTr="00AE3D62">
        <w:trPr>
          <w:trHeight w:val="288"/>
        </w:trPr>
        <w:tc>
          <w:tcPr>
            <w:tcW w:w="632" w:type="dxa"/>
            <w:noWrap/>
          </w:tcPr>
          <w:p w14:paraId="7EAC544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54</w:t>
            </w:r>
          </w:p>
        </w:tc>
        <w:tc>
          <w:tcPr>
            <w:tcW w:w="1351" w:type="dxa"/>
            <w:noWrap/>
            <w:vAlign w:val="bottom"/>
            <w:hideMark/>
          </w:tcPr>
          <w:p w14:paraId="342AA906" w14:textId="5EBA319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60 </w:t>
            </w:r>
          </w:p>
        </w:tc>
        <w:tc>
          <w:tcPr>
            <w:tcW w:w="2152" w:type="dxa"/>
          </w:tcPr>
          <w:p w14:paraId="63A314AF" w14:textId="77B296B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1,500 </w:t>
            </w:r>
          </w:p>
        </w:tc>
        <w:tc>
          <w:tcPr>
            <w:tcW w:w="2700" w:type="dxa"/>
            <w:noWrap/>
          </w:tcPr>
          <w:p w14:paraId="025D5EAF" w14:textId="194BD20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530622A2" w14:textId="0CC431C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397,000 </w:t>
            </w:r>
          </w:p>
        </w:tc>
      </w:tr>
      <w:tr w:rsidR="00D07F38" w:rsidRPr="00D07F38" w14:paraId="742F7CC1" w14:textId="77777777" w:rsidTr="00AE3D62">
        <w:trPr>
          <w:trHeight w:val="288"/>
        </w:trPr>
        <w:tc>
          <w:tcPr>
            <w:tcW w:w="632" w:type="dxa"/>
            <w:noWrap/>
          </w:tcPr>
          <w:p w14:paraId="12933B5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55</w:t>
            </w:r>
          </w:p>
        </w:tc>
        <w:tc>
          <w:tcPr>
            <w:tcW w:w="1351" w:type="dxa"/>
            <w:noWrap/>
            <w:vAlign w:val="bottom"/>
            <w:hideMark/>
          </w:tcPr>
          <w:p w14:paraId="35586554" w14:textId="280E0C4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51,547 </w:t>
            </w:r>
          </w:p>
        </w:tc>
        <w:tc>
          <w:tcPr>
            <w:tcW w:w="2152" w:type="dxa"/>
          </w:tcPr>
          <w:p w14:paraId="1B341080" w14:textId="5DB668B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3,200 </w:t>
            </w:r>
          </w:p>
        </w:tc>
        <w:tc>
          <w:tcPr>
            <w:tcW w:w="2700" w:type="dxa"/>
            <w:noWrap/>
          </w:tcPr>
          <w:p w14:paraId="3769AED4" w14:textId="39DC5B5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6C64DAEC" w14:textId="55A92C8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94,000 </w:t>
            </w:r>
          </w:p>
        </w:tc>
      </w:tr>
      <w:tr w:rsidR="00D07F38" w:rsidRPr="00D07F38" w14:paraId="47EEDD33" w14:textId="77777777" w:rsidTr="00AE3D62">
        <w:trPr>
          <w:trHeight w:val="288"/>
        </w:trPr>
        <w:tc>
          <w:tcPr>
            <w:tcW w:w="632" w:type="dxa"/>
            <w:noWrap/>
          </w:tcPr>
          <w:p w14:paraId="5CD1DD0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56</w:t>
            </w:r>
          </w:p>
        </w:tc>
        <w:tc>
          <w:tcPr>
            <w:tcW w:w="1351" w:type="dxa"/>
            <w:noWrap/>
            <w:vAlign w:val="bottom"/>
            <w:hideMark/>
          </w:tcPr>
          <w:p w14:paraId="7A19BC3E" w14:textId="39E3099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857A124" w14:textId="561D8CD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1,800 </w:t>
            </w:r>
          </w:p>
        </w:tc>
        <w:tc>
          <w:tcPr>
            <w:tcW w:w="2700" w:type="dxa"/>
            <w:noWrap/>
          </w:tcPr>
          <w:p w14:paraId="64CDBD6A" w14:textId="46B1A3A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43E87575" w14:textId="27DFD4F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5,000 </w:t>
            </w:r>
          </w:p>
        </w:tc>
      </w:tr>
      <w:tr w:rsidR="00D07F38" w:rsidRPr="00D07F38" w14:paraId="1AF12F2D" w14:textId="77777777" w:rsidTr="00AE3D62">
        <w:trPr>
          <w:trHeight w:val="288"/>
        </w:trPr>
        <w:tc>
          <w:tcPr>
            <w:tcW w:w="632" w:type="dxa"/>
            <w:noWrap/>
          </w:tcPr>
          <w:p w14:paraId="31A8C33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57</w:t>
            </w:r>
          </w:p>
        </w:tc>
        <w:tc>
          <w:tcPr>
            <w:tcW w:w="1351" w:type="dxa"/>
            <w:noWrap/>
            <w:vAlign w:val="bottom"/>
            <w:hideMark/>
          </w:tcPr>
          <w:p w14:paraId="325719EF" w14:textId="3DFAF5F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13,534 </w:t>
            </w:r>
          </w:p>
        </w:tc>
        <w:tc>
          <w:tcPr>
            <w:tcW w:w="2152" w:type="dxa"/>
          </w:tcPr>
          <w:p w14:paraId="528ABBB1" w14:textId="50FA1AB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700" w:type="dxa"/>
            <w:noWrap/>
          </w:tcPr>
          <w:p w14:paraId="2F4F5549" w14:textId="25E0AD0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11879F26" w14:textId="375B0D1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46F785A3" w14:textId="77777777" w:rsidTr="00AE3D62">
        <w:trPr>
          <w:trHeight w:val="288"/>
        </w:trPr>
        <w:tc>
          <w:tcPr>
            <w:tcW w:w="632" w:type="dxa"/>
            <w:noWrap/>
          </w:tcPr>
          <w:p w14:paraId="31AB97E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58</w:t>
            </w:r>
          </w:p>
        </w:tc>
        <w:tc>
          <w:tcPr>
            <w:tcW w:w="1351" w:type="dxa"/>
            <w:noWrap/>
            <w:vAlign w:val="bottom"/>
            <w:hideMark/>
          </w:tcPr>
          <w:p w14:paraId="1EF06359" w14:textId="5FBBA2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48,335 </w:t>
            </w:r>
          </w:p>
        </w:tc>
        <w:tc>
          <w:tcPr>
            <w:tcW w:w="2152" w:type="dxa"/>
          </w:tcPr>
          <w:p w14:paraId="072017AA" w14:textId="3B11BE2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9,300 </w:t>
            </w:r>
          </w:p>
        </w:tc>
        <w:tc>
          <w:tcPr>
            <w:tcW w:w="2700" w:type="dxa"/>
            <w:noWrap/>
          </w:tcPr>
          <w:p w14:paraId="75388F6C" w14:textId="32B91B7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250" w:type="dxa"/>
            <w:noWrap/>
          </w:tcPr>
          <w:p w14:paraId="15E32B0E" w14:textId="025E6AC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4,678,000 </w:t>
            </w:r>
          </w:p>
        </w:tc>
      </w:tr>
      <w:tr w:rsidR="00D07F38" w:rsidRPr="00D07F38" w14:paraId="1366BF10" w14:textId="77777777" w:rsidTr="00AE3D62">
        <w:trPr>
          <w:trHeight w:val="288"/>
        </w:trPr>
        <w:tc>
          <w:tcPr>
            <w:tcW w:w="632" w:type="dxa"/>
            <w:noWrap/>
          </w:tcPr>
          <w:p w14:paraId="20CE97FB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59</w:t>
            </w:r>
          </w:p>
        </w:tc>
        <w:tc>
          <w:tcPr>
            <w:tcW w:w="1351" w:type="dxa"/>
            <w:noWrap/>
            <w:vAlign w:val="bottom"/>
            <w:hideMark/>
          </w:tcPr>
          <w:p w14:paraId="30A942E3" w14:textId="286F313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877DBF9" w14:textId="1087839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593ED3AB" w14:textId="59C2AF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5A4B3CC2" w14:textId="10A820E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19FD660F" w14:textId="77777777" w:rsidTr="00AE3D62">
        <w:trPr>
          <w:trHeight w:val="288"/>
        </w:trPr>
        <w:tc>
          <w:tcPr>
            <w:tcW w:w="632" w:type="dxa"/>
            <w:noWrap/>
          </w:tcPr>
          <w:p w14:paraId="67BC8175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60</w:t>
            </w:r>
          </w:p>
        </w:tc>
        <w:tc>
          <w:tcPr>
            <w:tcW w:w="1351" w:type="dxa"/>
            <w:noWrap/>
            <w:vAlign w:val="bottom"/>
            <w:hideMark/>
          </w:tcPr>
          <w:p w14:paraId="45BF4BA2" w14:textId="5B5F96C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6C54F6E" w14:textId="5A63101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1,800 </w:t>
            </w:r>
          </w:p>
        </w:tc>
        <w:tc>
          <w:tcPr>
            <w:tcW w:w="2700" w:type="dxa"/>
            <w:noWrap/>
          </w:tcPr>
          <w:p w14:paraId="6A851709" w14:textId="256C89B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0ED19993" w14:textId="4FEBD8A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5,000 </w:t>
            </w:r>
          </w:p>
        </w:tc>
      </w:tr>
      <w:tr w:rsidR="00D07F38" w:rsidRPr="00D07F38" w14:paraId="225CB2E3" w14:textId="77777777" w:rsidTr="00AE3D62">
        <w:trPr>
          <w:trHeight w:val="288"/>
        </w:trPr>
        <w:tc>
          <w:tcPr>
            <w:tcW w:w="632" w:type="dxa"/>
            <w:noWrap/>
          </w:tcPr>
          <w:p w14:paraId="2941162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61</w:t>
            </w:r>
          </w:p>
        </w:tc>
        <w:tc>
          <w:tcPr>
            <w:tcW w:w="1351" w:type="dxa"/>
            <w:noWrap/>
            <w:vAlign w:val="bottom"/>
            <w:hideMark/>
          </w:tcPr>
          <w:p w14:paraId="40FAD12C" w14:textId="3C5EC62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39,421 </w:t>
            </w:r>
          </w:p>
        </w:tc>
        <w:tc>
          <w:tcPr>
            <w:tcW w:w="2152" w:type="dxa"/>
          </w:tcPr>
          <w:p w14:paraId="71374F03" w14:textId="25E3F1E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29,900 </w:t>
            </w:r>
          </w:p>
        </w:tc>
        <w:tc>
          <w:tcPr>
            <w:tcW w:w="2700" w:type="dxa"/>
            <w:noWrap/>
          </w:tcPr>
          <w:p w14:paraId="71DF119C" w14:textId="34C35C2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1,600 </w:t>
            </w:r>
          </w:p>
        </w:tc>
        <w:tc>
          <w:tcPr>
            <w:tcW w:w="2250" w:type="dxa"/>
            <w:noWrap/>
          </w:tcPr>
          <w:p w14:paraId="15B380B1" w14:textId="45B3BB2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9,997,000 </w:t>
            </w:r>
          </w:p>
        </w:tc>
      </w:tr>
      <w:tr w:rsidR="00D07F38" w:rsidRPr="00D07F38" w14:paraId="3AC0CE78" w14:textId="77777777" w:rsidTr="00AE3D62">
        <w:trPr>
          <w:trHeight w:val="288"/>
        </w:trPr>
        <w:tc>
          <w:tcPr>
            <w:tcW w:w="632" w:type="dxa"/>
            <w:noWrap/>
          </w:tcPr>
          <w:p w14:paraId="594764DD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62</w:t>
            </w:r>
          </w:p>
        </w:tc>
        <w:tc>
          <w:tcPr>
            <w:tcW w:w="1351" w:type="dxa"/>
            <w:noWrap/>
            <w:vAlign w:val="bottom"/>
            <w:hideMark/>
          </w:tcPr>
          <w:p w14:paraId="22F5472E" w14:textId="1AE3FD4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3,106 </w:t>
            </w:r>
          </w:p>
        </w:tc>
        <w:tc>
          <w:tcPr>
            <w:tcW w:w="2152" w:type="dxa"/>
          </w:tcPr>
          <w:p w14:paraId="36B881D5" w14:textId="1B1ED53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  <w:tc>
          <w:tcPr>
            <w:tcW w:w="2700" w:type="dxa"/>
            <w:noWrap/>
          </w:tcPr>
          <w:p w14:paraId="5F59A537" w14:textId="08E5FB2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0D240AD9" w14:textId="79E15AD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6,000 </w:t>
            </w:r>
          </w:p>
        </w:tc>
      </w:tr>
      <w:tr w:rsidR="00D07F38" w:rsidRPr="00D07F38" w14:paraId="0244F18F" w14:textId="77777777" w:rsidTr="00AE3D62">
        <w:trPr>
          <w:trHeight w:val="288"/>
        </w:trPr>
        <w:tc>
          <w:tcPr>
            <w:tcW w:w="632" w:type="dxa"/>
            <w:noWrap/>
          </w:tcPr>
          <w:p w14:paraId="11BDAEC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63</w:t>
            </w:r>
          </w:p>
        </w:tc>
        <w:tc>
          <w:tcPr>
            <w:tcW w:w="1351" w:type="dxa"/>
            <w:noWrap/>
            <w:vAlign w:val="bottom"/>
            <w:hideMark/>
          </w:tcPr>
          <w:p w14:paraId="34E7ED2D" w14:textId="3777D74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131,360 </w:t>
            </w:r>
          </w:p>
        </w:tc>
        <w:tc>
          <w:tcPr>
            <w:tcW w:w="2152" w:type="dxa"/>
          </w:tcPr>
          <w:p w14:paraId="4082B71B" w14:textId="5566C91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7,400 </w:t>
            </w:r>
          </w:p>
        </w:tc>
        <w:tc>
          <w:tcPr>
            <w:tcW w:w="2700" w:type="dxa"/>
            <w:noWrap/>
          </w:tcPr>
          <w:p w14:paraId="71B765E4" w14:textId="633E43A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250" w:type="dxa"/>
            <w:noWrap/>
          </w:tcPr>
          <w:p w14:paraId="23CCC8ED" w14:textId="66B69A5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1,398,000 </w:t>
            </w:r>
          </w:p>
        </w:tc>
      </w:tr>
      <w:tr w:rsidR="00D07F38" w:rsidRPr="00D07F38" w14:paraId="7D9160BC" w14:textId="77777777" w:rsidTr="00AE3D62">
        <w:trPr>
          <w:trHeight w:val="288"/>
        </w:trPr>
        <w:tc>
          <w:tcPr>
            <w:tcW w:w="632" w:type="dxa"/>
            <w:noWrap/>
          </w:tcPr>
          <w:p w14:paraId="29F3BD0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64</w:t>
            </w:r>
          </w:p>
        </w:tc>
        <w:tc>
          <w:tcPr>
            <w:tcW w:w="1351" w:type="dxa"/>
            <w:noWrap/>
            <w:vAlign w:val="bottom"/>
            <w:hideMark/>
          </w:tcPr>
          <w:p w14:paraId="06A7E40F" w14:textId="0B8B3DE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286 </w:t>
            </w:r>
          </w:p>
        </w:tc>
        <w:tc>
          <w:tcPr>
            <w:tcW w:w="2152" w:type="dxa"/>
          </w:tcPr>
          <w:p w14:paraId="71E4B923" w14:textId="064BBD5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4,700 </w:t>
            </w:r>
          </w:p>
        </w:tc>
        <w:tc>
          <w:tcPr>
            <w:tcW w:w="2700" w:type="dxa"/>
            <w:noWrap/>
          </w:tcPr>
          <w:p w14:paraId="6E9F5B90" w14:textId="22AAB1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72889A39" w14:textId="09711C9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985,000 </w:t>
            </w:r>
          </w:p>
        </w:tc>
      </w:tr>
      <w:tr w:rsidR="00D07F38" w:rsidRPr="00D07F38" w14:paraId="3E1F6B33" w14:textId="77777777" w:rsidTr="00AE3D62">
        <w:trPr>
          <w:trHeight w:val="288"/>
        </w:trPr>
        <w:tc>
          <w:tcPr>
            <w:tcW w:w="632" w:type="dxa"/>
            <w:noWrap/>
          </w:tcPr>
          <w:p w14:paraId="4D38F904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65</w:t>
            </w:r>
          </w:p>
        </w:tc>
        <w:tc>
          <w:tcPr>
            <w:tcW w:w="1351" w:type="dxa"/>
            <w:noWrap/>
            <w:vAlign w:val="bottom"/>
            <w:hideMark/>
          </w:tcPr>
          <w:p w14:paraId="1DB5FDE0" w14:textId="77D3733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9,308 </w:t>
            </w:r>
          </w:p>
        </w:tc>
        <w:tc>
          <w:tcPr>
            <w:tcW w:w="2152" w:type="dxa"/>
          </w:tcPr>
          <w:p w14:paraId="69D931AB" w14:textId="19A5CEF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4C536F45" w14:textId="1C98902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37E09776" w14:textId="4455E8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5B0AE45E" w14:textId="77777777" w:rsidTr="00AE3D62">
        <w:trPr>
          <w:trHeight w:val="288"/>
        </w:trPr>
        <w:tc>
          <w:tcPr>
            <w:tcW w:w="632" w:type="dxa"/>
            <w:noWrap/>
          </w:tcPr>
          <w:p w14:paraId="56605B7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66</w:t>
            </w:r>
          </w:p>
        </w:tc>
        <w:tc>
          <w:tcPr>
            <w:tcW w:w="1351" w:type="dxa"/>
            <w:noWrap/>
            <w:vAlign w:val="bottom"/>
            <w:hideMark/>
          </w:tcPr>
          <w:p w14:paraId="49A2D40E" w14:textId="05F878E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6,713 </w:t>
            </w:r>
          </w:p>
        </w:tc>
        <w:tc>
          <w:tcPr>
            <w:tcW w:w="2152" w:type="dxa"/>
          </w:tcPr>
          <w:p w14:paraId="06ADEA6A" w14:textId="52C7CEA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1,200 </w:t>
            </w:r>
          </w:p>
        </w:tc>
        <w:tc>
          <w:tcPr>
            <w:tcW w:w="2700" w:type="dxa"/>
            <w:noWrap/>
          </w:tcPr>
          <w:p w14:paraId="5906A95E" w14:textId="564F5C8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6F9C5236" w14:textId="3D9D26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</w:tr>
      <w:tr w:rsidR="00D07F38" w:rsidRPr="00D07F38" w14:paraId="32A53DA7" w14:textId="77777777" w:rsidTr="00AE3D62">
        <w:trPr>
          <w:trHeight w:val="288"/>
        </w:trPr>
        <w:tc>
          <w:tcPr>
            <w:tcW w:w="632" w:type="dxa"/>
            <w:noWrap/>
          </w:tcPr>
          <w:p w14:paraId="4BE7C2A3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67</w:t>
            </w:r>
          </w:p>
        </w:tc>
        <w:tc>
          <w:tcPr>
            <w:tcW w:w="1351" w:type="dxa"/>
            <w:noWrap/>
            <w:vAlign w:val="bottom"/>
            <w:hideMark/>
          </w:tcPr>
          <w:p w14:paraId="1522D4EA" w14:textId="2841E62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4,583 </w:t>
            </w:r>
          </w:p>
        </w:tc>
        <w:tc>
          <w:tcPr>
            <w:tcW w:w="2152" w:type="dxa"/>
          </w:tcPr>
          <w:p w14:paraId="744EC57C" w14:textId="50D00C4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700" w:type="dxa"/>
            <w:noWrap/>
          </w:tcPr>
          <w:p w14:paraId="0CFB13E5" w14:textId="2CF7078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736F6C2" w14:textId="52843AA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228,000 </w:t>
            </w:r>
          </w:p>
        </w:tc>
      </w:tr>
      <w:tr w:rsidR="00D07F38" w:rsidRPr="00D07F38" w14:paraId="51BB400D" w14:textId="77777777" w:rsidTr="00AE3D62">
        <w:trPr>
          <w:trHeight w:val="288"/>
        </w:trPr>
        <w:tc>
          <w:tcPr>
            <w:tcW w:w="632" w:type="dxa"/>
            <w:noWrap/>
          </w:tcPr>
          <w:p w14:paraId="083B0CF5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68</w:t>
            </w:r>
          </w:p>
        </w:tc>
        <w:tc>
          <w:tcPr>
            <w:tcW w:w="1351" w:type="dxa"/>
            <w:noWrap/>
            <w:vAlign w:val="bottom"/>
            <w:hideMark/>
          </w:tcPr>
          <w:p w14:paraId="5C6CCBF3" w14:textId="7F6EAD8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4D904EA" w14:textId="35CB80B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5,400 </w:t>
            </w:r>
          </w:p>
        </w:tc>
        <w:tc>
          <w:tcPr>
            <w:tcW w:w="2700" w:type="dxa"/>
            <w:noWrap/>
          </w:tcPr>
          <w:p w14:paraId="249E6478" w14:textId="5B16017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6B8112CD" w14:textId="7642036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692,000 </w:t>
            </w:r>
          </w:p>
        </w:tc>
      </w:tr>
      <w:tr w:rsidR="00D07F38" w:rsidRPr="00D07F38" w14:paraId="7953D5BB" w14:textId="77777777" w:rsidTr="00AE3D62">
        <w:trPr>
          <w:trHeight w:val="288"/>
        </w:trPr>
        <w:tc>
          <w:tcPr>
            <w:tcW w:w="632" w:type="dxa"/>
            <w:noWrap/>
          </w:tcPr>
          <w:p w14:paraId="17951D0C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69</w:t>
            </w:r>
          </w:p>
        </w:tc>
        <w:tc>
          <w:tcPr>
            <w:tcW w:w="1351" w:type="dxa"/>
            <w:noWrap/>
            <w:vAlign w:val="bottom"/>
            <w:hideMark/>
          </w:tcPr>
          <w:p w14:paraId="4E882588" w14:textId="0326D8D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20,914 </w:t>
            </w:r>
          </w:p>
        </w:tc>
        <w:tc>
          <w:tcPr>
            <w:tcW w:w="2152" w:type="dxa"/>
          </w:tcPr>
          <w:p w14:paraId="5814B9E2" w14:textId="0852E71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2E2BE706" w14:textId="157CB12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654A9570" w14:textId="1541A1A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18550D7C" w14:textId="77777777" w:rsidTr="00AE3D62">
        <w:trPr>
          <w:trHeight w:val="288"/>
        </w:trPr>
        <w:tc>
          <w:tcPr>
            <w:tcW w:w="632" w:type="dxa"/>
            <w:noWrap/>
          </w:tcPr>
          <w:p w14:paraId="203B644A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70</w:t>
            </w:r>
          </w:p>
        </w:tc>
        <w:tc>
          <w:tcPr>
            <w:tcW w:w="1351" w:type="dxa"/>
            <w:noWrap/>
            <w:vAlign w:val="bottom"/>
            <w:hideMark/>
          </w:tcPr>
          <w:p w14:paraId="21834061" w14:textId="0459307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21 </w:t>
            </w:r>
          </w:p>
        </w:tc>
        <w:tc>
          <w:tcPr>
            <w:tcW w:w="2152" w:type="dxa"/>
          </w:tcPr>
          <w:p w14:paraId="43498661" w14:textId="4A2B39D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76B51977" w14:textId="6501A37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C9EEF75" w14:textId="3ACE095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57156BAB" w14:textId="77777777" w:rsidTr="00AE3D62">
        <w:trPr>
          <w:trHeight w:val="288"/>
        </w:trPr>
        <w:tc>
          <w:tcPr>
            <w:tcW w:w="632" w:type="dxa"/>
            <w:noWrap/>
          </w:tcPr>
          <w:p w14:paraId="11F3077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71</w:t>
            </w:r>
          </w:p>
        </w:tc>
        <w:tc>
          <w:tcPr>
            <w:tcW w:w="1351" w:type="dxa"/>
            <w:noWrap/>
            <w:vAlign w:val="bottom"/>
            <w:hideMark/>
          </w:tcPr>
          <w:p w14:paraId="33715923" w14:textId="6B9E291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E755A73" w14:textId="0671FD6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171BB33D" w14:textId="1B1B291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CB7ED40" w14:textId="5EE4D3B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0F76C5FD" w14:textId="77777777" w:rsidTr="00AE3D62">
        <w:trPr>
          <w:trHeight w:val="288"/>
        </w:trPr>
        <w:tc>
          <w:tcPr>
            <w:tcW w:w="632" w:type="dxa"/>
            <w:noWrap/>
          </w:tcPr>
          <w:p w14:paraId="6BD05A8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72</w:t>
            </w:r>
          </w:p>
        </w:tc>
        <w:tc>
          <w:tcPr>
            <w:tcW w:w="1351" w:type="dxa"/>
            <w:noWrap/>
            <w:vAlign w:val="bottom"/>
            <w:hideMark/>
          </w:tcPr>
          <w:p w14:paraId="332E0453" w14:textId="34028EE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768B3CE" w14:textId="1861892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3,300 </w:t>
            </w:r>
          </w:p>
        </w:tc>
        <w:tc>
          <w:tcPr>
            <w:tcW w:w="2700" w:type="dxa"/>
            <w:noWrap/>
          </w:tcPr>
          <w:p w14:paraId="56C69C88" w14:textId="70D69B3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1C6FFE2D" w14:textId="740E74B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15,000 </w:t>
            </w:r>
          </w:p>
        </w:tc>
      </w:tr>
      <w:tr w:rsidR="00D07F38" w:rsidRPr="00D07F38" w14:paraId="26B7490C" w14:textId="77777777" w:rsidTr="00AE3D62">
        <w:trPr>
          <w:trHeight w:val="288"/>
        </w:trPr>
        <w:tc>
          <w:tcPr>
            <w:tcW w:w="632" w:type="dxa"/>
            <w:noWrap/>
          </w:tcPr>
          <w:p w14:paraId="5A9632E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73</w:t>
            </w:r>
          </w:p>
        </w:tc>
        <w:tc>
          <w:tcPr>
            <w:tcW w:w="1351" w:type="dxa"/>
            <w:noWrap/>
            <w:vAlign w:val="bottom"/>
            <w:hideMark/>
          </w:tcPr>
          <w:p w14:paraId="4F2AD5E0" w14:textId="16562B0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95BE10B" w14:textId="69A0463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11,000 </w:t>
            </w:r>
          </w:p>
        </w:tc>
        <w:tc>
          <w:tcPr>
            <w:tcW w:w="2700" w:type="dxa"/>
            <w:noWrap/>
          </w:tcPr>
          <w:p w14:paraId="14D547B4" w14:textId="44B21BD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600 </w:t>
            </w:r>
          </w:p>
        </w:tc>
        <w:tc>
          <w:tcPr>
            <w:tcW w:w="2250" w:type="dxa"/>
            <w:noWrap/>
          </w:tcPr>
          <w:p w14:paraId="552C7CA9" w14:textId="7FE411D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346,000 </w:t>
            </w:r>
          </w:p>
        </w:tc>
      </w:tr>
      <w:tr w:rsidR="00D07F38" w:rsidRPr="00D07F38" w14:paraId="50847F70" w14:textId="77777777" w:rsidTr="00AE3D62">
        <w:trPr>
          <w:trHeight w:val="288"/>
        </w:trPr>
        <w:tc>
          <w:tcPr>
            <w:tcW w:w="632" w:type="dxa"/>
            <w:noWrap/>
          </w:tcPr>
          <w:p w14:paraId="607A092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74</w:t>
            </w:r>
          </w:p>
        </w:tc>
        <w:tc>
          <w:tcPr>
            <w:tcW w:w="1351" w:type="dxa"/>
            <w:noWrap/>
            <w:vAlign w:val="bottom"/>
            <w:hideMark/>
          </w:tcPr>
          <w:p w14:paraId="44BF0FEA" w14:textId="6490C53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0D2548E" w14:textId="6B8CC75B" w:rsidR="00D07F38" w:rsidRPr="00D07F38" w:rsidRDefault="00D07F38" w:rsidP="00D07F38">
            <w:pPr>
              <w:jc w:val="right"/>
            </w:pPr>
            <w:r w:rsidRPr="00D07F38">
              <w:t xml:space="preserve"> 19,700 </w:t>
            </w:r>
          </w:p>
        </w:tc>
        <w:tc>
          <w:tcPr>
            <w:tcW w:w="2700" w:type="dxa"/>
            <w:noWrap/>
          </w:tcPr>
          <w:p w14:paraId="5002AF8A" w14:textId="12C8EA11" w:rsidR="00D07F38" w:rsidRPr="00D07F38" w:rsidRDefault="00D07F38" w:rsidP="00D07F38">
            <w:pPr>
              <w:jc w:val="right"/>
            </w:pPr>
            <w:r w:rsidRPr="00D07F38">
              <w:t xml:space="preserve"> 1,000 </w:t>
            </w:r>
          </w:p>
        </w:tc>
        <w:tc>
          <w:tcPr>
            <w:tcW w:w="2250" w:type="dxa"/>
            <w:noWrap/>
          </w:tcPr>
          <w:p w14:paraId="121526F7" w14:textId="40C8595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591,000 </w:t>
            </w:r>
          </w:p>
        </w:tc>
      </w:tr>
      <w:tr w:rsidR="00D07F38" w:rsidRPr="00D07F38" w14:paraId="204A4E88" w14:textId="77777777" w:rsidTr="00AE3D62">
        <w:trPr>
          <w:trHeight w:val="288"/>
        </w:trPr>
        <w:tc>
          <w:tcPr>
            <w:tcW w:w="632" w:type="dxa"/>
            <w:noWrap/>
          </w:tcPr>
          <w:p w14:paraId="0619BDE3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75</w:t>
            </w:r>
          </w:p>
        </w:tc>
        <w:tc>
          <w:tcPr>
            <w:tcW w:w="1351" w:type="dxa"/>
            <w:noWrap/>
            <w:vAlign w:val="bottom"/>
            <w:hideMark/>
          </w:tcPr>
          <w:p w14:paraId="24966AE8" w14:textId="6CA5B50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205,847 </w:t>
            </w:r>
          </w:p>
        </w:tc>
        <w:tc>
          <w:tcPr>
            <w:tcW w:w="2152" w:type="dxa"/>
          </w:tcPr>
          <w:p w14:paraId="39901E06" w14:textId="6117CC79" w:rsidR="00D07F38" w:rsidRPr="00D07F38" w:rsidRDefault="00D07F38" w:rsidP="00D07F38">
            <w:pPr>
              <w:jc w:val="right"/>
            </w:pPr>
            <w:r w:rsidRPr="00D07F38">
              <w:t xml:space="preserve"> 7,300 </w:t>
            </w:r>
          </w:p>
        </w:tc>
        <w:tc>
          <w:tcPr>
            <w:tcW w:w="2700" w:type="dxa"/>
            <w:noWrap/>
          </w:tcPr>
          <w:p w14:paraId="68DC9A8D" w14:textId="690C1971" w:rsidR="00D07F38" w:rsidRPr="00D07F38" w:rsidRDefault="00D07F38" w:rsidP="00D07F38">
            <w:pPr>
              <w:jc w:val="right"/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72221346" w14:textId="1038FBF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3,484,000 </w:t>
            </w:r>
          </w:p>
        </w:tc>
      </w:tr>
      <w:tr w:rsidR="00D07F38" w:rsidRPr="00D07F38" w14:paraId="501B0E80" w14:textId="77777777" w:rsidTr="00AE3D62">
        <w:trPr>
          <w:trHeight w:val="288"/>
        </w:trPr>
        <w:tc>
          <w:tcPr>
            <w:tcW w:w="632" w:type="dxa"/>
            <w:noWrap/>
          </w:tcPr>
          <w:p w14:paraId="5DB372AC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76</w:t>
            </w:r>
          </w:p>
        </w:tc>
        <w:tc>
          <w:tcPr>
            <w:tcW w:w="1351" w:type="dxa"/>
            <w:noWrap/>
            <w:vAlign w:val="bottom"/>
            <w:hideMark/>
          </w:tcPr>
          <w:p w14:paraId="48432453" w14:textId="2C1DBB6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1,223 </w:t>
            </w:r>
          </w:p>
        </w:tc>
        <w:tc>
          <w:tcPr>
            <w:tcW w:w="2152" w:type="dxa"/>
          </w:tcPr>
          <w:p w14:paraId="52D556F3" w14:textId="7525F1A3" w:rsidR="00D07F38" w:rsidRPr="00D07F38" w:rsidRDefault="00D07F38" w:rsidP="00D07F38">
            <w:pPr>
              <w:jc w:val="right"/>
            </w:pPr>
            <w:r w:rsidRPr="00D07F38">
              <w:t xml:space="preserve"> 7,800 </w:t>
            </w:r>
          </w:p>
        </w:tc>
        <w:tc>
          <w:tcPr>
            <w:tcW w:w="2700" w:type="dxa"/>
            <w:noWrap/>
          </w:tcPr>
          <w:p w14:paraId="5D75771A" w14:textId="4BB3F70C" w:rsidR="00D07F38" w:rsidRPr="00D07F38" w:rsidRDefault="00D07F38" w:rsidP="00D07F38">
            <w:pPr>
              <w:jc w:val="right"/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7E66FD94" w14:textId="5219528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3,547,000 </w:t>
            </w:r>
          </w:p>
        </w:tc>
      </w:tr>
      <w:tr w:rsidR="00D07F38" w:rsidRPr="00D07F38" w14:paraId="4C9D7AD3" w14:textId="77777777" w:rsidTr="00AE3D62">
        <w:trPr>
          <w:trHeight w:val="288"/>
        </w:trPr>
        <w:tc>
          <w:tcPr>
            <w:tcW w:w="632" w:type="dxa"/>
            <w:noWrap/>
          </w:tcPr>
          <w:p w14:paraId="3908288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77</w:t>
            </w:r>
          </w:p>
        </w:tc>
        <w:tc>
          <w:tcPr>
            <w:tcW w:w="1351" w:type="dxa"/>
            <w:noWrap/>
            <w:vAlign w:val="bottom"/>
            <w:hideMark/>
          </w:tcPr>
          <w:p w14:paraId="0907AFB1" w14:textId="0BAC07A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1,215 </w:t>
            </w:r>
          </w:p>
        </w:tc>
        <w:tc>
          <w:tcPr>
            <w:tcW w:w="2152" w:type="dxa"/>
          </w:tcPr>
          <w:p w14:paraId="06EBDB51" w14:textId="307F4C8C" w:rsidR="00D07F38" w:rsidRPr="00D07F38" w:rsidRDefault="00D07F38" w:rsidP="00D07F38">
            <w:pPr>
              <w:jc w:val="right"/>
            </w:pPr>
            <w:r w:rsidRPr="00D07F38">
              <w:t xml:space="preserve"> 12,700 </w:t>
            </w:r>
          </w:p>
        </w:tc>
        <w:tc>
          <w:tcPr>
            <w:tcW w:w="2700" w:type="dxa"/>
            <w:noWrap/>
          </w:tcPr>
          <w:p w14:paraId="214966E1" w14:textId="1EA87259" w:rsidR="00D07F38" w:rsidRPr="00D07F38" w:rsidRDefault="00D07F38" w:rsidP="00D07F38">
            <w:pPr>
              <w:jc w:val="right"/>
            </w:pPr>
            <w:r w:rsidRPr="00D07F38">
              <w:t xml:space="preserve"> 900 </w:t>
            </w:r>
          </w:p>
        </w:tc>
        <w:tc>
          <w:tcPr>
            <w:tcW w:w="2250" w:type="dxa"/>
            <w:noWrap/>
          </w:tcPr>
          <w:p w14:paraId="17FC7EE9" w14:textId="3F3791D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3,456,000 </w:t>
            </w:r>
          </w:p>
        </w:tc>
      </w:tr>
      <w:tr w:rsidR="00D07F38" w:rsidRPr="00D07F38" w14:paraId="6E356E12" w14:textId="77777777" w:rsidTr="00AE3D62">
        <w:trPr>
          <w:trHeight w:val="288"/>
        </w:trPr>
        <w:tc>
          <w:tcPr>
            <w:tcW w:w="632" w:type="dxa"/>
            <w:noWrap/>
          </w:tcPr>
          <w:p w14:paraId="507DC3BF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78</w:t>
            </w:r>
          </w:p>
        </w:tc>
        <w:tc>
          <w:tcPr>
            <w:tcW w:w="1351" w:type="dxa"/>
            <w:noWrap/>
            <w:vAlign w:val="bottom"/>
            <w:hideMark/>
          </w:tcPr>
          <w:p w14:paraId="03CB6117" w14:textId="61AEA7A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988 </w:t>
            </w:r>
          </w:p>
        </w:tc>
        <w:tc>
          <w:tcPr>
            <w:tcW w:w="2152" w:type="dxa"/>
          </w:tcPr>
          <w:p w14:paraId="2C5855A5" w14:textId="51E34A0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14,500 </w:t>
            </w:r>
          </w:p>
        </w:tc>
        <w:tc>
          <w:tcPr>
            <w:tcW w:w="2700" w:type="dxa"/>
            <w:noWrap/>
          </w:tcPr>
          <w:p w14:paraId="53DA6DD0" w14:textId="179B2B8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  <w:tc>
          <w:tcPr>
            <w:tcW w:w="2250" w:type="dxa"/>
            <w:noWrap/>
          </w:tcPr>
          <w:p w14:paraId="7DB39A5A" w14:textId="36E2D7F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4,440,000 </w:t>
            </w:r>
          </w:p>
        </w:tc>
      </w:tr>
      <w:tr w:rsidR="00D07F38" w:rsidRPr="00D07F38" w14:paraId="7B605260" w14:textId="77777777" w:rsidTr="00AE3D62">
        <w:trPr>
          <w:trHeight w:val="288"/>
        </w:trPr>
        <w:tc>
          <w:tcPr>
            <w:tcW w:w="632" w:type="dxa"/>
            <w:noWrap/>
          </w:tcPr>
          <w:p w14:paraId="12CCA0A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79</w:t>
            </w:r>
          </w:p>
        </w:tc>
        <w:tc>
          <w:tcPr>
            <w:tcW w:w="1351" w:type="dxa"/>
            <w:noWrap/>
            <w:vAlign w:val="bottom"/>
            <w:hideMark/>
          </w:tcPr>
          <w:p w14:paraId="4F3BE0BD" w14:textId="0463640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 </w:t>
            </w:r>
          </w:p>
        </w:tc>
        <w:tc>
          <w:tcPr>
            <w:tcW w:w="2152" w:type="dxa"/>
          </w:tcPr>
          <w:p w14:paraId="472983BC" w14:textId="37837EA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4,000 </w:t>
            </w:r>
          </w:p>
        </w:tc>
        <w:tc>
          <w:tcPr>
            <w:tcW w:w="2700" w:type="dxa"/>
            <w:noWrap/>
          </w:tcPr>
          <w:p w14:paraId="1EAF8B4E" w14:textId="4A9EFD2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4F7FF82A" w14:textId="5061856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1,292,000 </w:t>
            </w:r>
          </w:p>
        </w:tc>
      </w:tr>
      <w:tr w:rsidR="00D07F38" w:rsidRPr="00D07F38" w14:paraId="2C212A4B" w14:textId="77777777" w:rsidTr="00AE3D62">
        <w:trPr>
          <w:trHeight w:val="288"/>
        </w:trPr>
        <w:tc>
          <w:tcPr>
            <w:tcW w:w="632" w:type="dxa"/>
            <w:noWrap/>
          </w:tcPr>
          <w:p w14:paraId="39451507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lastRenderedPageBreak/>
              <w:t>80</w:t>
            </w:r>
          </w:p>
        </w:tc>
        <w:tc>
          <w:tcPr>
            <w:tcW w:w="1351" w:type="dxa"/>
            <w:noWrap/>
            <w:vAlign w:val="bottom"/>
            <w:hideMark/>
          </w:tcPr>
          <w:p w14:paraId="2A44739A" w14:textId="7402162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3,753 </w:t>
            </w:r>
          </w:p>
        </w:tc>
        <w:tc>
          <w:tcPr>
            <w:tcW w:w="2152" w:type="dxa"/>
          </w:tcPr>
          <w:p w14:paraId="1F13AE6B" w14:textId="48476C8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1,700 </w:t>
            </w:r>
          </w:p>
        </w:tc>
        <w:tc>
          <w:tcPr>
            <w:tcW w:w="2700" w:type="dxa"/>
            <w:noWrap/>
          </w:tcPr>
          <w:p w14:paraId="5116FFAF" w14:textId="771C368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7A5BBAFB" w14:textId="1065136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216,000 </w:t>
            </w:r>
          </w:p>
        </w:tc>
      </w:tr>
      <w:tr w:rsidR="00D07F38" w:rsidRPr="00D07F38" w14:paraId="7929BB34" w14:textId="77777777" w:rsidTr="00AE3D62">
        <w:trPr>
          <w:trHeight w:val="288"/>
        </w:trPr>
        <w:tc>
          <w:tcPr>
            <w:tcW w:w="632" w:type="dxa"/>
            <w:noWrap/>
          </w:tcPr>
          <w:p w14:paraId="0F604382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81</w:t>
            </w:r>
          </w:p>
        </w:tc>
        <w:tc>
          <w:tcPr>
            <w:tcW w:w="1351" w:type="dxa"/>
            <w:noWrap/>
            <w:vAlign w:val="bottom"/>
            <w:hideMark/>
          </w:tcPr>
          <w:p w14:paraId="7B0A97E8" w14:textId="0F1877F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2,409 </w:t>
            </w:r>
          </w:p>
        </w:tc>
        <w:tc>
          <w:tcPr>
            <w:tcW w:w="2152" w:type="dxa"/>
          </w:tcPr>
          <w:p w14:paraId="60729CA2" w14:textId="10A5B34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2,500 </w:t>
            </w:r>
          </w:p>
        </w:tc>
        <w:tc>
          <w:tcPr>
            <w:tcW w:w="2700" w:type="dxa"/>
            <w:noWrap/>
          </w:tcPr>
          <w:p w14:paraId="27EFEEB6" w14:textId="3FDB7D5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3AA57942" w14:textId="6265391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578,000 </w:t>
            </w:r>
          </w:p>
        </w:tc>
      </w:tr>
      <w:tr w:rsidR="00D07F38" w:rsidRPr="00D07F38" w14:paraId="17A6E2A0" w14:textId="77777777" w:rsidTr="00AE3D62">
        <w:trPr>
          <w:trHeight w:val="288"/>
        </w:trPr>
        <w:tc>
          <w:tcPr>
            <w:tcW w:w="632" w:type="dxa"/>
            <w:noWrap/>
          </w:tcPr>
          <w:p w14:paraId="50FFBF1D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82</w:t>
            </w:r>
          </w:p>
        </w:tc>
        <w:tc>
          <w:tcPr>
            <w:tcW w:w="1351" w:type="dxa"/>
            <w:noWrap/>
            <w:vAlign w:val="bottom"/>
            <w:hideMark/>
          </w:tcPr>
          <w:p w14:paraId="7E5393DF" w14:textId="17A71D5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75CD822" w14:textId="604B2AA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  <w:tc>
          <w:tcPr>
            <w:tcW w:w="2700" w:type="dxa"/>
            <w:noWrap/>
          </w:tcPr>
          <w:p w14:paraId="6FDC6F95" w14:textId="3EB0FF1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76B1A228" w14:textId="27372A2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2,000 </w:t>
            </w:r>
          </w:p>
        </w:tc>
      </w:tr>
      <w:tr w:rsidR="00D07F38" w:rsidRPr="00D07F38" w14:paraId="3A94EA4E" w14:textId="77777777" w:rsidTr="00AE3D62">
        <w:trPr>
          <w:trHeight w:val="288"/>
        </w:trPr>
        <w:tc>
          <w:tcPr>
            <w:tcW w:w="632" w:type="dxa"/>
            <w:noWrap/>
          </w:tcPr>
          <w:p w14:paraId="7850E4F8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83</w:t>
            </w:r>
          </w:p>
        </w:tc>
        <w:tc>
          <w:tcPr>
            <w:tcW w:w="1351" w:type="dxa"/>
            <w:noWrap/>
            <w:vAlign w:val="bottom"/>
            <w:hideMark/>
          </w:tcPr>
          <w:p w14:paraId="526CFDEC" w14:textId="41FC8D3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A561C14" w14:textId="0A595D0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2,900 </w:t>
            </w:r>
          </w:p>
        </w:tc>
        <w:tc>
          <w:tcPr>
            <w:tcW w:w="2700" w:type="dxa"/>
            <w:noWrap/>
          </w:tcPr>
          <w:p w14:paraId="148000D6" w14:textId="2153CD1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0DACD5DB" w14:textId="26EF872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1,414,000 </w:t>
            </w:r>
          </w:p>
        </w:tc>
      </w:tr>
      <w:tr w:rsidR="00D07F38" w:rsidRPr="00D07F38" w14:paraId="7C293868" w14:textId="77777777" w:rsidTr="00AE3D62">
        <w:trPr>
          <w:trHeight w:val="288"/>
        </w:trPr>
        <w:tc>
          <w:tcPr>
            <w:tcW w:w="632" w:type="dxa"/>
            <w:noWrap/>
          </w:tcPr>
          <w:p w14:paraId="7DED9191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84</w:t>
            </w:r>
          </w:p>
        </w:tc>
        <w:tc>
          <w:tcPr>
            <w:tcW w:w="1351" w:type="dxa"/>
            <w:noWrap/>
            <w:vAlign w:val="bottom"/>
            <w:hideMark/>
          </w:tcPr>
          <w:p w14:paraId="1DF662B6" w14:textId="521A1B6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0359D7D" w14:textId="4E20CBE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700" w:type="dxa"/>
            <w:noWrap/>
          </w:tcPr>
          <w:p w14:paraId="73E76ED1" w14:textId="127A777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09340CA" w14:textId="204DBDB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403,000 </w:t>
            </w:r>
          </w:p>
        </w:tc>
      </w:tr>
      <w:tr w:rsidR="00D07F38" w:rsidRPr="00D07F38" w14:paraId="41DBD4CE" w14:textId="77777777" w:rsidTr="00AE3D62">
        <w:trPr>
          <w:trHeight w:val="288"/>
        </w:trPr>
        <w:tc>
          <w:tcPr>
            <w:tcW w:w="632" w:type="dxa"/>
            <w:noWrap/>
          </w:tcPr>
          <w:p w14:paraId="5465E25E" w14:textId="77777777" w:rsidR="00D07F38" w:rsidRPr="00D07F38" w:rsidRDefault="00D07F38" w:rsidP="00D07F38">
            <w:pPr>
              <w:rPr>
                <w:color w:val="000000"/>
              </w:rPr>
            </w:pPr>
            <w:r w:rsidRPr="00D07F38">
              <w:t>85</w:t>
            </w:r>
          </w:p>
        </w:tc>
        <w:tc>
          <w:tcPr>
            <w:tcW w:w="1351" w:type="dxa"/>
            <w:noWrap/>
            <w:vAlign w:val="bottom"/>
            <w:hideMark/>
          </w:tcPr>
          <w:p w14:paraId="63AA2243" w14:textId="38BEEF3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111,375 </w:t>
            </w:r>
          </w:p>
        </w:tc>
        <w:tc>
          <w:tcPr>
            <w:tcW w:w="2152" w:type="dxa"/>
          </w:tcPr>
          <w:p w14:paraId="10F156AF" w14:textId="6172D4F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9,700 </w:t>
            </w:r>
          </w:p>
        </w:tc>
        <w:tc>
          <w:tcPr>
            <w:tcW w:w="2700" w:type="dxa"/>
            <w:noWrap/>
          </w:tcPr>
          <w:p w14:paraId="15973219" w14:textId="0D61D5C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250" w:type="dxa"/>
            <w:noWrap/>
          </w:tcPr>
          <w:p w14:paraId="6469973C" w14:textId="7D526A3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3,798,000 </w:t>
            </w:r>
          </w:p>
        </w:tc>
      </w:tr>
      <w:tr w:rsidR="00D07F38" w:rsidRPr="00D07F38" w14:paraId="7E3C3DAB" w14:textId="77777777" w:rsidTr="00AE3D62">
        <w:trPr>
          <w:trHeight w:val="288"/>
        </w:trPr>
        <w:tc>
          <w:tcPr>
            <w:tcW w:w="632" w:type="dxa"/>
            <w:noWrap/>
          </w:tcPr>
          <w:p w14:paraId="51D6EC47" w14:textId="21EF8DA9" w:rsidR="00D07F38" w:rsidRPr="00D07F38" w:rsidRDefault="00D07F38" w:rsidP="00D07F38">
            <w:r w:rsidRPr="00D07F38">
              <w:t>86</w:t>
            </w:r>
          </w:p>
        </w:tc>
        <w:tc>
          <w:tcPr>
            <w:tcW w:w="1351" w:type="dxa"/>
            <w:noWrap/>
            <w:vAlign w:val="bottom"/>
          </w:tcPr>
          <w:p w14:paraId="3D334B3E" w14:textId="0FEBB21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93,226 </w:t>
            </w:r>
          </w:p>
        </w:tc>
        <w:tc>
          <w:tcPr>
            <w:tcW w:w="2152" w:type="dxa"/>
          </w:tcPr>
          <w:p w14:paraId="73DA4F21" w14:textId="5DC27C2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15,100 </w:t>
            </w:r>
          </w:p>
        </w:tc>
        <w:tc>
          <w:tcPr>
            <w:tcW w:w="2700" w:type="dxa"/>
            <w:noWrap/>
          </w:tcPr>
          <w:p w14:paraId="191A9B61" w14:textId="0922B84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250" w:type="dxa"/>
            <w:noWrap/>
          </w:tcPr>
          <w:p w14:paraId="2CC78B6A" w14:textId="1403F47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9,619,000 </w:t>
            </w:r>
          </w:p>
        </w:tc>
      </w:tr>
      <w:tr w:rsidR="00D07F38" w:rsidRPr="00D07F38" w14:paraId="3CD889B0" w14:textId="77777777" w:rsidTr="00AE3D62">
        <w:trPr>
          <w:trHeight w:val="288"/>
        </w:trPr>
        <w:tc>
          <w:tcPr>
            <w:tcW w:w="632" w:type="dxa"/>
            <w:noWrap/>
          </w:tcPr>
          <w:p w14:paraId="7CDA92E4" w14:textId="53BA3586" w:rsidR="00D07F38" w:rsidRPr="00D07F38" w:rsidRDefault="00D07F38" w:rsidP="00D07F38">
            <w:r w:rsidRPr="00D07F38">
              <w:t>87</w:t>
            </w:r>
          </w:p>
        </w:tc>
        <w:tc>
          <w:tcPr>
            <w:tcW w:w="1351" w:type="dxa"/>
            <w:noWrap/>
            <w:vAlign w:val="bottom"/>
          </w:tcPr>
          <w:p w14:paraId="6842407E" w14:textId="6234376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0B111CA" w14:textId="7FFD60D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3404616D" w14:textId="042170C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271A73C8" w14:textId="2DF99BD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6B7208F8" w14:textId="77777777" w:rsidTr="00AE3D62">
        <w:trPr>
          <w:trHeight w:val="288"/>
        </w:trPr>
        <w:tc>
          <w:tcPr>
            <w:tcW w:w="632" w:type="dxa"/>
            <w:noWrap/>
          </w:tcPr>
          <w:p w14:paraId="2232AC74" w14:textId="1A91D50F" w:rsidR="00D07F38" w:rsidRPr="00D07F38" w:rsidRDefault="00D07F38" w:rsidP="00D07F38">
            <w:r w:rsidRPr="00D07F38">
              <w:t>88</w:t>
            </w:r>
          </w:p>
        </w:tc>
        <w:tc>
          <w:tcPr>
            <w:tcW w:w="1351" w:type="dxa"/>
            <w:noWrap/>
            <w:vAlign w:val="bottom"/>
          </w:tcPr>
          <w:p w14:paraId="0D0EA89F" w14:textId="210FEC2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667A45F" w14:textId="56AF405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4,300 </w:t>
            </w:r>
          </w:p>
        </w:tc>
        <w:tc>
          <w:tcPr>
            <w:tcW w:w="2700" w:type="dxa"/>
            <w:noWrap/>
          </w:tcPr>
          <w:p w14:paraId="5119845D" w14:textId="1C453A5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5AF7B1EF" w14:textId="26DB7CB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21,000 </w:t>
            </w:r>
          </w:p>
        </w:tc>
      </w:tr>
      <w:tr w:rsidR="00D07F38" w:rsidRPr="00D07F38" w14:paraId="316CD6EC" w14:textId="77777777" w:rsidTr="00AE3D62">
        <w:trPr>
          <w:trHeight w:val="288"/>
        </w:trPr>
        <w:tc>
          <w:tcPr>
            <w:tcW w:w="632" w:type="dxa"/>
            <w:noWrap/>
          </w:tcPr>
          <w:p w14:paraId="1A169566" w14:textId="1D5C0DF5" w:rsidR="00D07F38" w:rsidRPr="00D07F38" w:rsidRDefault="00D07F38" w:rsidP="00D07F38">
            <w:r w:rsidRPr="00D07F38">
              <w:t>89</w:t>
            </w:r>
          </w:p>
        </w:tc>
        <w:tc>
          <w:tcPr>
            <w:tcW w:w="1351" w:type="dxa"/>
            <w:noWrap/>
            <w:vAlign w:val="bottom"/>
          </w:tcPr>
          <w:p w14:paraId="6F6E2C70" w14:textId="601C4DD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3,562 </w:t>
            </w:r>
          </w:p>
        </w:tc>
        <w:tc>
          <w:tcPr>
            <w:tcW w:w="2152" w:type="dxa"/>
          </w:tcPr>
          <w:p w14:paraId="70ABC257" w14:textId="4D4D186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800 </w:t>
            </w:r>
          </w:p>
        </w:tc>
        <w:tc>
          <w:tcPr>
            <w:tcW w:w="2700" w:type="dxa"/>
            <w:noWrap/>
          </w:tcPr>
          <w:p w14:paraId="084B74FA" w14:textId="21AF0F8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100 </w:t>
            </w:r>
          </w:p>
        </w:tc>
        <w:tc>
          <w:tcPr>
            <w:tcW w:w="2250" w:type="dxa"/>
            <w:noWrap/>
          </w:tcPr>
          <w:p w14:paraId="51D3478D" w14:textId="53F3602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1,000 </w:t>
            </w:r>
          </w:p>
        </w:tc>
      </w:tr>
      <w:tr w:rsidR="00D07F38" w:rsidRPr="00D07F38" w14:paraId="3C9DBCD7" w14:textId="77777777" w:rsidTr="00AE3D62">
        <w:trPr>
          <w:trHeight w:val="288"/>
        </w:trPr>
        <w:tc>
          <w:tcPr>
            <w:tcW w:w="632" w:type="dxa"/>
            <w:noWrap/>
          </w:tcPr>
          <w:p w14:paraId="402FBF60" w14:textId="084370A2" w:rsidR="00D07F38" w:rsidRPr="00D07F38" w:rsidRDefault="00D07F38" w:rsidP="00D07F38">
            <w:r w:rsidRPr="00D07F38">
              <w:t>90</w:t>
            </w:r>
          </w:p>
        </w:tc>
        <w:tc>
          <w:tcPr>
            <w:tcW w:w="1351" w:type="dxa"/>
            <w:noWrap/>
            <w:vAlign w:val="bottom"/>
          </w:tcPr>
          <w:p w14:paraId="02CDAA22" w14:textId="3915CC6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7048F2E" w14:textId="3ABD3F5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3,000 </w:t>
            </w:r>
          </w:p>
        </w:tc>
        <w:tc>
          <w:tcPr>
            <w:tcW w:w="2700" w:type="dxa"/>
            <w:noWrap/>
          </w:tcPr>
          <w:p w14:paraId="74F58D5C" w14:textId="0932DD4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0B3CF55E" w14:textId="7F5F678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10,000 </w:t>
            </w:r>
          </w:p>
        </w:tc>
      </w:tr>
      <w:tr w:rsidR="00D07F38" w:rsidRPr="00D07F38" w14:paraId="75839DC5" w14:textId="77777777" w:rsidTr="00AE3D62">
        <w:trPr>
          <w:trHeight w:val="288"/>
        </w:trPr>
        <w:tc>
          <w:tcPr>
            <w:tcW w:w="632" w:type="dxa"/>
            <w:noWrap/>
          </w:tcPr>
          <w:p w14:paraId="1097A935" w14:textId="4D9D0F4A" w:rsidR="00D07F38" w:rsidRPr="00D07F38" w:rsidRDefault="00D07F38" w:rsidP="00D07F38">
            <w:r w:rsidRPr="00D07F38">
              <w:t>91</w:t>
            </w:r>
          </w:p>
        </w:tc>
        <w:tc>
          <w:tcPr>
            <w:tcW w:w="1351" w:type="dxa"/>
            <w:noWrap/>
            <w:vAlign w:val="bottom"/>
          </w:tcPr>
          <w:p w14:paraId="254307C9" w14:textId="4630D50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78E5FF8" w14:textId="0A144AA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1,600 </w:t>
            </w:r>
          </w:p>
        </w:tc>
        <w:tc>
          <w:tcPr>
            <w:tcW w:w="2700" w:type="dxa"/>
            <w:noWrap/>
          </w:tcPr>
          <w:p w14:paraId="4C047E8A" w14:textId="478034E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63775EFB" w14:textId="1C79FB5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3,000 </w:t>
            </w:r>
          </w:p>
        </w:tc>
      </w:tr>
      <w:tr w:rsidR="00D07F38" w:rsidRPr="00D07F38" w14:paraId="1D5A198F" w14:textId="77777777" w:rsidTr="00AE3D62">
        <w:trPr>
          <w:trHeight w:val="288"/>
        </w:trPr>
        <w:tc>
          <w:tcPr>
            <w:tcW w:w="632" w:type="dxa"/>
            <w:noWrap/>
          </w:tcPr>
          <w:p w14:paraId="0E5D4B51" w14:textId="13D3596B" w:rsidR="00D07F38" w:rsidRPr="00D07F38" w:rsidRDefault="00D07F38" w:rsidP="00D07F38">
            <w:r w:rsidRPr="00D07F38">
              <w:t>92</w:t>
            </w:r>
          </w:p>
        </w:tc>
        <w:tc>
          <w:tcPr>
            <w:tcW w:w="1351" w:type="dxa"/>
            <w:noWrap/>
            <w:vAlign w:val="bottom"/>
          </w:tcPr>
          <w:p w14:paraId="2C1F1D79" w14:textId="38E3D68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768 </w:t>
            </w:r>
          </w:p>
        </w:tc>
        <w:tc>
          <w:tcPr>
            <w:tcW w:w="2152" w:type="dxa"/>
          </w:tcPr>
          <w:p w14:paraId="40BA6387" w14:textId="0EAB799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3,200 </w:t>
            </w:r>
          </w:p>
        </w:tc>
        <w:tc>
          <w:tcPr>
            <w:tcW w:w="2700" w:type="dxa"/>
            <w:noWrap/>
          </w:tcPr>
          <w:p w14:paraId="49891134" w14:textId="636478E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2A65C598" w14:textId="207F616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57,000 </w:t>
            </w:r>
          </w:p>
        </w:tc>
      </w:tr>
      <w:tr w:rsidR="00D07F38" w:rsidRPr="00D07F38" w14:paraId="77A58F09" w14:textId="77777777" w:rsidTr="00AE3D62">
        <w:trPr>
          <w:trHeight w:val="288"/>
        </w:trPr>
        <w:tc>
          <w:tcPr>
            <w:tcW w:w="632" w:type="dxa"/>
            <w:noWrap/>
          </w:tcPr>
          <w:p w14:paraId="0FB5C32D" w14:textId="3C31B14F" w:rsidR="00D07F38" w:rsidRPr="00D07F38" w:rsidRDefault="00D07F38" w:rsidP="00D07F38">
            <w:r w:rsidRPr="00D07F38">
              <w:t>93</w:t>
            </w:r>
          </w:p>
        </w:tc>
        <w:tc>
          <w:tcPr>
            <w:tcW w:w="1351" w:type="dxa"/>
            <w:noWrap/>
            <w:vAlign w:val="bottom"/>
          </w:tcPr>
          <w:p w14:paraId="4B0D3E7C" w14:textId="712D0D1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622EA2C" w14:textId="33A82BF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147E6CA2" w14:textId="336E69D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511A43BD" w14:textId="451ADD6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4361E39D" w14:textId="77777777" w:rsidTr="00AE3D62">
        <w:trPr>
          <w:trHeight w:val="288"/>
        </w:trPr>
        <w:tc>
          <w:tcPr>
            <w:tcW w:w="632" w:type="dxa"/>
            <w:noWrap/>
          </w:tcPr>
          <w:p w14:paraId="5EF2B2C2" w14:textId="20DE924E" w:rsidR="00D07F38" w:rsidRPr="00D07F38" w:rsidRDefault="00D07F38" w:rsidP="00D07F38">
            <w:r w:rsidRPr="00D07F38">
              <w:t>94</w:t>
            </w:r>
          </w:p>
        </w:tc>
        <w:tc>
          <w:tcPr>
            <w:tcW w:w="1351" w:type="dxa"/>
            <w:noWrap/>
            <w:vAlign w:val="bottom"/>
          </w:tcPr>
          <w:p w14:paraId="1FC0A3E1" w14:textId="17A9B83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7,336 </w:t>
            </w:r>
          </w:p>
        </w:tc>
        <w:tc>
          <w:tcPr>
            <w:tcW w:w="2152" w:type="dxa"/>
          </w:tcPr>
          <w:p w14:paraId="3C5BBBB1" w14:textId="097C3A4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11,700 </w:t>
            </w:r>
          </w:p>
        </w:tc>
        <w:tc>
          <w:tcPr>
            <w:tcW w:w="2700" w:type="dxa"/>
            <w:noWrap/>
          </w:tcPr>
          <w:p w14:paraId="263C3DAF" w14:textId="7DD4E3A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700 </w:t>
            </w:r>
          </w:p>
        </w:tc>
        <w:tc>
          <w:tcPr>
            <w:tcW w:w="2250" w:type="dxa"/>
            <w:noWrap/>
          </w:tcPr>
          <w:p w14:paraId="701727E1" w14:textId="6B2D5A8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6,126,000 </w:t>
            </w:r>
          </w:p>
        </w:tc>
      </w:tr>
      <w:tr w:rsidR="00D07F38" w:rsidRPr="00D07F38" w14:paraId="61716FF7" w14:textId="77777777" w:rsidTr="00AE3D62">
        <w:trPr>
          <w:trHeight w:val="288"/>
        </w:trPr>
        <w:tc>
          <w:tcPr>
            <w:tcW w:w="632" w:type="dxa"/>
            <w:noWrap/>
          </w:tcPr>
          <w:p w14:paraId="0EFC905D" w14:textId="21F98294" w:rsidR="00D07F38" w:rsidRPr="00D07F38" w:rsidRDefault="00D07F38" w:rsidP="00D07F38">
            <w:r w:rsidRPr="00D07F38">
              <w:t>95</w:t>
            </w:r>
          </w:p>
        </w:tc>
        <w:tc>
          <w:tcPr>
            <w:tcW w:w="1351" w:type="dxa"/>
            <w:noWrap/>
            <w:vAlign w:val="bottom"/>
          </w:tcPr>
          <w:p w14:paraId="0A3AF8A9" w14:textId="22DBFE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36219B4" w14:textId="68C0866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3580CB9C" w14:textId="0B3AB5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290FE282" w14:textId="47351F3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0B4F3DCB" w14:textId="77777777" w:rsidTr="00AE3D62">
        <w:trPr>
          <w:trHeight w:val="288"/>
        </w:trPr>
        <w:tc>
          <w:tcPr>
            <w:tcW w:w="632" w:type="dxa"/>
            <w:noWrap/>
          </w:tcPr>
          <w:p w14:paraId="2879C1DA" w14:textId="07D47F7D" w:rsidR="00D07F38" w:rsidRPr="00D07F38" w:rsidRDefault="00D07F38" w:rsidP="00D07F38">
            <w:r w:rsidRPr="00D07F38">
              <w:t>96</w:t>
            </w:r>
          </w:p>
        </w:tc>
        <w:tc>
          <w:tcPr>
            <w:tcW w:w="1351" w:type="dxa"/>
            <w:noWrap/>
            <w:vAlign w:val="bottom"/>
          </w:tcPr>
          <w:p w14:paraId="620E8795" w14:textId="650CA7D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5,624 </w:t>
            </w:r>
          </w:p>
        </w:tc>
        <w:tc>
          <w:tcPr>
            <w:tcW w:w="2152" w:type="dxa"/>
          </w:tcPr>
          <w:p w14:paraId="62745297" w14:textId="30199A3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18,900 </w:t>
            </w:r>
          </w:p>
        </w:tc>
        <w:tc>
          <w:tcPr>
            <w:tcW w:w="2700" w:type="dxa"/>
            <w:noWrap/>
          </w:tcPr>
          <w:p w14:paraId="2391678A" w14:textId="613D43C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1,200 </w:t>
            </w:r>
          </w:p>
        </w:tc>
        <w:tc>
          <w:tcPr>
            <w:tcW w:w="2250" w:type="dxa"/>
            <w:noWrap/>
          </w:tcPr>
          <w:p w14:paraId="1C3DD634" w14:textId="065E44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9,980,000 </w:t>
            </w:r>
          </w:p>
        </w:tc>
      </w:tr>
      <w:tr w:rsidR="00D07F38" w:rsidRPr="00D07F38" w14:paraId="0F799745" w14:textId="77777777" w:rsidTr="00AE3D62">
        <w:trPr>
          <w:trHeight w:val="288"/>
        </w:trPr>
        <w:tc>
          <w:tcPr>
            <w:tcW w:w="632" w:type="dxa"/>
            <w:noWrap/>
          </w:tcPr>
          <w:p w14:paraId="1F4E4019" w14:textId="66B11858" w:rsidR="00D07F38" w:rsidRPr="00D07F38" w:rsidRDefault="00D07F38" w:rsidP="00D07F38">
            <w:r w:rsidRPr="00D07F38">
              <w:t>97</w:t>
            </w:r>
          </w:p>
        </w:tc>
        <w:tc>
          <w:tcPr>
            <w:tcW w:w="1351" w:type="dxa"/>
            <w:noWrap/>
            <w:vAlign w:val="bottom"/>
          </w:tcPr>
          <w:p w14:paraId="17FDB63B" w14:textId="2B52538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B44C348" w14:textId="69810F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14,500 </w:t>
            </w:r>
          </w:p>
        </w:tc>
        <w:tc>
          <w:tcPr>
            <w:tcW w:w="2700" w:type="dxa"/>
            <w:noWrap/>
          </w:tcPr>
          <w:p w14:paraId="180496CC" w14:textId="174574C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1,100 </w:t>
            </w:r>
          </w:p>
        </w:tc>
        <w:tc>
          <w:tcPr>
            <w:tcW w:w="2250" w:type="dxa"/>
            <w:noWrap/>
          </w:tcPr>
          <w:p w14:paraId="0319CA7C" w14:textId="5E9E4CE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9,811,000 </w:t>
            </w:r>
          </w:p>
        </w:tc>
      </w:tr>
      <w:tr w:rsidR="00D07F38" w:rsidRPr="00D07F38" w14:paraId="32F6FD0D" w14:textId="77777777" w:rsidTr="00AE3D62">
        <w:trPr>
          <w:trHeight w:val="288"/>
        </w:trPr>
        <w:tc>
          <w:tcPr>
            <w:tcW w:w="632" w:type="dxa"/>
            <w:noWrap/>
          </w:tcPr>
          <w:p w14:paraId="4F6F5AF8" w14:textId="1C3BCB86" w:rsidR="00D07F38" w:rsidRPr="00D07F38" w:rsidRDefault="00D07F38" w:rsidP="00D07F38">
            <w:r w:rsidRPr="00D07F38">
              <w:t>98</w:t>
            </w:r>
          </w:p>
        </w:tc>
        <w:tc>
          <w:tcPr>
            <w:tcW w:w="1351" w:type="dxa"/>
            <w:noWrap/>
            <w:vAlign w:val="bottom"/>
          </w:tcPr>
          <w:p w14:paraId="7E01B1FF" w14:textId="318EB93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17 </w:t>
            </w:r>
          </w:p>
        </w:tc>
        <w:tc>
          <w:tcPr>
            <w:tcW w:w="2152" w:type="dxa"/>
          </w:tcPr>
          <w:p w14:paraId="22167A53" w14:textId="4FA9C03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535F9133" w14:textId="499C983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14524392" w14:textId="6D91880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2D2EA675" w14:textId="77777777" w:rsidTr="00AE3D62">
        <w:trPr>
          <w:trHeight w:val="288"/>
        </w:trPr>
        <w:tc>
          <w:tcPr>
            <w:tcW w:w="632" w:type="dxa"/>
            <w:noWrap/>
          </w:tcPr>
          <w:p w14:paraId="4E52157F" w14:textId="24C8D863" w:rsidR="00D07F38" w:rsidRPr="00D07F38" w:rsidRDefault="00D07F38" w:rsidP="00D07F38">
            <w:r w:rsidRPr="00D07F38">
              <w:t>99</w:t>
            </w:r>
          </w:p>
        </w:tc>
        <w:tc>
          <w:tcPr>
            <w:tcW w:w="1351" w:type="dxa"/>
            <w:noWrap/>
            <w:vAlign w:val="bottom"/>
          </w:tcPr>
          <w:p w14:paraId="3E0F8287" w14:textId="4B6561D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171,871 </w:t>
            </w:r>
          </w:p>
        </w:tc>
        <w:tc>
          <w:tcPr>
            <w:tcW w:w="2152" w:type="dxa"/>
          </w:tcPr>
          <w:p w14:paraId="740F4344" w14:textId="3F47659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3,700 </w:t>
            </w:r>
          </w:p>
        </w:tc>
        <w:tc>
          <w:tcPr>
            <w:tcW w:w="2700" w:type="dxa"/>
            <w:noWrap/>
          </w:tcPr>
          <w:p w14:paraId="089479D3" w14:textId="3110977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43123957" w14:textId="64905D2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1,773,000 </w:t>
            </w:r>
          </w:p>
        </w:tc>
      </w:tr>
      <w:tr w:rsidR="00D07F38" w:rsidRPr="00D07F38" w14:paraId="4A7EE09D" w14:textId="77777777" w:rsidTr="00AE3D62">
        <w:trPr>
          <w:trHeight w:val="288"/>
        </w:trPr>
        <w:tc>
          <w:tcPr>
            <w:tcW w:w="632" w:type="dxa"/>
            <w:noWrap/>
          </w:tcPr>
          <w:p w14:paraId="4ABF40EF" w14:textId="180551E1" w:rsidR="00D07F38" w:rsidRPr="00D07F38" w:rsidRDefault="00D07F38" w:rsidP="00D07F38">
            <w:r w:rsidRPr="00D07F38">
              <w:t>100</w:t>
            </w:r>
          </w:p>
        </w:tc>
        <w:tc>
          <w:tcPr>
            <w:tcW w:w="1351" w:type="dxa"/>
            <w:noWrap/>
            <w:vAlign w:val="bottom"/>
          </w:tcPr>
          <w:p w14:paraId="262AF814" w14:textId="29E404C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97BD647" w14:textId="115219E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9,700 </w:t>
            </w:r>
          </w:p>
        </w:tc>
        <w:tc>
          <w:tcPr>
            <w:tcW w:w="2700" w:type="dxa"/>
            <w:noWrap/>
          </w:tcPr>
          <w:p w14:paraId="7ED858C7" w14:textId="15B8750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4CD2B537" w14:textId="606D892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6,722,000 </w:t>
            </w:r>
          </w:p>
        </w:tc>
      </w:tr>
      <w:tr w:rsidR="00D07F38" w:rsidRPr="00D07F38" w14:paraId="1BA96CA0" w14:textId="77777777" w:rsidTr="00AE3D62">
        <w:trPr>
          <w:trHeight w:val="288"/>
        </w:trPr>
        <w:tc>
          <w:tcPr>
            <w:tcW w:w="632" w:type="dxa"/>
            <w:noWrap/>
          </w:tcPr>
          <w:p w14:paraId="2ADC0FEF" w14:textId="0B2A10C6" w:rsidR="00D07F38" w:rsidRPr="00D07F38" w:rsidRDefault="00D07F38" w:rsidP="00D07F38">
            <w:r w:rsidRPr="00D07F38">
              <w:t>101</w:t>
            </w:r>
          </w:p>
        </w:tc>
        <w:tc>
          <w:tcPr>
            <w:tcW w:w="1351" w:type="dxa"/>
            <w:noWrap/>
            <w:vAlign w:val="bottom"/>
          </w:tcPr>
          <w:p w14:paraId="575C1D95" w14:textId="2CA98DB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3E7BB0E" w14:textId="65332BD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3,900 </w:t>
            </w:r>
          </w:p>
        </w:tc>
        <w:tc>
          <w:tcPr>
            <w:tcW w:w="2700" w:type="dxa"/>
            <w:noWrap/>
          </w:tcPr>
          <w:p w14:paraId="6BFFC2AD" w14:textId="77263B1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200 </w:t>
            </w:r>
          </w:p>
        </w:tc>
        <w:tc>
          <w:tcPr>
            <w:tcW w:w="2250" w:type="dxa"/>
            <w:noWrap/>
          </w:tcPr>
          <w:p w14:paraId="4DDC68B3" w14:textId="10B6971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1,812,000 </w:t>
            </w:r>
          </w:p>
        </w:tc>
      </w:tr>
      <w:tr w:rsidR="00D07F38" w:rsidRPr="00D07F38" w14:paraId="6ED3FDB7" w14:textId="77777777" w:rsidTr="00AE3D62">
        <w:trPr>
          <w:trHeight w:val="288"/>
        </w:trPr>
        <w:tc>
          <w:tcPr>
            <w:tcW w:w="632" w:type="dxa"/>
            <w:noWrap/>
          </w:tcPr>
          <w:p w14:paraId="748239FB" w14:textId="0CBB9A4E" w:rsidR="00D07F38" w:rsidRPr="00D07F38" w:rsidRDefault="00D07F38" w:rsidP="00D07F38">
            <w:r w:rsidRPr="00D07F38">
              <w:t>102</w:t>
            </w:r>
          </w:p>
        </w:tc>
        <w:tc>
          <w:tcPr>
            <w:tcW w:w="1351" w:type="dxa"/>
            <w:noWrap/>
            <w:vAlign w:val="bottom"/>
          </w:tcPr>
          <w:p w14:paraId="42F73DA2" w14:textId="162671D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204359D" w14:textId="47CFE36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4,400 </w:t>
            </w:r>
          </w:p>
        </w:tc>
        <w:tc>
          <w:tcPr>
            <w:tcW w:w="2700" w:type="dxa"/>
            <w:noWrap/>
          </w:tcPr>
          <w:p w14:paraId="16897FA3" w14:textId="0D5435F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1,900 </w:t>
            </w:r>
          </w:p>
        </w:tc>
        <w:tc>
          <w:tcPr>
            <w:tcW w:w="2250" w:type="dxa"/>
            <w:noWrap/>
          </w:tcPr>
          <w:p w14:paraId="33F23B26" w14:textId="72A74A7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17,000 </w:t>
            </w:r>
          </w:p>
        </w:tc>
      </w:tr>
      <w:tr w:rsidR="00D07F38" w:rsidRPr="00D07F38" w14:paraId="720AEDF1" w14:textId="77777777" w:rsidTr="00AE3D62">
        <w:trPr>
          <w:trHeight w:val="288"/>
        </w:trPr>
        <w:tc>
          <w:tcPr>
            <w:tcW w:w="632" w:type="dxa"/>
            <w:noWrap/>
          </w:tcPr>
          <w:p w14:paraId="3BD3A3CD" w14:textId="2EC7D7F7" w:rsidR="00D07F38" w:rsidRPr="00D07F38" w:rsidRDefault="00D07F38" w:rsidP="00D07F38">
            <w:r w:rsidRPr="00D07F38">
              <w:t>103</w:t>
            </w:r>
          </w:p>
        </w:tc>
        <w:tc>
          <w:tcPr>
            <w:tcW w:w="1351" w:type="dxa"/>
            <w:noWrap/>
            <w:vAlign w:val="bottom"/>
          </w:tcPr>
          <w:p w14:paraId="413FD513" w14:textId="0D28896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8DE1F6E" w14:textId="16E10CE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59,500 </w:t>
            </w:r>
          </w:p>
        </w:tc>
        <w:tc>
          <w:tcPr>
            <w:tcW w:w="2700" w:type="dxa"/>
            <w:noWrap/>
          </w:tcPr>
          <w:p w14:paraId="0C689D86" w14:textId="52B9BB6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5,200 </w:t>
            </w:r>
          </w:p>
        </w:tc>
        <w:tc>
          <w:tcPr>
            <w:tcW w:w="2250" w:type="dxa"/>
            <w:noWrap/>
          </w:tcPr>
          <w:p w14:paraId="246FDA00" w14:textId="3A587B4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16,000 </w:t>
            </w:r>
          </w:p>
        </w:tc>
      </w:tr>
      <w:tr w:rsidR="00D07F38" w:rsidRPr="00D07F38" w14:paraId="541D5828" w14:textId="77777777" w:rsidTr="00AE3D62">
        <w:trPr>
          <w:trHeight w:val="288"/>
        </w:trPr>
        <w:tc>
          <w:tcPr>
            <w:tcW w:w="632" w:type="dxa"/>
            <w:noWrap/>
          </w:tcPr>
          <w:p w14:paraId="649EE843" w14:textId="16915C43" w:rsidR="00D07F38" w:rsidRPr="00D07F38" w:rsidRDefault="00D07F38" w:rsidP="00D07F38">
            <w:r w:rsidRPr="00D07F38">
              <w:t>104</w:t>
            </w:r>
          </w:p>
        </w:tc>
        <w:tc>
          <w:tcPr>
            <w:tcW w:w="1351" w:type="dxa"/>
            <w:noWrap/>
            <w:vAlign w:val="bottom"/>
          </w:tcPr>
          <w:p w14:paraId="3F412D61" w14:textId="0B66E7D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270,512 </w:t>
            </w:r>
          </w:p>
        </w:tc>
        <w:tc>
          <w:tcPr>
            <w:tcW w:w="2152" w:type="dxa"/>
          </w:tcPr>
          <w:p w14:paraId="4276B050" w14:textId="6F7E001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6,500 </w:t>
            </w:r>
          </w:p>
        </w:tc>
        <w:tc>
          <w:tcPr>
            <w:tcW w:w="2700" w:type="dxa"/>
            <w:noWrap/>
          </w:tcPr>
          <w:p w14:paraId="5E56D13D" w14:textId="4FD7A15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43A60BBE" w14:textId="1E557F0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2,952,000 </w:t>
            </w:r>
          </w:p>
        </w:tc>
      </w:tr>
      <w:tr w:rsidR="00D07F38" w:rsidRPr="00D07F38" w14:paraId="535F2713" w14:textId="77777777" w:rsidTr="00AE3D62">
        <w:trPr>
          <w:trHeight w:val="288"/>
        </w:trPr>
        <w:tc>
          <w:tcPr>
            <w:tcW w:w="632" w:type="dxa"/>
            <w:noWrap/>
          </w:tcPr>
          <w:p w14:paraId="607C9AA6" w14:textId="30CF2848" w:rsidR="00D07F38" w:rsidRPr="00D07F38" w:rsidRDefault="00D07F38" w:rsidP="00D07F38">
            <w:r w:rsidRPr="00D07F38">
              <w:t>105</w:t>
            </w:r>
          </w:p>
        </w:tc>
        <w:tc>
          <w:tcPr>
            <w:tcW w:w="1351" w:type="dxa"/>
            <w:noWrap/>
            <w:vAlign w:val="bottom"/>
          </w:tcPr>
          <w:p w14:paraId="2745C938" w14:textId="05D91D8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1,127,740 </w:t>
            </w:r>
          </w:p>
        </w:tc>
        <w:tc>
          <w:tcPr>
            <w:tcW w:w="2152" w:type="dxa"/>
          </w:tcPr>
          <w:p w14:paraId="3B4526EF" w14:textId="50F6925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8,900 </w:t>
            </w:r>
          </w:p>
        </w:tc>
        <w:tc>
          <w:tcPr>
            <w:tcW w:w="2700" w:type="dxa"/>
            <w:noWrap/>
          </w:tcPr>
          <w:p w14:paraId="66F38480" w14:textId="1E5833C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500 </w:t>
            </w:r>
          </w:p>
        </w:tc>
        <w:tc>
          <w:tcPr>
            <w:tcW w:w="2250" w:type="dxa"/>
            <w:noWrap/>
          </w:tcPr>
          <w:p w14:paraId="272F0EFF" w14:textId="38C7008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4,517,000 </w:t>
            </w:r>
          </w:p>
        </w:tc>
      </w:tr>
      <w:tr w:rsidR="00D07F38" w:rsidRPr="00D07F38" w14:paraId="52490491" w14:textId="77777777" w:rsidTr="00AE3D62">
        <w:trPr>
          <w:trHeight w:val="288"/>
        </w:trPr>
        <w:tc>
          <w:tcPr>
            <w:tcW w:w="632" w:type="dxa"/>
            <w:noWrap/>
          </w:tcPr>
          <w:p w14:paraId="46965E74" w14:textId="2C10E1DA" w:rsidR="00D07F38" w:rsidRPr="00D07F38" w:rsidRDefault="00D07F38" w:rsidP="00D07F38">
            <w:r w:rsidRPr="00D07F38">
              <w:t>106</w:t>
            </w:r>
          </w:p>
        </w:tc>
        <w:tc>
          <w:tcPr>
            <w:tcW w:w="1351" w:type="dxa"/>
            <w:noWrap/>
            <w:vAlign w:val="bottom"/>
          </w:tcPr>
          <w:p w14:paraId="11B26295" w14:textId="754F095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141,682 </w:t>
            </w:r>
          </w:p>
        </w:tc>
        <w:tc>
          <w:tcPr>
            <w:tcW w:w="2152" w:type="dxa"/>
          </w:tcPr>
          <w:p w14:paraId="037CAAD3" w14:textId="456D285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20,000 </w:t>
            </w:r>
          </w:p>
        </w:tc>
        <w:tc>
          <w:tcPr>
            <w:tcW w:w="2700" w:type="dxa"/>
            <w:noWrap/>
          </w:tcPr>
          <w:p w14:paraId="60B21912" w14:textId="07B0986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1,300 </w:t>
            </w:r>
          </w:p>
        </w:tc>
        <w:tc>
          <w:tcPr>
            <w:tcW w:w="2250" w:type="dxa"/>
            <w:noWrap/>
          </w:tcPr>
          <w:p w14:paraId="2B78BF20" w14:textId="1CD2526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8,890,000 </w:t>
            </w:r>
          </w:p>
        </w:tc>
      </w:tr>
      <w:tr w:rsidR="00D07F38" w:rsidRPr="00D07F38" w14:paraId="554D3917" w14:textId="77777777" w:rsidTr="00AE3D62">
        <w:trPr>
          <w:trHeight w:val="288"/>
        </w:trPr>
        <w:tc>
          <w:tcPr>
            <w:tcW w:w="632" w:type="dxa"/>
            <w:noWrap/>
          </w:tcPr>
          <w:p w14:paraId="437E9773" w14:textId="5B35556F" w:rsidR="00D07F38" w:rsidRPr="00D07F38" w:rsidRDefault="00D07F38" w:rsidP="00D07F38">
            <w:r w:rsidRPr="00D07F38">
              <w:t>107</w:t>
            </w:r>
          </w:p>
        </w:tc>
        <w:tc>
          <w:tcPr>
            <w:tcW w:w="1351" w:type="dxa"/>
            <w:noWrap/>
            <w:vAlign w:val="bottom"/>
          </w:tcPr>
          <w:p w14:paraId="6A84EAFF" w14:textId="7425BF5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167,546 </w:t>
            </w:r>
          </w:p>
        </w:tc>
        <w:tc>
          <w:tcPr>
            <w:tcW w:w="2152" w:type="dxa"/>
          </w:tcPr>
          <w:p w14:paraId="083818C6" w14:textId="4BAFDD6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20,700 </w:t>
            </w:r>
          </w:p>
        </w:tc>
        <w:tc>
          <w:tcPr>
            <w:tcW w:w="2700" w:type="dxa"/>
            <w:noWrap/>
          </w:tcPr>
          <w:p w14:paraId="6B1B1920" w14:textId="34CCD9A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1,100 </w:t>
            </w:r>
          </w:p>
        </w:tc>
        <w:tc>
          <w:tcPr>
            <w:tcW w:w="2250" w:type="dxa"/>
            <w:noWrap/>
          </w:tcPr>
          <w:p w14:paraId="099FDF7B" w14:textId="31C5FE4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9,965,000 </w:t>
            </w:r>
          </w:p>
        </w:tc>
      </w:tr>
      <w:tr w:rsidR="00D07F38" w:rsidRPr="00D07F38" w14:paraId="65CBABBE" w14:textId="77777777" w:rsidTr="00AE3D62">
        <w:trPr>
          <w:trHeight w:val="288"/>
        </w:trPr>
        <w:tc>
          <w:tcPr>
            <w:tcW w:w="632" w:type="dxa"/>
            <w:noWrap/>
          </w:tcPr>
          <w:p w14:paraId="0C69A257" w14:textId="6C6D9C51" w:rsidR="00D07F38" w:rsidRPr="00D07F38" w:rsidRDefault="00D07F38" w:rsidP="00D07F38">
            <w:r w:rsidRPr="00D07F38">
              <w:t>108</w:t>
            </w:r>
          </w:p>
        </w:tc>
        <w:tc>
          <w:tcPr>
            <w:tcW w:w="1351" w:type="dxa"/>
            <w:noWrap/>
            <w:vAlign w:val="bottom"/>
          </w:tcPr>
          <w:p w14:paraId="4B858E50" w14:textId="67298487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356,007 </w:t>
            </w:r>
          </w:p>
        </w:tc>
        <w:tc>
          <w:tcPr>
            <w:tcW w:w="2152" w:type="dxa"/>
          </w:tcPr>
          <w:p w14:paraId="5DB1816E" w14:textId="13B9EA1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59,800 </w:t>
            </w:r>
          </w:p>
        </w:tc>
        <w:tc>
          <w:tcPr>
            <w:tcW w:w="2700" w:type="dxa"/>
            <w:noWrap/>
          </w:tcPr>
          <w:p w14:paraId="7DBF4827" w14:textId="5E56B34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3,300 </w:t>
            </w:r>
          </w:p>
        </w:tc>
        <w:tc>
          <w:tcPr>
            <w:tcW w:w="2250" w:type="dxa"/>
            <w:noWrap/>
          </w:tcPr>
          <w:p w14:paraId="2E3FEF4A" w14:textId="3F285760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9,954,000 </w:t>
            </w:r>
          </w:p>
        </w:tc>
      </w:tr>
      <w:tr w:rsidR="00D07F38" w:rsidRPr="00D07F38" w14:paraId="50E5A2A3" w14:textId="77777777" w:rsidTr="00AE3D62">
        <w:trPr>
          <w:trHeight w:val="288"/>
        </w:trPr>
        <w:tc>
          <w:tcPr>
            <w:tcW w:w="632" w:type="dxa"/>
            <w:noWrap/>
          </w:tcPr>
          <w:p w14:paraId="6CEC43E2" w14:textId="170E975E" w:rsidR="00D07F38" w:rsidRPr="00D07F38" w:rsidRDefault="00D07F38" w:rsidP="00D07F38">
            <w:r w:rsidRPr="00D07F38">
              <w:t>109</w:t>
            </w:r>
          </w:p>
        </w:tc>
        <w:tc>
          <w:tcPr>
            <w:tcW w:w="1351" w:type="dxa"/>
            <w:noWrap/>
            <w:vAlign w:val="bottom"/>
          </w:tcPr>
          <w:p w14:paraId="3EF52B30" w14:textId="3ECE23D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19,583 </w:t>
            </w:r>
          </w:p>
        </w:tc>
        <w:tc>
          <w:tcPr>
            <w:tcW w:w="2152" w:type="dxa"/>
          </w:tcPr>
          <w:p w14:paraId="5E86B477" w14:textId="09ACDAA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6,500 </w:t>
            </w:r>
          </w:p>
        </w:tc>
        <w:tc>
          <w:tcPr>
            <w:tcW w:w="2700" w:type="dxa"/>
            <w:noWrap/>
          </w:tcPr>
          <w:p w14:paraId="70C625E0" w14:textId="474C741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7CA7EABF" w14:textId="5B0F284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2,926,000 </w:t>
            </w:r>
          </w:p>
        </w:tc>
      </w:tr>
      <w:tr w:rsidR="00D07F38" w:rsidRPr="00D07F38" w14:paraId="357FC46C" w14:textId="77777777" w:rsidTr="00AE3D62">
        <w:trPr>
          <w:trHeight w:val="288"/>
        </w:trPr>
        <w:tc>
          <w:tcPr>
            <w:tcW w:w="632" w:type="dxa"/>
            <w:noWrap/>
          </w:tcPr>
          <w:p w14:paraId="457183D6" w14:textId="433FD290" w:rsidR="00D07F38" w:rsidRPr="00D07F38" w:rsidRDefault="00D07F38" w:rsidP="00D07F38">
            <w:r w:rsidRPr="00D07F38">
              <w:t>110</w:t>
            </w:r>
          </w:p>
        </w:tc>
        <w:tc>
          <w:tcPr>
            <w:tcW w:w="1351" w:type="dxa"/>
            <w:noWrap/>
            <w:vAlign w:val="bottom"/>
          </w:tcPr>
          <w:p w14:paraId="2EDB783E" w14:textId="0542693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828,700 </w:t>
            </w:r>
          </w:p>
        </w:tc>
        <w:tc>
          <w:tcPr>
            <w:tcW w:w="2152" w:type="dxa"/>
          </w:tcPr>
          <w:p w14:paraId="34A0B1A6" w14:textId="6F89A21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20,400 </w:t>
            </w:r>
          </w:p>
        </w:tc>
        <w:tc>
          <w:tcPr>
            <w:tcW w:w="2700" w:type="dxa"/>
            <w:noWrap/>
          </w:tcPr>
          <w:p w14:paraId="13CBFFF4" w14:textId="0E1BDB7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1,400 </w:t>
            </w:r>
          </w:p>
        </w:tc>
        <w:tc>
          <w:tcPr>
            <w:tcW w:w="2250" w:type="dxa"/>
            <w:noWrap/>
          </w:tcPr>
          <w:p w14:paraId="1426F488" w14:textId="5DC03EEC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9,971,000 </w:t>
            </w:r>
          </w:p>
        </w:tc>
      </w:tr>
      <w:tr w:rsidR="00D07F38" w:rsidRPr="00D07F38" w14:paraId="6D6F5B85" w14:textId="77777777" w:rsidTr="00AE3D62">
        <w:trPr>
          <w:trHeight w:val="288"/>
        </w:trPr>
        <w:tc>
          <w:tcPr>
            <w:tcW w:w="632" w:type="dxa"/>
            <w:noWrap/>
          </w:tcPr>
          <w:p w14:paraId="2D68EB66" w14:textId="76BEAFA7" w:rsidR="00D07F38" w:rsidRPr="00D07F38" w:rsidRDefault="00D07F38" w:rsidP="00D07F38">
            <w:r w:rsidRPr="00D07F38">
              <w:t>111</w:t>
            </w:r>
          </w:p>
        </w:tc>
        <w:tc>
          <w:tcPr>
            <w:tcW w:w="1351" w:type="dxa"/>
            <w:noWrap/>
            <w:vAlign w:val="bottom"/>
          </w:tcPr>
          <w:p w14:paraId="2D1B62CD" w14:textId="68A742F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EAA1589" w14:textId="333ACEE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37,500 </w:t>
            </w:r>
          </w:p>
        </w:tc>
        <w:tc>
          <w:tcPr>
            <w:tcW w:w="2700" w:type="dxa"/>
            <w:noWrap/>
          </w:tcPr>
          <w:p w14:paraId="2E08F20D" w14:textId="721F843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2,200 </w:t>
            </w:r>
          </w:p>
        </w:tc>
        <w:tc>
          <w:tcPr>
            <w:tcW w:w="2250" w:type="dxa"/>
            <w:noWrap/>
          </w:tcPr>
          <w:p w14:paraId="283AA8ED" w14:textId="3E1F790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9,888,000 </w:t>
            </w:r>
          </w:p>
        </w:tc>
      </w:tr>
      <w:tr w:rsidR="00D07F38" w:rsidRPr="00D07F38" w14:paraId="147FE95E" w14:textId="77777777" w:rsidTr="00AE3D62">
        <w:trPr>
          <w:trHeight w:val="288"/>
        </w:trPr>
        <w:tc>
          <w:tcPr>
            <w:tcW w:w="632" w:type="dxa"/>
            <w:noWrap/>
          </w:tcPr>
          <w:p w14:paraId="23BDE758" w14:textId="4B7DD946" w:rsidR="00D07F38" w:rsidRPr="00D07F38" w:rsidRDefault="00D07F38" w:rsidP="00D07F38">
            <w:r w:rsidRPr="00D07F38">
              <w:t>112</w:t>
            </w:r>
          </w:p>
        </w:tc>
        <w:tc>
          <w:tcPr>
            <w:tcW w:w="1351" w:type="dxa"/>
            <w:noWrap/>
            <w:vAlign w:val="bottom"/>
          </w:tcPr>
          <w:p w14:paraId="4760DE67" w14:textId="3E9BFB7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A41018A" w14:textId="5873264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28,500 </w:t>
            </w:r>
          </w:p>
        </w:tc>
        <w:tc>
          <w:tcPr>
            <w:tcW w:w="2700" w:type="dxa"/>
            <w:noWrap/>
          </w:tcPr>
          <w:p w14:paraId="5AE4E917" w14:textId="54918EF2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1,900 </w:t>
            </w:r>
          </w:p>
        </w:tc>
        <w:tc>
          <w:tcPr>
            <w:tcW w:w="2250" w:type="dxa"/>
            <w:noWrap/>
          </w:tcPr>
          <w:p w14:paraId="1ACF0F05" w14:textId="6F25C97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9,885,000 </w:t>
            </w:r>
          </w:p>
        </w:tc>
      </w:tr>
      <w:tr w:rsidR="00D07F38" w:rsidRPr="00D07F38" w14:paraId="7AB1A6FD" w14:textId="77777777" w:rsidTr="00AE3D62">
        <w:trPr>
          <w:trHeight w:val="288"/>
        </w:trPr>
        <w:tc>
          <w:tcPr>
            <w:tcW w:w="632" w:type="dxa"/>
            <w:noWrap/>
          </w:tcPr>
          <w:p w14:paraId="1BF56E8F" w14:textId="6B9EE537" w:rsidR="00D07F38" w:rsidRPr="00D07F38" w:rsidRDefault="00D07F38" w:rsidP="00D07F38">
            <w:r w:rsidRPr="00D07F38">
              <w:t>113</w:t>
            </w:r>
          </w:p>
        </w:tc>
        <w:tc>
          <w:tcPr>
            <w:tcW w:w="1351" w:type="dxa"/>
            <w:noWrap/>
            <w:vAlign w:val="bottom"/>
          </w:tcPr>
          <w:p w14:paraId="319F1301" w14:textId="5FCB48F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34,482 </w:t>
            </w:r>
          </w:p>
        </w:tc>
        <w:tc>
          <w:tcPr>
            <w:tcW w:w="2152" w:type="dxa"/>
          </w:tcPr>
          <w:p w14:paraId="3EA8E9E6" w14:textId="17AF5F4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28,600 </w:t>
            </w:r>
          </w:p>
        </w:tc>
        <w:tc>
          <w:tcPr>
            <w:tcW w:w="2700" w:type="dxa"/>
            <w:noWrap/>
          </w:tcPr>
          <w:p w14:paraId="712202E7" w14:textId="3DE720B4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1,800 </w:t>
            </w:r>
          </w:p>
        </w:tc>
        <w:tc>
          <w:tcPr>
            <w:tcW w:w="2250" w:type="dxa"/>
            <w:noWrap/>
          </w:tcPr>
          <w:p w14:paraId="40D65CC4" w14:textId="66DE612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9,774,000 </w:t>
            </w:r>
          </w:p>
        </w:tc>
      </w:tr>
      <w:tr w:rsidR="00D07F38" w:rsidRPr="00D07F38" w14:paraId="484CD94A" w14:textId="77777777" w:rsidTr="00AE3D62">
        <w:trPr>
          <w:trHeight w:val="288"/>
        </w:trPr>
        <w:tc>
          <w:tcPr>
            <w:tcW w:w="632" w:type="dxa"/>
            <w:noWrap/>
          </w:tcPr>
          <w:p w14:paraId="00179A57" w14:textId="0CA9A8AC" w:rsidR="00D07F38" w:rsidRPr="00D07F38" w:rsidRDefault="00D07F38" w:rsidP="00D07F38">
            <w:r w:rsidRPr="00D07F38">
              <w:t>114</w:t>
            </w:r>
          </w:p>
        </w:tc>
        <w:tc>
          <w:tcPr>
            <w:tcW w:w="1351" w:type="dxa"/>
            <w:noWrap/>
            <w:vAlign w:val="bottom"/>
          </w:tcPr>
          <w:p w14:paraId="2488AC50" w14:textId="14BAC10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623,662 </w:t>
            </w:r>
          </w:p>
        </w:tc>
        <w:tc>
          <w:tcPr>
            <w:tcW w:w="2152" w:type="dxa"/>
          </w:tcPr>
          <w:p w14:paraId="2A472F17" w14:textId="7C42AF4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50,000 </w:t>
            </w:r>
          </w:p>
        </w:tc>
        <w:tc>
          <w:tcPr>
            <w:tcW w:w="2700" w:type="dxa"/>
            <w:noWrap/>
          </w:tcPr>
          <w:p w14:paraId="07E6450C" w14:textId="254AE58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2,900 </w:t>
            </w:r>
          </w:p>
        </w:tc>
        <w:tc>
          <w:tcPr>
            <w:tcW w:w="2250" w:type="dxa"/>
            <w:noWrap/>
          </w:tcPr>
          <w:p w14:paraId="27F39FF9" w14:textId="455512E3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9,935,000 </w:t>
            </w:r>
          </w:p>
        </w:tc>
      </w:tr>
      <w:tr w:rsidR="00D07F38" w:rsidRPr="00D07F38" w14:paraId="38343182" w14:textId="77777777" w:rsidTr="00AE3D62">
        <w:trPr>
          <w:trHeight w:val="288"/>
        </w:trPr>
        <w:tc>
          <w:tcPr>
            <w:tcW w:w="632" w:type="dxa"/>
            <w:noWrap/>
          </w:tcPr>
          <w:p w14:paraId="54CAFDD8" w14:textId="537B1475" w:rsidR="00D07F38" w:rsidRPr="00D07F38" w:rsidRDefault="00D07F38" w:rsidP="00D07F38">
            <w:r w:rsidRPr="00D07F38">
              <w:t>115</w:t>
            </w:r>
          </w:p>
        </w:tc>
        <w:tc>
          <w:tcPr>
            <w:tcW w:w="1351" w:type="dxa"/>
            <w:noWrap/>
            <w:vAlign w:val="bottom"/>
          </w:tcPr>
          <w:p w14:paraId="0A792E93" w14:textId="6E8A9AC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5FC6E7A" w14:textId="6BC25EE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61,000 </w:t>
            </w:r>
          </w:p>
        </w:tc>
        <w:tc>
          <w:tcPr>
            <w:tcW w:w="2700" w:type="dxa"/>
            <w:noWrap/>
          </w:tcPr>
          <w:p w14:paraId="20273D8D" w14:textId="1AC0FA2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5,300 </w:t>
            </w:r>
          </w:p>
        </w:tc>
        <w:tc>
          <w:tcPr>
            <w:tcW w:w="2250" w:type="dxa"/>
            <w:noWrap/>
          </w:tcPr>
          <w:p w14:paraId="1C710E09" w14:textId="784A53D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14,000 </w:t>
            </w:r>
          </w:p>
        </w:tc>
      </w:tr>
      <w:tr w:rsidR="00D07F38" w:rsidRPr="00D07F38" w14:paraId="452273A0" w14:textId="77777777" w:rsidTr="00AE3D62">
        <w:trPr>
          <w:trHeight w:val="288"/>
        </w:trPr>
        <w:tc>
          <w:tcPr>
            <w:tcW w:w="632" w:type="dxa"/>
            <w:noWrap/>
          </w:tcPr>
          <w:p w14:paraId="35FB8B6E" w14:textId="3EA7281C" w:rsidR="00D07F38" w:rsidRPr="00D07F38" w:rsidRDefault="00D07F38" w:rsidP="00D07F38">
            <w:r w:rsidRPr="00D07F38">
              <w:t>116</w:t>
            </w:r>
          </w:p>
        </w:tc>
        <w:tc>
          <w:tcPr>
            <w:tcW w:w="1351" w:type="dxa"/>
            <w:noWrap/>
            <w:vAlign w:val="bottom"/>
          </w:tcPr>
          <w:p w14:paraId="0E20BE2D" w14:textId="29AE63E8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92C7534" w14:textId="567FEBA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23,300 </w:t>
            </w:r>
          </w:p>
        </w:tc>
        <w:tc>
          <w:tcPr>
            <w:tcW w:w="2700" w:type="dxa"/>
            <w:noWrap/>
          </w:tcPr>
          <w:p w14:paraId="59990FD9" w14:textId="0480192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1,600 </w:t>
            </w:r>
          </w:p>
        </w:tc>
        <w:tc>
          <w:tcPr>
            <w:tcW w:w="2250" w:type="dxa"/>
            <w:noWrap/>
          </w:tcPr>
          <w:p w14:paraId="6001EE5E" w14:textId="4151721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9,838,000 </w:t>
            </w:r>
          </w:p>
        </w:tc>
      </w:tr>
      <w:tr w:rsidR="00D07F38" w:rsidRPr="00D07F38" w14:paraId="648DF1EF" w14:textId="77777777" w:rsidTr="00AE3D62">
        <w:trPr>
          <w:trHeight w:val="288"/>
        </w:trPr>
        <w:tc>
          <w:tcPr>
            <w:tcW w:w="632" w:type="dxa"/>
            <w:noWrap/>
          </w:tcPr>
          <w:p w14:paraId="36B73BE7" w14:textId="529505E2" w:rsidR="00D07F38" w:rsidRPr="00D07F38" w:rsidRDefault="00D07F38" w:rsidP="00D07F38">
            <w:r w:rsidRPr="00D07F38">
              <w:t>117</w:t>
            </w:r>
          </w:p>
        </w:tc>
        <w:tc>
          <w:tcPr>
            <w:tcW w:w="1351" w:type="dxa"/>
            <w:noWrap/>
            <w:vAlign w:val="bottom"/>
          </w:tcPr>
          <w:p w14:paraId="2E81E88F" w14:textId="5B8B5A0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1,399 </w:t>
            </w:r>
          </w:p>
        </w:tc>
        <w:tc>
          <w:tcPr>
            <w:tcW w:w="2152" w:type="dxa"/>
          </w:tcPr>
          <w:p w14:paraId="48C36F0B" w14:textId="382CFDFF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700" w:type="dxa"/>
            <w:noWrap/>
          </w:tcPr>
          <w:p w14:paraId="0C87E293" w14:textId="24FF7C51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  <w:tc>
          <w:tcPr>
            <w:tcW w:w="2250" w:type="dxa"/>
            <w:noWrap/>
          </w:tcPr>
          <w:p w14:paraId="540BD241" w14:textId="526B2619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0   </w:t>
            </w:r>
          </w:p>
        </w:tc>
      </w:tr>
      <w:tr w:rsidR="00D07F38" w:rsidRPr="00D07F38" w14:paraId="23E58D4C" w14:textId="77777777" w:rsidTr="00AE3D62">
        <w:trPr>
          <w:trHeight w:val="288"/>
        </w:trPr>
        <w:tc>
          <w:tcPr>
            <w:tcW w:w="632" w:type="dxa"/>
            <w:noWrap/>
          </w:tcPr>
          <w:p w14:paraId="47A058AD" w14:textId="54DAF877" w:rsidR="00D07F38" w:rsidRPr="00D07F38" w:rsidRDefault="00D07F38" w:rsidP="00D07F38">
            <w:r w:rsidRPr="00D07F38">
              <w:t>118</w:t>
            </w:r>
          </w:p>
        </w:tc>
        <w:tc>
          <w:tcPr>
            <w:tcW w:w="1351" w:type="dxa"/>
            <w:noWrap/>
            <w:vAlign w:val="bottom"/>
          </w:tcPr>
          <w:p w14:paraId="6D76C222" w14:textId="0C0A3C8E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27,819 </w:t>
            </w:r>
          </w:p>
        </w:tc>
        <w:tc>
          <w:tcPr>
            <w:tcW w:w="2152" w:type="dxa"/>
          </w:tcPr>
          <w:p w14:paraId="000271AA" w14:textId="1690685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6,000 </w:t>
            </w:r>
          </w:p>
        </w:tc>
        <w:tc>
          <w:tcPr>
            <w:tcW w:w="2700" w:type="dxa"/>
            <w:noWrap/>
          </w:tcPr>
          <w:p w14:paraId="78CF3C07" w14:textId="3CFF6CB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400 </w:t>
            </w:r>
          </w:p>
        </w:tc>
        <w:tc>
          <w:tcPr>
            <w:tcW w:w="2250" w:type="dxa"/>
            <w:noWrap/>
          </w:tcPr>
          <w:p w14:paraId="413EDE5E" w14:textId="2DFB1255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2,188,000 </w:t>
            </w:r>
          </w:p>
        </w:tc>
      </w:tr>
      <w:tr w:rsidR="00D07F38" w:rsidRPr="00D07F38" w14:paraId="63F55EDA" w14:textId="77777777" w:rsidTr="00AE3D62">
        <w:trPr>
          <w:trHeight w:val="288"/>
        </w:trPr>
        <w:tc>
          <w:tcPr>
            <w:tcW w:w="632" w:type="dxa"/>
            <w:noWrap/>
          </w:tcPr>
          <w:p w14:paraId="7A262C08" w14:textId="3262F87E" w:rsidR="00D07F38" w:rsidRPr="00D07F38" w:rsidRDefault="00D07F38" w:rsidP="00D07F38">
            <w:r w:rsidRPr="00D07F38">
              <w:t>119</w:t>
            </w:r>
          </w:p>
        </w:tc>
        <w:tc>
          <w:tcPr>
            <w:tcW w:w="1351" w:type="dxa"/>
            <w:noWrap/>
            <w:vAlign w:val="bottom"/>
          </w:tcPr>
          <w:p w14:paraId="25743315" w14:textId="7FC1BDEB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 </w:t>
            </w:r>
          </w:p>
        </w:tc>
        <w:tc>
          <w:tcPr>
            <w:tcW w:w="2152" w:type="dxa"/>
          </w:tcPr>
          <w:p w14:paraId="75D86FFD" w14:textId="13FB1CE6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3,600 </w:t>
            </w:r>
          </w:p>
        </w:tc>
        <w:tc>
          <w:tcPr>
            <w:tcW w:w="2700" w:type="dxa"/>
            <w:noWrap/>
          </w:tcPr>
          <w:p w14:paraId="0B4D2211" w14:textId="23906B1D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300 </w:t>
            </w:r>
          </w:p>
        </w:tc>
        <w:tc>
          <w:tcPr>
            <w:tcW w:w="2250" w:type="dxa"/>
            <w:noWrap/>
          </w:tcPr>
          <w:p w14:paraId="2920A20C" w14:textId="7669FCEA" w:rsidR="00D07F38" w:rsidRPr="00D07F38" w:rsidRDefault="00D07F38" w:rsidP="00D07F38">
            <w:pPr>
              <w:jc w:val="right"/>
              <w:rPr>
                <w:color w:val="000000"/>
              </w:rPr>
            </w:pPr>
            <w:r w:rsidRPr="00D07F38">
              <w:t xml:space="preserve"> 955,000 </w:t>
            </w:r>
          </w:p>
        </w:tc>
      </w:tr>
    </w:tbl>
    <w:p w14:paraId="297FADEA" w14:textId="6F7AC605" w:rsidR="00586027" w:rsidRPr="00250C7B" w:rsidRDefault="00586027" w:rsidP="00586027">
      <w:pPr>
        <w:pStyle w:val="NoSpacing"/>
        <w:rPr>
          <w:sz w:val="20"/>
          <w:szCs w:val="20"/>
        </w:rPr>
      </w:pPr>
      <w:r w:rsidRPr="00250C7B">
        <w:rPr>
          <w:sz w:val="20"/>
          <w:szCs w:val="20"/>
        </w:rPr>
        <w:t>Abbreviations:</w:t>
      </w:r>
      <w:r w:rsidRPr="00250C7B">
        <w:rPr>
          <w:color w:val="000000"/>
          <w:sz w:val="20"/>
          <w:szCs w:val="20"/>
        </w:rPr>
        <w:t xml:space="preserve"> DL</w:t>
      </w:r>
      <w:proofErr w:type="gramStart"/>
      <w:r w:rsidRPr="00250C7B">
        <w:rPr>
          <w:color w:val="000000"/>
          <w:sz w:val="20"/>
          <w:szCs w:val="20"/>
          <w:vertAlign w:val="subscript"/>
        </w:rPr>
        <w:t>50</w:t>
      </w:r>
      <w:r w:rsidRPr="00250C7B">
        <w:rPr>
          <w:sz w:val="20"/>
          <w:szCs w:val="20"/>
        </w:rPr>
        <w:t xml:space="preserve"> ,</w:t>
      </w:r>
      <w:proofErr w:type="gramEnd"/>
      <w:r w:rsidRPr="00250C7B">
        <w:rPr>
          <w:sz w:val="20"/>
          <w:szCs w:val="20"/>
        </w:rPr>
        <w:t xml:space="preserve"> detection limit; ES, environmental surveillance; </w:t>
      </w:r>
    </w:p>
    <w:p w14:paraId="223FC400" w14:textId="481D4B3A" w:rsidR="00586027" w:rsidRPr="00250C7B" w:rsidRDefault="00586027" w:rsidP="00586027">
      <w:pPr>
        <w:pStyle w:val="NoSpacing"/>
        <w:rPr>
          <w:sz w:val="20"/>
          <w:szCs w:val="20"/>
        </w:rPr>
      </w:pPr>
      <w:r w:rsidRPr="00250C7B">
        <w:rPr>
          <w:color w:val="000000"/>
          <w:sz w:val="20"/>
          <w:szCs w:val="20"/>
          <w:vertAlign w:val="superscript"/>
        </w:rPr>
        <w:t>+</w:t>
      </w:r>
      <w:r w:rsidRPr="00250C7B">
        <w:rPr>
          <w:color w:val="000000"/>
          <w:sz w:val="20"/>
          <w:szCs w:val="20"/>
        </w:rPr>
        <w:t xml:space="preserve"> assumed active post Dec-2021</w:t>
      </w:r>
    </w:p>
    <w:p w14:paraId="034EED40" w14:textId="74FA581E" w:rsidR="00586027" w:rsidRPr="00250C7B" w:rsidRDefault="00586027" w:rsidP="00586027">
      <w:pPr>
        <w:pStyle w:val="NoSpacing"/>
        <w:rPr>
          <w:sz w:val="20"/>
          <w:szCs w:val="20"/>
        </w:rPr>
      </w:pPr>
      <w:r w:rsidRPr="00250C7B">
        <w:rPr>
          <w:sz w:val="20"/>
          <w:szCs w:val="20"/>
        </w:rPr>
        <w:t xml:space="preserve">* Afghanistan’s average </w:t>
      </w:r>
      <w:r w:rsidR="00772975" w:rsidRPr="00772975">
        <w:rPr>
          <w:sz w:val="20"/>
          <w:szCs w:val="20"/>
        </w:rPr>
        <w:t xml:space="preserve">catchment </w:t>
      </w:r>
      <w:r w:rsidRPr="00250C7B">
        <w:rPr>
          <w:sz w:val="20"/>
          <w:szCs w:val="20"/>
        </w:rPr>
        <w:t>population used in place of unknown</w:t>
      </w:r>
    </w:p>
    <w:p w14:paraId="623A8A76" w14:textId="43137A2C" w:rsidR="00586027" w:rsidRPr="00250C7B" w:rsidRDefault="00586027" w:rsidP="00586027">
      <w:pPr>
        <w:pStyle w:val="NoSpacing"/>
        <w:rPr>
          <w:b/>
        </w:rPr>
      </w:pPr>
      <w:r w:rsidRPr="00250C7B">
        <w:rPr>
          <w:sz w:val="20"/>
          <w:szCs w:val="20"/>
        </w:rPr>
        <w:t xml:space="preserve">** Pakistan’s average </w:t>
      </w:r>
      <w:r w:rsidR="00772975" w:rsidRPr="00772975">
        <w:rPr>
          <w:sz w:val="20"/>
          <w:szCs w:val="20"/>
        </w:rPr>
        <w:t xml:space="preserve">catchment </w:t>
      </w:r>
      <w:r w:rsidRPr="00250C7B">
        <w:rPr>
          <w:sz w:val="20"/>
          <w:szCs w:val="20"/>
        </w:rPr>
        <w:t>population used in place of unknown</w:t>
      </w:r>
    </w:p>
    <w:p w14:paraId="1B05F199" w14:textId="77777777" w:rsidR="00BC1692" w:rsidRDefault="00BC1692" w:rsidP="00586027">
      <w:pPr>
        <w:pStyle w:val="NoSpacing"/>
        <w:rPr>
          <w:b/>
        </w:rPr>
        <w:sectPr w:rsidR="00BC1692" w:rsidSect="00394C5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AF759D" w14:textId="6942E85E" w:rsidR="00BC1692" w:rsidRDefault="00BC1692" w:rsidP="00BC1692">
      <w:pPr>
        <w:pStyle w:val="NoSpacing"/>
        <w:rPr>
          <w:b/>
        </w:rPr>
      </w:pPr>
      <w:r w:rsidRPr="00013DBA">
        <w:rPr>
          <w:b/>
        </w:rPr>
        <w:lastRenderedPageBreak/>
        <w:t xml:space="preserve">Table A2: </w:t>
      </w:r>
      <w:r w:rsidRPr="00A9540B">
        <w:rPr>
          <w:bCs/>
        </w:rPr>
        <w:t>Estimated wild poliovirus (WPV) and vaccine-derived poliovirus (VDPV) isolation rates, and estimated C coefficients for Pakistan and Afghanistan combined assuming three different allocation approaches, using isolation rates for each site based on samples positive for only WPV1, cVDPV2 and/or WPV3</w:t>
      </w:r>
    </w:p>
    <w:p w14:paraId="46D9561C" w14:textId="77777777" w:rsidR="00A9540B" w:rsidRPr="00013DBA" w:rsidRDefault="00A9540B" w:rsidP="00BC1692">
      <w:pPr>
        <w:pStyle w:val="NoSpacing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821"/>
        <w:gridCol w:w="1822"/>
        <w:gridCol w:w="1821"/>
        <w:gridCol w:w="1822"/>
        <w:gridCol w:w="1822"/>
      </w:tblGrid>
      <w:tr w:rsidR="00BC1692" w:rsidRPr="001716A8" w14:paraId="749B2215" w14:textId="77777777" w:rsidTr="00BB3533">
        <w:trPr>
          <w:trHeight w:val="288"/>
        </w:trPr>
        <w:tc>
          <w:tcPr>
            <w:tcW w:w="1821" w:type="dxa"/>
            <w:noWrap/>
            <w:hideMark/>
          </w:tcPr>
          <w:p w14:paraId="3B3FFEB9" w14:textId="77777777" w:rsidR="00BC1692" w:rsidRPr="001716A8" w:rsidRDefault="00BC1692" w:rsidP="00BB3533">
            <w:pPr>
              <w:rPr>
                <w:color w:val="000000"/>
              </w:rPr>
            </w:pPr>
            <w:r w:rsidRPr="001716A8">
              <w:rPr>
                <w:color w:val="000000"/>
              </w:rPr>
              <w:t>Country</w:t>
            </w:r>
          </w:p>
        </w:tc>
        <w:tc>
          <w:tcPr>
            <w:tcW w:w="1822" w:type="dxa"/>
            <w:noWrap/>
          </w:tcPr>
          <w:p w14:paraId="211BCE42" w14:textId="77777777" w:rsidR="00BC1692" w:rsidRDefault="00BC1692" w:rsidP="00BB3533">
            <w:r>
              <w:rPr>
                <w:color w:val="000000"/>
              </w:rPr>
              <w:t>Estimated</w:t>
            </w:r>
          </w:p>
          <w:p w14:paraId="42C485A7" w14:textId="77777777" w:rsidR="00BC1692" w:rsidRPr="001716A8" w:rsidRDefault="00BC1692" w:rsidP="00BB3533">
            <w:pPr>
              <w:rPr>
                <w:color w:val="000000"/>
              </w:rPr>
            </w:pPr>
            <w:r>
              <w:rPr>
                <w:color w:val="000000"/>
              </w:rPr>
              <w:t xml:space="preserve">WPV and VDPV </w:t>
            </w:r>
            <w:r w:rsidRPr="001716A8">
              <w:rPr>
                <w:color w:val="000000"/>
              </w:rPr>
              <w:t>isolation rate during 2009-2017</w:t>
            </w:r>
          </w:p>
        </w:tc>
        <w:tc>
          <w:tcPr>
            <w:tcW w:w="1821" w:type="dxa"/>
          </w:tcPr>
          <w:p w14:paraId="0848430B" w14:textId="77777777" w:rsidR="00BC1692" w:rsidRPr="001716A8" w:rsidRDefault="00BC1692" w:rsidP="00BB3533">
            <w:pPr>
              <w:rPr>
                <w:color w:val="000000"/>
              </w:rPr>
            </w:pPr>
            <w:r w:rsidRPr="001716A8">
              <w:rPr>
                <w:color w:val="000000"/>
              </w:rPr>
              <w:t xml:space="preserve">C </w:t>
            </w:r>
          </w:p>
          <w:p w14:paraId="5740BBA3" w14:textId="77777777" w:rsidR="00BC1692" w:rsidRPr="001716A8" w:rsidRDefault="00BC1692" w:rsidP="00BB3533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whole country)</w:t>
            </w:r>
          </w:p>
        </w:tc>
        <w:tc>
          <w:tcPr>
            <w:tcW w:w="1822" w:type="dxa"/>
            <w:noWrap/>
            <w:hideMark/>
          </w:tcPr>
          <w:p w14:paraId="696B305B" w14:textId="77777777" w:rsidR="00BC1692" w:rsidRPr="001716A8" w:rsidRDefault="00BC1692" w:rsidP="00BB3533">
            <w:pPr>
              <w:rPr>
                <w:color w:val="000000"/>
              </w:rPr>
            </w:pPr>
            <w:r w:rsidRPr="001716A8">
              <w:rPr>
                <w:color w:val="000000"/>
              </w:rPr>
              <w:t>C</w:t>
            </w:r>
          </w:p>
          <w:p w14:paraId="502B1296" w14:textId="77777777" w:rsidR="00BC1692" w:rsidRPr="001716A8" w:rsidRDefault="00BC1692" w:rsidP="00BB3533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under- vaccinated subpopulation)</w:t>
            </w:r>
          </w:p>
        </w:tc>
        <w:tc>
          <w:tcPr>
            <w:tcW w:w="1822" w:type="dxa"/>
            <w:noWrap/>
            <w:hideMark/>
          </w:tcPr>
          <w:p w14:paraId="1F74E42E" w14:textId="77777777" w:rsidR="00BC1692" w:rsidRPr="001716A8" w:rsidRDefault="00BC1692" w:rsidP="00BB3533">
            <w:pPr>
              <w:rPr>
                <w:color w:val="000000"/>
              </w:rPr>
            </w:pPr>
            <w:r w:rsidRPr="001716A8">
              <w:rPr>
                <w:color w:val="000000"/>
              </w:rPr>
              <w:t>C</w:t>
            </w:r>
          </w:p>
          <w:p w14:paraId="62626A76" w14:textId="77777777" w:rsidR="00BC1692" w:rsidRPr="001716A8" w:rsidRDefault="00BC1692" w:rsidP="00BB3533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general subpopulation)</w:t>
            </w:r>
          </w:p>
        </w:tc>
      </w:tr>
      <w:tr w:rsidR="00BC1692" w:rsidRPr="00250C7B" w14:paraId="658B530D" w14:textId="77777777" w:rsidTr="00BB3533">
        <w:trPr>
          <w:trHeight w:val="288"/>
        </w:trPr>
        <w:tc>
          <w:tcPr>
            <w:tcW w:w="1821" w:type="dxa"/>
            <w:noWrap/>
            <w:vAlign w:val="center"/>
            <w:hideMark/>
          </w:tcPr>
          <w:p w14:paraId="7E776B13" w14:textId="77777777" w:rsidR="00BC1692" w:rsidRPr="00250C7B" w:rsidRDefault="00BC1692" w:rsidP="00BB3533">
            <w:pPr>
              <w:rPr>
                <w:color w:val="000000"/>
              </w:rPr>
            </w:pPr>
            <w:r w:rsidRPr="00250C7B">
              <w:rPr>
                <w:color w:val="000000"/>
              </w:rPr>
              <w:t>Pakistan and Afghanistan</w:t>
            </w:r>
          </w:p>
        </w:tc>
        <w:tc>
          <w:tcPr>
            <w:tcW w:w="1822" w:type="dxa"/>
            <w:noWrap/>
            <w:vAlign w:val="center"/>
          </w:tcPr>
          <w:p w14:paraId="4653A406" w14:textId="77777777" w:rsidR="00BC1692" w:rsidRPr="00250C7B" w:rsidRDefault="00BC1692" w:rsidP="00BB3533">
            <w:pPr>
              <w:rPr>
                <w:color w:val="000000"/>
              </w:rPr>
            </w:pPr>
            <w:r w:rsidRPr="00250C7B">
              <w:rPr>
                <w:color w:val="000000"/>
              </w:rPr>
              <w:t>0.10</w:t>
            </w:r>
          </w:p>
        </w:tc>
        <w:tc>
          <w:tcPr>
            <w:tcW w:w="1821" w:type="dxa"/>
            <w:vAlign w:val="center"/>
          </w:tcPr>
          <w:p w14:paraId="11C85838" w14:textId="77777777" w:rsidR="00BC1692" w:rsidRPr="00250C7B" w:rsidRDefault="00BC1692" w:rsidP="00BB3533">
            <w:pPr>
              <w:rPr>
                <w:color w:val="000000"/>
              </w:rPr>
            </w:pPr>
            <w:r w:rsidRPr="00250C7B">
              <w:rPr>
                <w:color w:val="000000"/>
              </w:rPr>
              <w:t>0.0</w:t>
            </w:r>
            <w:r>
              <w:rPr>
                <w:color w:val="000000"/>
              </w:rPr>
              <w:t>46</w:t>
            </w:r>
          </w:p>
        </w:tc>
        <w:tc>
          <w:tcPr>
            <w:tcW w:w="1822" w:type="dxa"/>
            <w:noWrap/>
            <w:vAlign w:val="center"/>
          </w:tcPr>
          <w:p w14:paraId="4DED0E3F" w14:textId="77777777" w:rsidR="00BC1692" w:rsidRPr="00250C7B" w:rsidRDefault="00BC1692" w:rsidP="00BB3533">
            <w:pPr>
              <w:rPr>
                <w:color w:val="000000"/>
              </w:rPr>
            </w:pPr>
            <w:r w:rsidRPr="00250C7B">
              <w:rPr>
                <w:color w:val="000000"/>
              </w:rPr>
              <w:t>0.</w:t>
            </w:r>
            <w:r>
              <w:rPr>
                <w:color w:val="000000"/>
              </w:rPr>
              <w:t>247</w:t>
            </w:r>
          </w:p>
        </w:tc>
        <w:tc>
          <w:tcPr>
            <w:tcW w:w="1822" w:type="dxa"/>
            <w:noWrap/>
            <w:vAlign w:val="center"/>
          </w:tcPr>
          <w:p w14:paraId="1A485FAE" w14:textId="77777777" w:rsidR="00BC1692" w:rsidRPr="00250C7B" w:rsidRDefault="00BC1692" w:rsidP="00BB3533">
            <w:pPr>
              <w:rPr>
                <w:color w:val="000000"/>
              </w:rPr>
            </w:pPr>
            <w:r w:rsidRPr="00250C7B">
              <w:rPr>
                <w:color w:val="000000"/>
              </w:rPr>
              <w:t>0.0</w:t>
            </w:r>
            <w:r>
              <w:rPr>
                <w:color w:val="000000"/>
              </w:rPr>
              <w:t>17</w:t>
            </w:r>
          </w:p>
        </w:tc>
      </w:tr>
    </w:tbl>
    <w:p w14:paraId="53443B85" w14:textId="7107B9F5" w:rsidR="00BC1692" w:rsidRDefault="00BC1692" w:rsidP="00586027">
      <w:pPr>
        <w:pStyle w:val="NoSpacing"/>
        <w:rPr>
          <w:b/>
        </w:rPr>
      </w:pPr>
      <w:r w:rsidRPr="00250C7B">
        <w:rPr>
          <w:sz w:val="20"/>
          <w:szCs w:val="20"/>
        </w:rPr>
        <w:t>Abbreviations:</w:t>
      </w:r>
      <w:r w:rsidRPr="00250C7B">
        <w:rPr>
          <w:color w:val="000000"/>
          <w:sz w:val="20"/>
          <w:szCs w:val="20"/>
        </w:rPr>
        <w:t xml:space="preserve"> C</w:t>
      </w:r>
      <w:r w:rsidRPr="00250C7B">
        <w:rPr>
          <w:sz w:val="20"/>
          <w:szCs w:val="20"/>
        </w:rPr>
        <w:t>, fitting coefficients; ES, environmental surveillance;</w:t>
      </w:r>
    </w:p>
    <w:p w14:paraId="4BCCFD84" w14:textId="0B8DA01D" w:rsidR="00BC1692" w:rsidRDefault="00BC1692" w:rsidP="00586027">
      <w:pPr>
        <w:pStyle w:val="NoSpacing"/>
        <w:rPr>
          <w:b/>
        </w:rPr>
        <w:sectPr w:rsidR="00BC1692" w:rsidSect="00394C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2684BA" w14:textId="66B837CE" w:rsidR="009E2A35" w:rsidRPr="00013DBA" w:rsidRDefault="009E2A35" w:rsidP="009E2A35">
      <w:pPr>
        <w:pStyle w:val="NoSpacing"/>
        <w:rPr>
          <w:b/>
        </w:rPr>
      </w:pPr>
      <w:r w:rsidRPr="00013DBA">
        <w:rPr>
          <w:b/>
        </w:rPr>
        <w:lastRenderedPageBreak/>
        <w:t>Table A</w:t>
      </w:r>
      <w:r w:rsidR="00BC1692" w:rsidRPr="00013DBA">
        <w:rPr>
          <w:b/>
        </w:rPr>
        <w:t>3</w:t>
      </w:r>
      <w:r w:rsidRPr="00013DBA">
        <w:rPr>
          <w:b/>
        </w:rPr>
        <w:t xml:space="preserve">: </w:t>
      </w:r>
      <w:r w:rsidRPr="00A9540B">
        <w:rPr>
          <w:bCs/>
        </w:rPr>
        <w:t xml:space="preserve">ES sampling sites, estimated </w:t>
      </w:r>
      <w:r w:rsidR="00772975" w:rsidRPr="00A9540B">
        <w:rPr>
          <w:bCs/>
        </w:rPr>
        <w:t xml:space="preserve">catchment </w:t>
      </w:r>
      <w:r w:rsidRPr="00A9540B">
        <w:rPr>
          <w:bCs/>
        </w:rPr>
        <w:t>populations, and DL</w:t>
      </w:r>
      <w:r w:rsidRPr="00A9540B">
        <w:rPr>
          <w:bCs/>
          <w:vertAlign w:val="subscript"/>
        </w:rPr>
        <w:t>50</w:t>
      </w:r>
      <w:r w:rsidRPr="00A9540B">
        <w:rPr>
          <w:bCs/>
        </w:rPr>
        <w:t xml:space="preserve"> estimates assuming three different allocation approaches</w:t>
      </w:r>
      <w:r w:rsidR="00ED7298" w:rsidRPr="00A9540B">
        <w:rPr>
          <w:bCs/>
        </w:rPr>
        <w:t>,</w:t>
      </w:r>
      <w:r w:rsidRPr="00A9540B">
        <w:rPr>
          <w:bCs/>
        </w:rPr>
        <w:t xml:space="preserve"> </w:t>
      </w:r>
      <w:r w:rsidR="00ED7298" w:rsidRPr="00A9540B">
        <w:rPr>
          <w:bCs/>
        </w:rPr>
        <w:t xml:space="preserve">using isolation rates for each site based on samples positive for </w:t>
      </w:r>
      <w:r w:rsidR="00AB0931" w:rsidRPr="00A9540B">
        <w:rPr>
          <w:bCs/>
        </w:rPr>
        <w:t xml:space="preserve">any </w:t>
      </w:r>
      <w:r w:rsidR="00ED7298" w:rsidRPr="00A9540B">
        <w:rPr>
          <w:bCs/>
        </w:rPr>
        <w:t>PV1, PV2 and/or PV3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632"/>
        <w:gridCol w:w="1351"/>
        <w:gridCol w:w="2152"/>
        <w:gridCol w:w="2700"/>
        <w:gridCol w:w="2250"/>
      </w:tblGrid>
      <w:tr w:rsidR="009E2A35" w:rsidRPr="00D07F38" w14:paraId="0E1B780A" w14:textId="77777777" w:rsidTr="00BB3533">
        <w:trPr>
          <w:trHeight w:val="288"/>
        </w:trPr>
        <w:tc>
          <w:tcPr>
            <w:tcW w:w="632" w:type="dxa"/>
            <w:noWrap/>
            <w:hideMark/>
          </w:tcPr>
          <w:p w14:paraId="6ABE89E4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Site No. </w:t>
            </w:r>
          </w:p>
        </w:tc>
        <w:tc>
          <w:tcPr>
            <w:tcW w:w="1351" w:type="dxa"/>
            <w:noWrap/>
            <w:hideMark/>
          </w:tcPr>
          <w:p w14:paraId="2ABCE41E" w14:textId="4441B76C" w:rsidR="009E2A35" w:rsidRPr="00D07F38" w:rsidRDefault="00772975" w:rsidP="00BB3533">
            <w:r>
              <w:t xml:space="preserve">Catchment </w:t>
            </w:r>
            <w:r w:rsidR="009E2A35" w:rsidRPr="00D07F38">
              <w:t xml:space="preserve">population </w:t>
            </w:r>
            <w:r w:rsidR="009E2A35" w:rsidRPr="00D07F38">
              <w:fldChar w:fldCharType="begin"/>
            </w:r>
            <w:r w:rsidR="002C4E92">
              <w:instrText xml:space="preserve"> ADDIN EN.CITE &lt;EndNote&gt;&lt;Cite&gt;&lt;Author&gt;Novel-T Innovative Solutions&lt;/Author&gt;&lt;RecNum&gt;2305&lt;/RecNum&gt;&lt;DisplayText&gt;(Novel-T Innovative Solutions)&lt;/DisplayText&gt;&lt;record&gt;&lt;rec-number&gt;2305&lt;/rec-number&gt;&lt;foreign-keys&gt;&lt;key app="EN" db-id="avtaxs9069xt5petttgvrsd3fwd05ervesef" timestamp="1519821857"&gt;2305&lt;/key&gt;&lt;/foreign-keys&gt;&lt;ref-type name="Online Database"&gt;45&lt;/ref-type&gt;&lt;contributors&gt;&lt;authors&gt;&lt;author&gt;Novel-T Innovative Solutions,&lt;/author&gt;&lt;/authors&gt;&lt;/contributors&gt;&lt;titles&gt;&lt;title&gt;Environmental Surveillance Maps&lt;/title&gt;&lt;/titles&gt;&lt;dates&gt;&lt;pub-dates&gt;&lt;date&gt;November 9, 2017&lt;/date&gt;&lt;/pub-dates&gt;&lt;/dates&gt;&lt;urls&gt;&lt;related-urls&gt;&lt;url&gt;http://maps.novel-t.ch/#/catalog/all&lt;/url&gt;&lt;/related-urls&gt;&lt;/urls&gt;&lt;/record&gt;&lt;/Cite&gt;&lt;/EndNote&gt;</w:instrText>
            </w:r>
            <w:r w:rsidR="009E2A35" w:rsidRPr="00D07F38">
              <w:fldChar w:fldCharType="separate"/>
            </w:r>
            <w:r w:rsidR="002C4E92">
              <w:rPr>
                <w:noProof/>
              </w:rPr>
              <w:t>(</w:t>
            </w:r>
            <w:hyperlink w:anchor="_ENREF_15" w:tooltip="Novel-T Innovative Solutions,  #2305" w:history="1">
              <w:r w:rsidR="00A54383">
                <w:rPr>
                  <w:noProof/>
                </w:rPr>
                <w:t>Novel-T Innovative Solutions</w:t>
              </w:r>
            </w:hyperlink>
            <w:r w:rsidR="002C4E92">
              <w:rPr>
                <w:noProof/>
              </w:rPr>
              <w:t>)</w:t>
            </w:r>
            <w:r w:rsidR="009E2A35" w:rsidRPr="00D07F38">
              <w:fldChar w:fldCharType="end"/>
            </w:r>
          </w:p>
        </w:tc>
        <w:tc>
          <w:tcPr>
            <w:tcW w:w="2152" w:type="dxa"/>
          </w:tcPr>
          <w:p w14:paraId="2B882924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219F268B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71965B84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whole country)</w:t>
            </w:r>
          </w:p>
        </w:tc>
        <w:tc>
          <w:tcPr>
            <w:tcW w:w="2700" w:type="dxa"/>
            <w:noWrap/>
            <w:hideMark/>
          </w:tcPr>
          <w:p w14:paraId="3041B98F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64787E49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7D91A077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under- vaccinated subpopulation)</w:t>
            </w:r>
          </w:p>
        </w:tc>
        <w:tc>
          <w:tcPr>
            <w:tcW w:w="2250" w:type="dxa"/>
            <w:noWrap/>
            <w:hideMark/>
          </w:tcPr>
          <w:p w14:paraId="56C5EF4A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1/DL</w:t>
            </w:r>
            <w:r w:rsidRPr="00D07F38">
              <w:rPr>
                <w:color w:val="000000"/>
                <w:vertAlign w:val="subscript"/>
              </w:rPr>
              <w:t>50</w:t>
            </w:r>
            <w:r w:rsidRPr="00D07F38">
              <w:rPr>
                <w:color w:val="000000"/>
              </w:rPr>
              <w:t xml:space="preserve"> [people/</w:t>
            </w:r>
          </w:p>
          <w:p w14:paraId="0279BFAE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>infections]</w:t>
            </w:r>
          </w:p>
          <w:p w14:paraId="13BB28DE" w14:textId="77777777" w:rsidR="009E2A35" w:rsidRPr="00D07F38" w:rsidRDefault="009E2A35" w:rsidP="00BB3533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 (ES sites distributed over the general subpopulation)</w:t>
            </w:r>
          </w:p>
        </w:tc>
      </w:tr>
      <w:tr w:rsidR="00ED7298" w:rsidRPr="00D07F38" w14:paraId="49642102" w14:textId="77777777" w:rsidTr="00BB3533">
        <w:trPr>
          <w:trHeight w:val="288"/>
        </w:trPr>
        <w:tc>
          <w:tcPr>
            <w:tcW w:w="632" w:type="dxa"/>
            <w:noWrap/>
            <w:vAlign w:val="center"/>
            <w:hideMark/>
          </w:tcPr>
          <w:p w14:paraId="4ED8C244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 xml:space="preserve">01 </w:t>
            </w:r>
          </w:p>
        </w:tc>
        <w:tc>
          <w:tcPr>
            <w:tcW w:w="1351" w:type="dxa"/>
            <w:noWrap/>
            <w:vAlign w:val="bottom"/>
            <w:hideMark/>
          </w:tcPr>
          <w:p w14:paraId="6CA1921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0D6EE2C3" w14:textId="560B710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71FE1B4B" w14:textId="2E44896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3C69FEE3" w14:textId="504690A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110EED12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21531BB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02</w:t>
            </w:r>
          </w:p>
        </w:tc>
        <w:tc>
          <w:tcPr>
            <w:tcW w:w="1351" w:type="dxa"/>
            <w:noWrap/>
            <w:vAlign w:val="bottom"/>
            <w:hideMark/>
          </w:tcPr>
          <w:p w14:paraId="0C5A70E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04AB1835" w14:textId="495DEF5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32CC5025" w14:textId="205CCD7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632B5955" w14:textId="427BBBC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06AC3A6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04A98131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03</w:t>
            </w:r>
          </w:p>
        </w:tc>
        <w:tc>
          <w:tcPr>
            <w:tcW w:w="1351" w:type="dxa"/>
            <w:noWrap/>
            <w:vAlign w:val="bottom"/>
            <w:hideMark/>
          </w:tcPr>
          <w:p w14:paraId="75CDEA5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77A539D7" w14:textId="3F6EB3B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18A8ECB6" w14:textId="62EE819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238DC27C" w14:textId="16CA4D6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22229A7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6AE07E6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04</w:t>
            </w:r>
          </w:p>
        </w:tc>
        <w:tc>
          <w:tcPr>
            <w:tcW w:w="1351" w:type="dxa"/>
            <w:noWrap/>
            <w:vAlign w:val="bottom"/>
            <w:hideMark/>
          </w:tcPr>
          <w:p w14:paraId="415E6A7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5E266B42" w14:textId="77E3561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02EDA6A3" w14:textId="7D0534C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721E5EA7" w14:textId="7C26840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2805D2A4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43A4B55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05</w:t>
            </w:r>
          </w:p>
        </w:tc>
        <w:tc>
          <w:tcPr>
            <w:tcW w:w="1351" w:type="dxa"/>
            <w:noWrap/>
            <w:vAlign w:val="bottom"/>
            <w:hideMark/>
          </w:tcPr>
          <w:p w14:paraId="20CCF9D6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7299418F" w14:textId="464DB4D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7C74FB57" w14:textId="359E890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2EDB2421" w14:textId="3ADED15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21D96F17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026EB074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06</w:t>
            </w:r>
          </w:p>
        </w:tc>
        <w:tc>
          <w:tcPr>
            <w:tcW w:w="1351" w:type="dxa"/>
            <w:noWrap/>
            <w:vAlign w:val="bottom"/>
            <w:hideMark/>
          </w:tcPr>
          <w:p w14:paraId="6B74019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5C6D170E" w14:textId="1EFC01D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01A5CE9" w14:textId="2BC3AFC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6E6B34E7" w14:textId="0BB6A7E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2BB48906" w14:textId="77777777" w:rsidTr="00BB3533">
        <w:trPr>
          <w:trHeight w:val="288"/>
        </w:trPr>
        <w:tc>
          <w:tcPr>
            <w:tcW w:w="632" w:type="dxa"/>
            <w:noWrap/>
            <w:vAlign w:val="center"/>
          </w:tcPr>
          <w:p w14:paraId="2D8791DC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07</w:t>
            </w:r>
          </w:p>
        </w:tc>
        <w:tc>
          <w:tcPr>
            <w:tcW w:w="1351" w:type="dxa"/>
            <w:noWrap/>
            <w:vAlign w:val="bottom"/>
            <w:hideMark/>
          </w:tcPr>
          <w:p w14:paraId="44F369D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930D498" w14:textId="340F9EB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7158A37B" w14:textId="2FDEAF0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7084A4D6" w14:textId="126F7B9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79226429" w14:textId="77777777" w:rsidTr="00BB3533">
        <w:trPr>
          <w:trHeight w:val="44"/>
        </w:trPr>
        <w:tc>
          <w:tcPr>
            <w:tcW w:w="632" w:type="dxa"/>
            <w:noWrap/>
            <w:vAlign w:val="center"/>
          </w:tcPr>
          <w:p w14:paraId="47F9789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08</w:t>
            </w:r>
          </w:p>
        </w:tc>
        <w:tc>
          <w:tcPr>
            <w:tcW w:w="1351" w:type="dxa"/>
            <w:noWrap/>
            <w:vAlign w:val="bottom"/>
            <w:hideMark/>
          </w:tcPr>
          <w:p w14:paraId="4893B7F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      97,760 </w:t>
            </w:r>
          </w:p>
        </w:tc>
        <w:tc>
          <w:tcPr>
            <w:tcW w:w="2152" w:type="dxa"/>
          </w:tcPr>
          <w:p w14:paraId="660504F3" w14:textId="1AC1669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99BBB09" w14:textId="024FF44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16634388" w14:textId="32AD0B8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D88B8C7" w14:textId="77777777" w:rsidTr="00BB3533">
        <w:trPr>
          <w:trHeight w:val="156"/>
        </w:trPr>
        <w:tc>
          <w:tcPr>
            <w:tcW w:w="632" w:type="dxa"/>
            <w:noWrap/>
            <w:vAlign w:val="center"/>
          </w:tcPr>
          <w:p w14:paraId="37697C18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rPr>
                <w:color w:val="000000"/>
              </w:rPr>
              <w:t>09</w:t>
            </w:r>
          </w:p>
        </w:tc>
        <w:tc>
          <w:tcPr>
            <w:tcW w:w="1351" w:type="dxa"/>
            <w:noWrap/>
            <w:vAlign w:val="bottom"/>
            <w:hideMark/>
          </w:tcPr>
          <w:p w14:paraId="64CA80A7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          127 </w:t>
            </w:r>
          </w:p>
        </w:tc>
        <w:tc>
          <w:tcPr>
            <w:tcW w:w="2152" w:type="dxa"/>
          </w:tcPr>
          <w:p w14:paraId="47B68200" w14:textId="2C19E1A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3FA61317" w14:textId="3DD168C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61373212" w14:textId="315A8C3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15B8C89" w14:textId="77777777" w:rsidTr="00BB3533">
        <w:trPr>
          <w:trHeight w:val="288"/>
        </w:trPr>
        <w:tc>
          <w:tcPr>
            <w:tcW w:w="632" w:type="dxa"/>
            <w:noWrap/>
          </w:tcPr>
          <w:p w14:paraId="212574C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10</w:t>
            </w:r>
          </w:p>
        </w:tc>
        <w:tc>
          <w:tcPr>
            <w:tcW w:w="1351" w:type="dxa"/>
            <w:noWrap/>
            <w:vAlign w:val="bottom"/>
            <w:hideMark/>
          </w:tcPr>
          <w:p w14:paraId="34FD988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33,469 </w:t>
            </w:r>
          </w:p>
        </w:tc>
        <w:tc>
          <w:tcPr>
            <w:tcW w:w="2152" w:type="dxa"/>
          </w:tcPr>
          <w:p w14:paraId="7FD199FB" w14:textId="341AB17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270D26B3" w14:textId="4EAC2CD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3E9265E3" w14:textId="4896E4E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CF7800D" w14:textId="77777777" w:rsidTr="00BB3533">
        <w:trPr>
          <w:trHeight w:val="288"/>
        </w:trPr>
        <w:tc>
          <w:tcPr>
            <w:tcW w:w="632" w:type="dxa"/>
            <w:noWrap/>
          </w:tcPr>
          <w:p w14:paraId="002B19CC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11</w:t>
            </w:r>
          </w:p>
        </w:tc>
        <w:tc>
          <w:tcPr>
            <w:tcW w:w="1351" w:type="dxa"/>
            <w:noWrap/>
            <w:vAlign w:val="bottom"/>
            <w:hideMark/>
          </w:tcPr>
          <w:p w14:paraId="1089592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002E60A0" w14:textId="7D4B5CF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0E3D9D18" w14:textId="16AD277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6CC06BE1" w14:textId="3614C7A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4C9680B" w14:textId="77777777" w:rsidTr="00BB3533">
        <w:trPr>
          <w:trHeight w:val="288"/>
        </w:trPr>
        <w:tc>
          <w:tcPr>
            <w:tcW w:w="632" w:type="dxa"/>
            <w:noWrap/>
          </w:tcPr>
          <w:p w14:paraId="2DF844C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12</w:t>
            </w:r>
          </w:p>
        </w:tc>
        <w:tc>
          <w:tcPr>
            <w:tcW w:w="1351" w:type="dxa"/>
            <w:noWrap/>
            <w:vAlign w:val="bottom"/>
            <w:hideMark/>
          </w:tcPr>
          <w:p w14:paraId="28730F70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348,636 </w:t>
            </w:r>
          </w:p>
        </w:tc>
        <w:tc>
          <w:tcPr>
            <w:tcW w:w="2152" w:type="dxa"/>
          </w:tcPr>
          <w:p w14:paraId="6123F54E" w14:textId="3C01CC2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3B86A553" w14:textId="34D6DAB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378141E3" w14:textId="3C95395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794DC11F" w14:textId="77777777" w:rsidTr="00BB3533">
        <w:trPr>
          <w:trHeight w:val="288"/>
        </w:trPr>
        <w:tc>
          <w:tcPr>
            <w:tcW w:w="632" w:type="dxa"/>
            <w:noWrap/>
          </w:tcPr>
          <w:p w14:paraId="6DA9723E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13</w:t>
            </w:r>
          </w:p>
        </w:tc>
        <w:tc>
          <w:tcPr>
            <w:tcW w:w="1351" w:type="dxa"/>
            <w:noWrap/>
            <w:vAlign w:val="bottom"/>
            <w:hideMark/>
          </w:tcPr>
          <w:p w14:paraId="1890A54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0021EFF6" w14:textId="7261028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30FF6F4F" w14:textId="4D8CBAB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525DF35B" w14:textId="77AE298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EB51B82" w14:textId="77777777" w:rsidTr="00BB3533">
        <w:trPr>
          <w:trHeight w:val="288"/>
        </w:trPr>
        <w:tc>
          <w:tcPr>
            <w:tcW w:w="632" w:type="dxa"/>
            <w:noWrap/>
          </w:tcPr>
          <w:p w14:paraId="36F6C50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14</w:t>
            </w:r>
          </w:p>
        </w:tc>
        <w:tc>
          <w:tcPr>
            <w:tcW w:w="1351" w:type="dxa"/>
            <w:noWrap/>
            <w:vAlign w:val="bottom"/>
            <w:hideMark/>
          </w:tcPr>
          <w:p w14:paraId="33F0DC9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3A4B0776" w14:textId="0E0C7C1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6B6A10B5" w14:textId="0A31B33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5F0FDD99" w14:textId="49C6D38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6362863" w14:textId="77777777" w:rsidTr="00BB3533">
        <w:trPr>
          <w:trHeight w:val="288"/>
        </w:trPr>
        <w:tc>
          <w:tcPr>
            <w:tcW w:w="632" w:type="dxa"/>
            <w:noWrap/>
          </w:tcPr>
          <w:p w14:paraId="04ED3DC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15</w:t>
            </w:r>
          </w:p>
        </w:tc>
        <w:tc>
          <w:tcPr>
            <w:tcW w:w="1351" w:type="dxa"/>
            <w:noWrap/>
            <w:vAlign w:val="bottom"/>
            <w:hideMark/>
          </w:tcPr>
          <w:p w14:paraId="1C6765A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5B30B76" w14:textId="1857A99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00CB8144" w14:textId="0BD8373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1A2AC78D" w14:textId="74C6C3F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EE52C9D" w14:textId="77777777" w:rsidTr="00BB3533">
        <w:trPr>
          <w:trHeight w:val="288"/>
        </w:trPr>
        <w:tc>
          <w:tcPr>
            <w:tcW w:w="632" w:type="dxa"/>
            <w:noWrap/>
          </w:tcPr>
          <w:p w14:paraId="16B86434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16</w:t>
            </w:r>
          </w:p>
        </w:tc>
        <w:tc>
          <w:tcPr>
            <w:tcW w:w="1351" w:type="dxa"/>
            <w:noWrap/>
            <w:vAlign w:val="bottom"/>
            <w:hideMark/>
          </w:tcPr>
          <w:p w14:paraId="3AE8CEE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8,427 </w:t>
            </w:r>
          </w:p>
        </w:tc>
        <w:tc>
          <w:tcPr>
            <w:tcW w:w="2152" w:type="dxa"/>
          </w:tcPr>
          <w:p w14:paraId="1056F7C6" w14:textId="72A93CF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736C17B5" w14:textId="3727A44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14D65E1D" w14:textId="4EB10F5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7D1FE29" w14:textId="77777777" w:rsidTr="00BB3533">
        <w:trPr>
          <w:trHeight w:val="288"/>
        </w:trPr>
        <w:tc>
          <w:tcPr>
            <w:tcW w:w="632" w:type="dxa"/>
            <w:noWrap/>
          </w:tcPr>
          <w:p w14:paraId="38ED781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17</w:t>
            </w:r>
          </w:p>
        </w:tc>
        <w:tc>
          <w:tcPr>
            <w:tcW w:w="1351" w:type="dxa"/>
            <w:noWrap/>
            <w:vAlign w:val="bottom"/>
            <w:hideMark/>
          </w:tcPr>
          <w:p w14:paraId="0924404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4EC1BECD" w14:textId="6C40C98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79C1995C" w14:textId="301EF7C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132544ED" w14:textId="321D6FC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</w:tr>
      <w:tr w:rsidR="00ED7298" w:rsidRPr="00D07F38" w14:paraId="43C65A00" w14:textId="77777777" w:rsidTr="00BB3533">
        <w:trPr>
          <w:trHeight w:val="288"/>
        </w:trPr>
        <w:tc>
          <w:tcPr>
            <w:tcW w:w="632" w:type="dxa"/>
            <w:noWrap/>
          </w:tcPr>
          <w:p w14:paraId="6E101800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18</w:t>
            </w:r>
          </w:p>
        </w:tc>
        <w:tc>
          <w:tcPr>
            <w:tcW w:w="1351" w:type="dxa"/>
            <w:noWrap/>
            <w:vAlign w:val="bottom"/>
            <w:hideMark/>
          </w:tcPr>
          <w:p w14:paraId="7A759F2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 </w:t>
            </w:r>
          </w:p>
        </w:tc>
        <w:tc>
          <w:tcPr>
            <w:tcW w:w="2152" w:type="dxa"/>
          </w:tcPr>
          <w:p w14:paraId="0D685FD6" w14:textId="11467ED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78314A2A" w14:textId="4702614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5F71AA8" w14:textId="4454192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76E2A641" w14:textId="77777777" w:rsidTr="00BB3533">
        <w:trPr>
          <w:trHeight w:val="288"/>
        </w:trPr>
        <w:tc>
          <w:tcPr>
            <w:tcW w:w="632" w:type="dxa"/>
            <w:noWrap/>
          </w:tcPr>
          <w:p w14:paraId="2B7789F8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19</w:t>
            </w:r>
          </w:p>
        </w:tc>
        <w:tc>
          <w:tcPr>
            <w:tcW w:w="1351" w:type="dxa"/>
            <w:noWrap/>
            <w:vAlign w:val="bottom"/>
            <w:hideMark/>
          </w:tcPr>
          <w:p w14:paraId="23F4AC03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7C77BC6A" w14:textId="3479E11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188419BC" w14:textId="0AEB6F2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1EDBF214" w14:textId="106F6C8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573D31FD" w14:textId="77777777" w:rsidTr="00BB3533">
        <w:trPr>
          <w:trHeight w:val="288"/>
        </w:trPr>
        <w:tc>
          <w:tcPr>
            <w:tcW w:w="632" w:type="dxa"/>
            <w:noWrap/>
          </w:tcPr>
          <w:p w14:paraId="7011064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20</w:t>
            </w:r>
          </w:p>
        </w:tc>
        <w:tc>
          <w:tcPr>
            <w:tcW w:w="1351" w:type="dxa"/>
            <w:noWrap/>
            <w:vAlign w:val="bottom"/>
            <w:hideMark/>
          </w:tcPr>
          <w:p w14:paraId="582A6C3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6E876501" w14:textId="06ABA56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5B3AD970" w14:textId="33C695D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7BB4841C" w14:textId="78752D8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6636A572" w14:textId="77777777" w:rsidTr="00BB3533">
        <w:trPr>
          <w:trHeight w:val="288"/>
        </w:trPr>
        <w:tc>
          <w:tcPr>
            <w:tcW w:w="632" w:type="dxa"/>
            <w:noWrap/>
          </w:tcPr>
          <w:p w14:paraId="61B38EA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21</w:t>
            </w:r>
          </w:p>
        </w:tc>
        <w:tc>
          <w:tcPr>
            <w:tcW w:w="1351" w:type="dxa"/>
            <w:noWrap/>
            <w:vAlign w:val="bottom"/>
            <w:hideMark/>
          </w:tcPr>
          <w:p w14:paraId="40746B0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230 </w:t>
            </w:r>
          </w:p>
        </w:tc>
        <w:tc>
          <w:tcPr>
            <w:tcW w:w="2152" w:type="dxa"/>
          </w:tcPr>
          <w:p w14:paraId="4D3B5EAF" w14:textId="66DD0B0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79AC49AB" w14:textId="1754DD7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61932D1D" w14:textId="40C817F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3179DA5F" w14:textId="77777777" w:rsidTr="00BB3533">
        <w:trPr>
          <w:trHeight w:val="288"/>
        </w:trPr>
        <w:tc>
          <w:tcPr>
            <w:tcW w:w="632" w:type="dxa"/>
            <w:noWrap/>
          </w:tcPr>
          <w:p w14:paraId="5976068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22</w:t>
            </w:r>
          </w:p>
        </w:tc>
        <w:tc>
          <w:tcPr>
            <w:tcW w:w="1351" w:type="dxa"/>
            <w:noWrap/>
            <w:vAlign w:val="bottom"/>
            <w:hideMark/>
          </w:tcPr>
          <w:p w14:paraId="1FE5CD3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135,169 </w:t>
            </w:r>
          </w:p>
        </w:tc>
        <w:tc>
          <w:tcPr>
            <w:tcW w:w="2152" w:type="dxa"/>
          </w:tcPr>
          <w:p w14:paraId="4DFDFB0A" w14:textId="26FFB2B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23947C7C" w14:textId="23460E4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12787053" w14:textId="22AAB6A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5D28E4A6" w14:textId="77777777" w:rsidTr="00BB3533">
        <w:trPr>
          <w:trHeight w:val="288"/>
        </w:trPr>
        <w:tc>
          <w:tcPr>
            <w:tcW w:w="632" w:type="dxa"/>
            <w:noWrap/>
          </w:tcPr>
          <w:p w14:paraId="2ABB4D8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23</w:t>
            </w:r>
          </w:p>
        </w:tc>
        <w:tc>
          <w:tcPr>
            <w:tcW w:w="1351" w:type="dxa"/>
            <w:noWrap/>
            <w:vAlign w:val="bottom"/>
            <w:hideMark/>
          </w:tcPr>
          <w:p w14:paraId="6E99CD7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3,775 </w:t>
            </w:r>
          </w:p>
        </w:tc>
        <w:tc>
          <w:tcPr>
            <w:tcW w:w="2152" w:type="dxa"/>
          </w:tcPr>
          <w:p w14:paraId="1D6B57FF" w14:textId="29295B1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3A1B9380" w14:textId="14777DD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4EF66260" w14:textId="166F80D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416B63D9" w14:textId="77777777" w:rsidTr="00BB3533">
        <w:trPr>
          <w:trHeight w:val="288"/>
        </w:trPr>
        <w:tc>
          <w:tcPr>
            <w:tcW w:w="632" w:type="dxa"/>
            <w:noWrap/>
          </w:tcPr>
          <w:p w14:paraId="04D8A41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24</w:t>
            </w:r>
          </w:p>
        </w:tc>
        <w:tc>
          <w:tcPr>
            <w:tcW w:w="1351" w:type="dxa"/>
            <w:noWrap/>
            <w:vAlign w:val="bottom"/>
            <w:hideMark/>
          </w:tcPr>
          <w:p w14:paraId="061C2D3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28,804 </w:t>
            </w:r>
          </w:p>
        </w:tc>
        <w:tc>
          <w:tcPr>
            <w:tcW w:w="2152" w:type="dxa"/>
          </w:tcPr>
          <w:p w14:paraId="01FFAAE5" w14:textId="0AD3D2D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84BB5BC" w14:textId="54C220F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B87BD07" w14:textId="142F707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33AB4ED2" w14:textId="77777777" w:rsidTr="00BB3533">
        <w:trPr>
          <w:trHeight w:val="288"/>
        </w:trPr>
        <w:tc>
          <w:tcPr>
            <w:tcW w:w="632" w:type="dxa"/>
            <w:noWrap/>
          </w:tcPr>
          <w:p w14:paraId="4FE25F6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25</w:t>
            </w:r>
          </w:p>
        </w:tc>
        <w:tc>
          <w:tcPr>
            <w:tcW w:w="1351" w:type="dxa"/>
            <w:noWrap/>
            <w:vAlign w:val="bottom"/>
            <w:hideMark/>
          </w:tcPr>
          <w:p w14:paraId="3A732858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>65,640*</w:t>
            </w:r>
          </w:p>
        </w:tc>
        <w:tc>
          <w:tcPr>
            <w:tcW w:w="2152" w:type="dxa"/>
          </w:tcPr>
          <w:p w14:paraId="6EDF92B4" w14:textId="4722764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120C0253" w14:textId="3A139E8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71C1D23C" w14:textId="32AB5B3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B39E41E" w14:textId="77777777" w:rsidTr="00BB3533">
        <w:trPr>
          <w:trHeight w:val="288"/>
        </w:trPr>
        <w:tc>
          <w:tcPr>
            <w:tcW w:w="632" w:type="dxa"/>
            <w:noWrap/>
          </w:tcPr>
          <w:p w14:paraId="4DFB8E0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26</w:t>
            </w:r>
          </w:p>
        </w:tc>
        <w:tc>
          <w:tcPr>
            <w:tcW w:w="1351" w:type="dxa"/>
            <w:noWrap/>
            <w:vAlign w:val="bottom"/>
            <w:hideMark/>
          </w:tcPr>
          <w:p w14:paraId="468578A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972F9D6" w14:textId="4937500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1AE745AF" w14:textId="2B8EFE2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3569143B" w14:textId="287B0DC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0792F8B7" w14:textId="77777777" w:rsidTr="00BB3533">
        <w:trPr>
          <w:trHeight w:val="288"/>
        </w:trPr>
        <w:tc>
          <w:tcPr>
            <w:tcW w:w="632" w:type="dxa"/>
            <w:noWrap/>
          </w:tcPr>
          <w:p w14:paraId="16F10DB8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27</w:t>
            </w:r>
          </w:p>
        </w:tc>
        <w:tc>
          <w:tcPr>
            <w:tcW w:w="1351" w:type="dxa"/>
            <w:noWrap/>
            <w:vAlign w:val="bottom"/>
            <w:hideMark/>
          </w:tcPr>
          <w:p w14:paraId="38A815E0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35BF789" w14:textId="4C6941B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1A340F59" w14:textId="023E6B6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5A3D953C" w14:textId="40FB1B0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5EF58051" w14:textId="77777777" w:rsidTr="00BB3533">
        <w:trPr>
          <w:trHeight w:val="288"/>
        </w:trPr>
        <w:tc>
          <w:tcPr>
            <w:tcW w:w="632" w:type="dxa"/>
            <w:noWrap/>
          </w:tcPr>
          <w:p w14:paraId="2C5C36C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28</w:t>
            </w:r>
          </w:p>
        </w:tc>
        <w:tc>
          <w:tcPr>
            <w:tcW w:w="1351" w:type="dxa"/>
            <w:noWrap/>
            <w:vAlign w:val="bottom"/>
            <w:hideMark/>
          </w:tcPr>
          <w:p w14:paraId="68AD85B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3F0BEFC" w14:textId="3778B20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25DBB825" w14:textId="17E4506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79341ACF" w14:textId="2480F8F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350AA364" w14:textId="77777777" w:rsidTr="00BB3533">
        <w:trPr>
          <w:trHeight w:val="288"/>
        </w:trPr>
        <w:tc>
          <w:tcPr>
            <w:tcW w:w="632" w:type="dxa"/>
            <w:noWrap/>
          </w:tcPr>
          <w:p w14:paraId="0B488CD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29</w:t>
            </w:r>
          </w:p>
        </w:tc>
        <w:tc>
          <w:tcPr>
            <w:tcW w:w="1351" w:type="dxa"/>
            <w:noWrap/>
            <w:vAlign w:val="bottom"/>
            <w:hideMark/>
          </w:tcPr>
          <w:p w14:paraId="7950507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1,703 </w:t>
            </w:r>
          </w:p>
        </w:tc>
        <w:tc>
          <w:tcPr>
            <w:tcW w:w="2152" w:type="dxa"/>
          </w:tcPr>
          <w:p w14:paraId="192C2486" w14:textId="3139614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4D81F82E" w14:textId="707E959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0E1ACBD7" w14:textId="4179135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</w:tr>
      <w:tr w:rsidR="00ED7298" w:rsidRPr="00D07F38" w14:paraId="3B64022C" w14:textId="77777777" w:rsidTr="00BB3533">
        <w:trPr>
          <w:trHeight w:val="288"/>
        </w:trPr>
        <w:tc>
          <w:tcPr>
            <w:tcW w:w="632" w:type="dxa"/>
            <w:noWrap/>
          </w:tcPr>
          <w:p w14:paraId="742AF437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30</w:t>
            </w:r>
          </w:p>
        </w:tc>
        <w:tc>
          <w:tcPr>
            <w:tcW w:w="1351" w:type="dxa"/>
            <w:noWrap/>
            <w:vAlign w:val="bottom"/>
            <w:hideMark/>
          </w:tcPr>
          <w:p w14:paraId="2EE7C75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CD7E520" w14:textId="2836212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517DA1CA" w14:textId="5A83468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5BB49FD1" w14:textId="3835734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6C670163" w14:textId="77777777" w:rsidTr="00BB3533">
        <w:trPr>
          <w:trHeight w:val="288"/>
        </w:trPr>
        <w:tc>
          <w:tcPr>
            <w:tcW w:w="632" w:type="dxa"/>
            <w:noWrap/>
          </w:tcPr>
          <w:p w14:paraId="06B4256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31</w:t>
            </w:r>
          </w:p>
        </w:tc>
        <w:tc>
          <w:tcPr>
            <w:tcW w:w="1351" w:type="dxa"/>
            <w:noWrap/>
            <w:vAlign w:val="bottom"/>
            <w:hideMark/>
          </w:tcPr>
          <w:p w14:paraId="480ADA7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19,595 </w:t>
            </w:r>
          </w:p>
        </w:tc>
        <w:tc>
          <w:tcPr>
            <w:tcW w:w="2152" w:type="dxa"/>
          </w:tcPr>
          <w:p w14:paraId="636B29F1" w14:textId="78AEE72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2134FD49" w14:textId="1A6BD77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08E5A13B" w14:textId="35D85E0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4F7D7BB6" w14:textId="77777777" w:rsidTr="00BB3533">
        <w:trPr>
          <w:trHeight w:val="288"/>
        </w:trPr>
        <w:tc>
          <w:tcPr>
            <w:tcW w:w="632" w:type="dxa"/>
            <w:noWrap/>
          </w:tcPr>
          <w:p w14:paraId="46AD3291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32</w:t>
            </w:r>
          </w:p>
        </w:tc>
        <w:tc>
          <w:tcPr>
            <w:tcW w:w="1351" w:type="dxa"/>
            <w:noWrap/>
            <w:vAlign w:val="bottom"/>
            <w:hideMark/>
          </w:tcPr>
          <w:p w14:paraId="7D79CB66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2,282 </w:t>
            </w:r>
          </w:p>
        </w:tc>
        <w:tc>
          <w:tcPr>
            <w:tcW w:w="2152" w:type="dxa"/>
          </w:tcPr>
          <w:p w14:paraId="447D0962" w14:textId="4F675B8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0BDDBBDD" w14:textId="75170CD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547CB6CB" w14:textId="7382EE3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650353A1" w14:textId="77777777" w:rsidTr="00BB3533">
        <w:trPr>
          <w:trHeight w:val="288"/>
        </w:trPr>
        <w:tc>
          <w:tcPr>
            <w:tcW w:w="632" w:type="dxa"/>
            <w:noWrap/>
          </w:tcPr>
          <w:p w14:paraId="1BFFD98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33</w:t>
            </w:r>
          </w:p>
        </w:tc>
        <w:tc>
          <w:tcPr>
            <w:tcW w:w="1351" w:type="dxa"/>
            <w:noWrap/>
            <w:vAlign w:val="bottom"/>
            <w:hideMark/>
          </w:tcPr>
          <w:p w14:paraId="4148AC7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C0C3ED3" w14:textId="0CA69A2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1CD2DAFA" w14:textId="0F2BB6B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602776BE" w14:textId="6ACBBB1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3543A57F" w14:textId="77777777" w:rsidTr="00BB3533">
        <w:trPr>
          <w:trHeight w:val="288"/>
        </w:trPr>
        <w:tc>
          <w:tcPr>
            <w:tcW w:w="632" w:type="dxa"/>
            <w:noWrap/>
          </w:tcPr>
          <w:p w14:paraId="4BAC23F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34</w:t>
            </w:r>
          </w:p>
        </w:tc>
        <w:tc>
          <w:tcPr>
            <w:tcW w:w="1351" w:type="dxa"/>
            <w:noWrap/>
            <w:vAlign w:val="bottom"/>
            <w:hideMark/>
          </w:tcPr>
          <w:p w14:paraId="25EC00A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33,067 </w:t>
            </w:r>
          </w:p>
        </w:tc>
        <w:tc>
          <w:tcPr>
            <w:tcW w:w="2152" w:type="dxa"/>
          </w:tcPr>
          <w:p w14:paraId="69E235FF" w14:textId="32920F0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263E7957" w14:textId="3A7CF13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45C1C231" w14:textId="221CC26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</w:tr>
      <w:tr w:rsidR="00ED7298" w:rsidRPr="00D07F38" w14:paraId="4DBECECC" w14:textId="77777777" w:rsidTr="00BB3533">
        <w:trPr>
          <w:trHeight w:val="288"/>
        </w:trPr>
        <w:tc>
          <w:tcPr>
            <w:tcW w:w="632" w:type="dxa"/>
            <w:noWrap/>
          </w:tcPr>
          <w:p w14:paraId="7F30CED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35</w:t>
            </w:r>
          </w:p>
        </w:tc>
        <w:tc>
          <w:tcPr>
            <w:tcW w:w="1351" w:type="dxa"/>
            <w:noWrap/>
            <w:vAlign w:val="bottom"/>
            <w:hideMark/>
          </w:tcPr>
          <w:p w14:paraId="0E7C799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42,262 </w:t>
            </w:r>
          </w:p>
        </w:tc>
        <w:tc>
          <w:tcPr>
            <w:tcW w:w="2152" w:type="dxa"/>
          </w:tcPr>
          <w:p w14:paraId="58520540" w14:textId="060DDE1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5DA04F33" w14:textId="7013187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6A0B4765" w14:textId="6709503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7217D382" w14:textId="77777777" w:rsidTr="00BB3533">
        <w:trPr>
          <w:trHeight w:val="288"/>
        </w:trPr>
        <w:tc>
          <w:tcPr>
            <w:tcW w:w="632" w:type="dxa"/>
            <w:noWrap/>
          </w:tcPr>
          <w:p w14:paraId="2C10518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36</w:t>
            </w:r>
          </w:p>
        </w:tc>
        <w:tc>
          <w:tcPr>
            <w:tcW w:w="1351" w:type="dxa"/>
            <w:noWrap/>
            <w:vAlign w:val="bottom"/>
            <w:hideMark/>
          </w:tcPr>
          <w:p w14:paraId="0914BE0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8,106 </w:t>
            </w:r>
          </w:p>
        </w:tc>
        <w:tc>
          <w:tcPr>
            <w:tcW w:w="2152" w:type="dxa"/>
          </w:tcPr>
          <w:p w14:paraId="7BCBC4EC" w14:textId="0E98DBA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534E8785" w14:textId="6524BC6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06B1E7D7" w14:textId="6D48222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</w:tr>
      <w:tr w:rsidR="00ED7298" w:rsidRPr="00D07F38" w14:paraId="363734D6" w14:textId="77777777" w:rsidTr="00BB3533">
        <w:trPr>
          <w:trHeight w:val="288"/>
        </w:trPr>
        <w:tc>
          <w:tcPr>
            <w:tcW w:w="632" w:type="dxa"/>
            <w:noWrap/>
          </w:tcPr>
          <w:p w14:paraId="171A091B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lastRenderedPageBreak/>
              <w:t>37</w:t>
            </w:r>
          </w:p>
        </w:tc>
        <w:tc>
          <w:tcPr>
            <w:tcW w:w="1351" w:type="dxa"/>
            <w:noWrap/>
            <w:vAlign w:val="bottom"/>
            <w:hideMark/>
          </w:tcPr>
          <w:p w14:paraId="5CDC136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527,879 </w:t>
            </w:r>
          </w:p>
        </w:tc>
        <w:tc>
          <w:tcPr>
            <w:tcW w:w="2152" w:type="dxa"/>
          </w:tcPr>
          <w:p w14:paraId="01E1DC12" w14:textId="44E6BF8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800</w:t>
            </w:r>
          </w:p>
        </w:tc>
        <w:tc>
          <w:tcPr>
            <w:tcW w:w="2700" w:type="dxa"/>
            <w:noWrap/>
          </w:tcPr>
          <w:p w14:paraId="50C45D1A" w14:textId="73887AA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800</w:t>
            </w:r>
          </w:p>
        </w:tc>
        <w:tc>
          <w:tcPr>
            <w:tcW w:w="2250" w:type="dxa"/>
            <w:noWrap/>
          </w:tcPr>
          <w:p w14:paraId="1834A1FD" w14:textId="00E7229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800</w:t>
            </w:r>
          </w:p>
        </w:tc>
      </w:tr>
      <w:tr w:rsidR="00ED7298" w:rsidRPr="00D07F38" w14:paraId="1449A2EC" w14:textId="77777777" w:rsidTr="00BB3533">
        <w:trPr>
          <w:trHeight w:val="288"/>
        </w:trPr>
        <w:tc>
          <w:tcPr>
            <w:tcW w:w="632" w:type="dxa"/>
            <w:noWrap/>
          </w:tcPr>
          <w:p w14:paraId="7EF2CBFB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38</w:t>
            </w:r>
          </w:p>
        </w:tc>
        <w:tc>
          <w:tcPr>
            <w:tcW w:w="1351" w:type="dxa"/>
            <w:noWrap/>
            <w:vAlign w:val="bottom"/>
            <w:hideMark/>
          </w:tcPr>
          <w:p w14:paraId="43885F0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1B1AF42" w14:textId="091B609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789D6784" w14:textId="38A4A36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49992C69" w14:textId="4B3E251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</w:tr>
      <w:tr w:rsidR="00ED7298" w:rsidRPr="00D07F38" w14:paraId="3DDCACC4" w14:textId="77777777" w:rsidTr="00BB3533">
        <w:trPr>
          <w:trHeight w:val="288"/>
        </w:trPr>
        <w:tc>
          <w:tcPr>
            <w:tcW w:w="632" w:type="dxa"/>
            <w:noWrap/>
          </w:tcPr>
          <w:p w14:paraId="67FBE4F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39</w:t>
            </w:r>
          </w:p>
        </w:tc>
        <w:tc>
          <w:tcPr>
            <w:tcW w:w="1351" w:type="dxa"/>
            <w:noWrap/>
            <w:vAlign w:val="bottom"/>
            <w:hideMark/>
          </w:tcPr>
          <w:p w14:paraId="458CB306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 </w:t>
            </w:r>
          </w:p>
        </w:tc>
        <w:tc>
          <w:tcPr>
            <w:tcW w:w="2152" w:type="dxa"/>
          </w:tcPr>
          <w:p w14:paraId="41BCC359" w14:textId="728266D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019F02D4" w14:textId="77D99E3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4C3C3C28" w14:textId="2B0CF10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33795382" w14:textId="77777777" w:rsidTr="00BB3533">
        <w:trPr>
          <w:trHeight w:val="288"/>
        </w:trPr>
        <w:tc>
          <w:tcPr>
            <w:tcW w:w="632" w:type="dxa"/>
            <w:noWrap/>
          </w:tcPr>
          <w:p w14:paraId="55DC9F2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40</w:t>
            </w:r>
          </w:p>
        </w:tc>
        <w:tc>
          <w:tcPr>
            <w:tcW w:w="1351" w:type="dxa"/>
            <w:noWrap/>
            <w:vAlign w:val="bottom"/>
            <w:hideMark/>
          </w:tcPr>
          <w:p w14:paraId="0BD2DE6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3AC0970" w14:textId="1B19ECC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9F2E19B" w14:textId="4B8E8A9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25C5E1EF" w14:textId="47FD4DB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556C5E4C" w14:textId="77777777" w:rsidTr="00BB3533">
        <w:trPr>
          <w:trHeight w:val="288"/>
        </w:trPr>
        <w:tc>
          <w:tcPr>
            <w:tcW w:w="632" w:type="dxa"/>
            <w:noWrap/>
          </w:tcPr>
          <w:p w14:paraId="50857938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41</w:t>
            </w:r>
          </w:p>
        </w:tc>
        <w:tc>
          <w:tcPr>
            <w:tcW w:w="1351" w:type="dxa"/>
            <w:noWrap/>
            <w:vAlign w:val="bottom"/>
            <w:hideMark/>
          </w:tcPr>
          <w:p w14:paraId="2B882EC3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276CB61" w14:textId="10C4AC4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4265083A" w14:textId="0359DEC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38F9778E" w14:textId="14A29AF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42862C0" w14:textId="77777777" w:rsidTr="00BB3533">
        <w:trPr>
          <w:trHeight w:val="288"/>
        </w:trPr>
        <w:tc>
          <w:tcPr>
            <w:tcW w:w="632" w:type="dxa"/>
            <w:noWrap/>
          </w:tcPr>
          <w:p w14:paraId="396A700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42</w:t>
            </w:r>
          </w:p>
        </w:tc>
        <w:tc>
          <w:tcPr>
            <w:tcW w:w="1351" w:type="dxa"/>
            <w:noWrap/>
            <w:vAlign w:val="bottom"/>
            <w:hideMark/>
          </w:tcPr>
          <w:p w14:paraId="4358EEB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5CB06CC" w14:textId="71A56BF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18D0A6EA" w14:textId="2EC0FE5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17A01A94" w14:textId="5BA99AA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7B03C0A3" w14:textId="77777777" w:rsidTr="00BB3533">
        <w:trPr>
          <w:trHeight w:val="288"/>
        </w:trPr>
        <w:tc>
          <w:tcPr>
            <w:tcW w:w="632" w:type="dxa"/>
            <w:noWrap/>
          </w:tcPr>
          <w:p w14:paraId="4C61486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43</w:t>
            </w:r>
          </w:p>
        </w:tc>
        <w:tc>
          <w:tcPr>
            <w:tcW w:w="1351" w:type="dxa"/>
            <w:noWrap/>
            <w:vAlign w:val="bottom"/>
            <w:hideMark/>
          </w:tcPr>
          <w:p w14:paraId="4B244DF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AD105A7" w14:textId="435989E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4FD2C596" w14:textId="36EE8DE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63F2F73D" w14:textId="6C37ECC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5CC788DF" w14:textId="77777777" w:rsidTr="00BB3533">
        <w:trPr>
          <w:trHeight w:val="288"/>
        </w:trPr>
        <w:tc>
          <w:tcPr>
            <w:tcW w:w="632" w:type="dxa"/>
            <w:noWrap/>
          </w:tcPr>
          <w:p w14:paraId="5A02397B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44</w:t>
            </w:r>
          </w:p>
        </w:tc>
        <w:tc>
          <w:tcPr>
            <w:tcW w:w="1351" w:type="dxa"/>
            <w:noWrap/>
            <w:vAlign w:val="bottom"/>
            <w:hideMark/>
          </w:tcPr>
          <w:p w14:paraId="2263FEB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12FCD48" w14:textId="00504FF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51E32756" w14:textId="3A7AB54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1268E28A" w14:textId="231CBE6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66039FFC" w14:textId="77777777" w:rsidTr="00BB3533">
        <w:trPr>
          <w:trHeight w:val="288"/>
        </w:trPr>
        <w:tc>
          <w:tcPr>
            <w:tcW w:w="632" w:type="dxa"/>
            <w:noWrap/>
          </w:tcPr>
          <w:p w14:paraId="6DDAAA7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45</w:t>
            </w:r>
          </w:p>
        </w:tc>
        <w:tc>
          <w:tcPr>
            <w:tcW w:w="1351" w:type="dxa"/>
            <w:noWrap/>
            <w:vAlign w:val="bottom"/>
            <w:hideMark/>
          </w:tcPr>
          <w:p w14:paraId="78C9FD0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7FBF9AF" w14:textId="3D39935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18A6A530" w14:textId="1AA57FC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4C1BEA98" w14:textId="49B1D93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0B225E62" w14:textId="77777777" w:rsidTr="00BB3533">
        <w:trPr>
          <w:trHeight w:val="288"/>
        </w:trPr>
        <w:tc>
          <w:tcPr>
            <w:tcW w:w="632" w:type="dxa"/>
            <w:noWrap/>
          </w:tcPr>
          <w:p w14:paraId="341D6D6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46</w:t>
            </w:r>
          </w:p>
        </w:tc>
        <w:tc>
          <w:tcPr>
            <w:tcW w:w="1351" w:type="dxa"/>
            <w:noWrap/>
            <w:vAlign w:val="bottom"/>
            <w:hideMark/>
          </w:tcPr>
          <w:p w14:paraId="67FBB12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DC74A95" w14:textId="54CAB51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2184F8D1" w14:textId="0AA4AB1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054A36BB" w14:textId="6C41C88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7549AFDC" w14:textId="77777777" w:rsidTr="00BB3533">
        <w:trPr>
          <w:trHeight w:val="288"/>
        </w:trPr>
        <w:tc>
          <w:tcPr>
            <w:tcW w:w="632" w:type="dxa"/>
            <w:noWrap/>
          </w:tcPr>
          <w:p w14:paraId="408B7CC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47</w:t>
            </w:r>
          </w:p>
        </w:tc>
        <w:tc>
          <w:tcPr>
            <w:tcW w:w="1351" w:type="dxa"/>
            <w:noWrap/>
            <w:vAlign w:val="bottom"/>
            <w:hideMark/>
          </w:tcPr>
          <w:p w14:paraId="423F2B26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39,784 </w:t>
            </w:r>
          </w:p>
        </w:tc>
        <w:tc>
          <w:tcPr>
            <w:tcW w:w="2152" w:type="dxa"/>
          </w:tcPr>
          <w:p w14:paraId="0C671B83" w14:textId="20D3486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A9727BC" w14:textId="2B626DD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43DC4B83" w14:textId="6100E8F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46D89E94" w14:textId="77777777" w:rsidTr="00BB3533">
        <w:trPr>
          <w:trHeight w:val="288"/>
        </w:trPr>
        <w:tc>
          <w:tcPr>
            <w:tcW w:w="632" w:type="dxa"/>
            <w:noWrap/>
          </w:tcPr>
          <w:p w14:paraId="26EC91DF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48</w:t>
            </w:r>
          </w:p>
        </w:tc>
        <w:tc>
          <w:tcPr>
            <w:tcW w:w="1351" w:type="dxa"/>
            <w:noWrap/>
            <w:vAlign w:val="bottom"/>
            <w:hideMark/>
          </w:tcPr>
          <w:p w14:paraId="5CA4D0B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4,798 </w:t>
            </w:r>
          </w:p>
        </w:tc>
        <w:tc>
          <w:tcPr>
            <w:tcW w:w="2152" w:type="dxa"/>
          </w:tcPr>
          <w:p w14:paraId="39E88308" w14:textId="710F277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27F78F5E" w14:textId="3A1ADB6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F43CB3C" w14:textId="7D5A404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31F10EBD" w14:textId="77777777" w:rsidTr="00BB3533">
        <w:trPr>
          <w:trHeight w:val="288"/>
        </w:trPr>
        <w:tc>
          <w:tcPr>
            <w:tcW w:w="632" w:type="dxa"/>
            <w:noWrap/>
          </w:tcPr>
          <w:p w14:paraId="7F486F2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49</w:t>
            </w:r>
          </w:p>
        </w:tc>
        <w:tc>
          <w:tcPr>
            <w:tcW w:w="1351" w:type="dxa"/>
            <w:noWrap/>
            <w:vAlign w:val="bottom"/>
            <w:hideMark/>
          </w:tcPr>
          <w:p w14:paraId="18DE024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384 </w:t>
            </w:r>
          </w:p>
        </w:tc>
        <w:tc>
          <w:tcPr>
            <w:tcW w:w="2152" w:type="dxa"/>
          </w:tcPr>
          <w:p w14:paraId="1809BA5B" w14:textId="3378E7C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483EEBC2" w14:textId="4384697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30E73BE2" w14:textId="2558DB4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780A33F7" w14:textId="77777777" w:rsidTr="00BB3533">
        <w:trPr>
          <w:trHeight w:val="288"/>
        </w:trPr>
        <w:tc>
          <w:tcPr>
            <w:tcW w:w="632" w:type="dxa"/>
            <w:noWrap/>
          </w:tcPr>
          <w:p w14:paraId="07CF4700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50</w:t>
            </w:r>
          </w:p>
        </w:tc>
        <w:tc>
          <w:tcPr>
            <w:tcW w:w="1351" w:type="dxa"/>
            <w:noWrap/>
            <w:vAlign w:val="bottom"/>
            <w:hideMark/>
          </w:tcPr>
          <w:p w14:paraId="35E3726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155 </w:t>
            </w:r>
          </w:p>
        </w:tc>
        <w:tc>
          <w:tcPr>
            <w:tcW w:w="2152" w:type="dxa"/>
          </w:tcPr>
          <w:p w14:paraId="71A914D0" w14:textId="2A19D89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7E905443" w14:textId="117D030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01FD9357" w14:textId="1BC80A2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03BCDCB2" w14:textId="77777777" w:rsidTr="00BB3533">
        <w:trPr>
          <w:trHeight w:val="288"/>
        </w:trPr>
        <w:tc>
          <w:tcPr>
            <w:tcW w:w="632" w:type="dxa"/>
            <w:noWrap/>
          </w:tcPr>
          <w:p w14:paraId="3A786FE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51</w:t>
            </w:r>
          </w:p>
        </w:tc>
        <w:tc>
          <w:tcPr>
            <w:tcW w:w="1351" w:type="dxa"/>
            <w:noWrap/>
            <w:vAlign w:val="bottom"/>
            <w:hideMark/>
          </w:tcPr>
          <w:p w14:paraId="39692A43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593 </w:t>
            </w:r>
          </w:p>
        </w:tc>
        <w:tc>
          <w:tcPr>
            <w:tcW w:w="2152" w:type="dxa"/>
          </w:tcPr>
          <w:p w14:paraId="12871B2B" w14:textId="0A28D05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429F764" w14:textId="0E586FB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3904AF10" w14:textId="634703B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69572F87" w14:textId="77777777" w:rsidTr="00BB3533">
        <w:trPr>
          <w:trHeight w:val="288"/>
        </w:trPr>
        <w:tc>
          <w:tcPr>
            <w:tcW w:w="632" w:type="dxa"/>
            <w:noWrap/>
          </w:tcPr>
          <w:p w14:paraId="7F6B510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52</w:t>
            </w:r>
          </w:p>
        </w:tc>
        <w:tc>
          <w:tcPr>
            <w:tcW w:w="1351" w:type="dxa"/>
            <w:noWrap/>
            <w:vAlign w:val="bottom"/>
            <w:hideMark/>
          </w:tcPr>
          <w:p w14:paraId="530FAA58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483 </w:t>
            </w:r>
          </w:p>
        </w:tc>
        <w:tc>
          <w:tcPr>
            <w:tcW w:w="2152" w:type="dxa"/>
          </w:tcPr>
          <w:p w14:paraId="1B06CC1C" w14:textId="323F1B0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ED1155A" w14:textId="527C270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662D0CF6" w14:textId="758B9B4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281BB2CF" w14:textId="77777777" w:rsidTr="00BB3533">
        <w:trPr>
          <w:trHeight w:val="288"/>
        </w:trPr>
        <w:tc>
          <w:tcPr>
            <w:tcW w:w="632" w:type="dxa"/>
            <w:noWrap/>
          </w:tcPr>
          <w:p w14:paraId="50C7390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53</w:t>
            </w:r>
          </w:p>
        </w:tc>
        <w:tc>
          <w:tcPr>
            <w:tcW w:w="1351" w:type="dxa"/>
            <w:noWrap/>
            <w:vAlign w:val="bottom"/>
            <w:hideMark/>
          </w:tcPr>
          <w:p w14:paraId="05E41D2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B3F7049" w14:textId="2266F34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6BC35172" w14:textId="4FA2BDC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3F1873B5" w14:textId="25DBE4B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5B123AAB" w14:textId="77777777" w:rsidTr="00BB3533">
        <w:trPr>
          <w:trHeight w:val="288"/>
        </w:trPr>
        <w:tc>
          <w:tcPr>
            <w:tcW w:w="632" w:type="dxa"/>
            <w:noWrap/>
          </w:tcPr>
          <w:p w14:paraId="49A770B0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54</w:t>
            </w:r>
          </w:p>
        </w:tc>
        <w:tc>
          <w:tcPr>
            <w:tcW w:w="1351" w:type="dxa"/>
            <w:noWrap/>
            <w:vAlign w:val="bottom"/>
            <w:hideMark/>
          </w:tcPr>
          <w:p w14:paraId="379AE056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60 </w:t>
            </w:r>
          </w:p>
        </w:tc>
        <w:tc>
          <w:tcPr>
            <w:tcW w:w="2152" w:type="dxa"/>
          </w:tcPr>
          <w:p w14:paraId="4B9D1942" w14:textId="0CA30D9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4DEE6E5" w14:textId="3025BFA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564CCAF0" w14:textId="69C7EE4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5784179D" w14:textId="77777777" w:rsidTr="00BB3533">
        <w:trPr>
          <w:trHeight w:val="288"/>
        </w:trPr>
        <w:tc>
          <w:tcPr>
            <w:tcW w:w="632" w:type="dxa"/>
            <w:noWrap/>
          </w:tcPr>
          <w:p w14:paraId="6561980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55</w:t>
            </w:r>
          </w:p>
        </w:tc>
        <w:tc>
          <w:tcPr>
            <w:tcW w:w="1351" w:type="dxa"/>
            <w:noWrap/>
            <w:vAlign w:val="bottom"/>
            <w:hideMark/>
          </w:tcPr>
          <w:p w14:paraId="6C11F937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51,547 </w:t>
            </w:r>
          </w:p>
        </w:tc>
        <w:tc>
          <w:tcPr>
            <w:tcW w:w="2152" w:type="dxa"/>
          </w:tcPr>
          <w:p w14:paraId="0892A76C" w14:textId="0FE44B4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7D2D9832" w14:textId="0C4C57C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934BEAF" w14:textId="166EA8D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694E93D" w14:textId="77777777" w:rsidTr="00BB3533">
        <w:trPr>
          <w:trHeight w:val="288"/>
        </w:trPr>
        <w:tc>
          <w:tcPr>
            <w:tcW w:w="632" w:type="dxa"/>
            <w:noWrap/>
          </w:tcPr>
          <w:p w14:paraId="018ACC4A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56</w:t>
            </w:r>
          </w:p>
        </w:tc>
        <w:tc>
          <w:tcPr>
            <w:tcW w:w="1351" w:type="dxa"/>
            <w:noWrap/>
            <w:vAlign w:val="bottom"/>
            <w:hideMark/>
          </w:tcPr>
          <w:p w14:paraId="44CBD5B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AD305CE" w14:textId="633F63F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C928ED8" w14:textId="565A04C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4D7EDA98" w14:textId="0A9F225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36A10295" w14:textId="77777777" w:rsidTr="00BB3533">
        <w:trPr>
          <w:trHeight w:val="288"/>
        </w:trPr>
        <w:tc>
          <w:tcPr>
            <w:tcW w:w="632" w:type="dxa"/>
            <w:noWrap/>
          </w:tcPr>
          <w:p w14:paraId="69C491D7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57</w:t>
            </w:r>
          </w:p>
        </w:tc>
        <w:tc>
          <w:tcPr>
            <w:tcW w:w="1351" w:type="dxa"/>
            <w:noWrap/>
            <w:vAlign w:val="bottom"/>
            <w:hideMark/>
          </w:tcPr>
          <w:p w14:paraId="351BC64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13,534 </w:t>
            </w:r>
          </w:p>
        </w:tc>
        <w:tc>
          <w:tcPr>
            <w:tcW w:w="2152" w:type="dxa"/>
          </w:tcPr>
          <w:p w14:paraId="0592CEEA" w14:textId="7791862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C18AC2A" w14:textId="76538A2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0991BA34" w14:textId="374EBAB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50C5E501" w14:textId="77777777" w:rsidTr="00BB3533">
        <w:trPr>
          <w:trHeight w:val="288"/>
        </w:trPr>
        <w:tc>
          <w:tcPr>
            <w:tcW w:w="632" w:type="dxa"/>
            <w:noWrap/>
          </w:tcPr>
          <w:p w14:paraId="59ECCF9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58</w:t>
            </w:r>
          </w:p>
        </w:tc>
        <w:tc>
          <w:tcPr>
            <w:tcW w:w="1351" w:type="dxa"/>
            <w:noWrap/>
            <w:vAlign w:val="bottom"/>
            <w:hideMark/>
          </w:tcPr>
          <w:p w14:paraId="6CE5B0C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48,335 </w:t>
            </w:r>
          </w:p>
        </w:tc>
        <w:tc>
          <w:tcPr>
            <w:tcW w:w="2152" w:type="dxa"/>
          </w:tcPr>
          <w:p w14:paraId="42BC5821" w14:textId="239C96E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E8DB18B" w14:textId="1D7DE5B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2CE10D3F" w14:textId="660E6D3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7A96C614" w14:textId="77777777" w:rsidTr="00BB3533">
        <w:trPr>
          <w:trHeight w:val="288"/>
        </w:trPr>
        <w:tc>
          <w:tcPr>
            <w:tcW w:w="632" w:type="dxa"/>
            <w:noWrap/>
          </w:tcPr>
          <w:p w14:paraId="52EF3D44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59</w:t>
            </w:r>
          </w:p>
        </w:tc>
        <w:tc>
          <w:tcPr>
            <w:tcW w:w="1351" w:type="dxa"/>
            <w:noWrap/>
            <w:vAlign w:val="bottom"/>
            <w:hideMark/>
          </w:tcPr>
          <w:p w14:paraId="3F0E34B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F0A2B1A" w14:textId="38F0938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64244242" w14:textId="4F83A0D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5E0ED88F" w14:textId="0771B75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2C629EB0" w14:textId="77777777" w:rsidTr="00BB3533">
        <w:trPr>
          <w:trHeight w:val="288"/>
        </w:trPr>
        <w:tc>
          <w:tcPr>
            <w:tcW w:w="632" w:type="dxa"/>
            <w:noWrap/>
          </w:tcPr>
          <w:p w14:paraId="0539EF3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60</w:t>
            </w:r>
          </w:p>
        </w:tc>
        <w:tc>
          <w:tcPr>
            <w:tcW w:w="1351" w:type="dxa"/>
            <w:noWrap/>
            <w:vAlign w:val="bottom"/>
            <w:hideMark/>
          </w:tcPr>
          <w:p w14:paraId="1A9A037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182DB52" w14:textId="18268E7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3424A764" w14:textId="67553B2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7D366F8E" w14:textId="3DD74FF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4AC790E9" w14:textId="77777777" w:rsidTr="00BB3533">
        <w:trPr>
          <w:trHeight w:val="288"/>
        </w:trPr>
        <w:tc>
          <w:tcPr>
            <w:tcW w:w="632" w:type="dxa"/>
            <w:noWrap/>
          </w:tcPr>
          <w:p w14:paraId="5E6E8267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61</w:t>
            </w:r>
          </w:p>
        </w:tc>
        <w:tc>
          <w:tcPr>
            <w:tcW w:w="1351" w:type="dxa"/>
            <w:noWrap/>
            <w:vAlign w:val="bottom"/>
            <w:hideMark/>
          </w:tcPr>
          <w:p w14:paraId="508D99A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39,421 </w:t>
            </w:r>
          </w:p>
        </w:tc>
        <w:tc>
          <w:tcPr>
            <w:tcW w:w="2152" w:type="dxa"/>
          </w:tcPr>
          <w:p w14:paraId="634CC5FA" w14:textId="021077A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13540301" w14:textId="3308B05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250" w:type="dxa"/>
            <w:noWrap/>
          </w:tcPr>
          <w:p w14:paraId="19040885" w14:textId="31E0D83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20747B7D" w14:textId="77777777" w:rsidTr="00BB3533">
        <w:trPr>
          <w:trHeight w:val="288"/>
        </w:trPr>
        <w:tc>
          <w:tcPr>
            <w:tcW w:w="632" w:type="dxa"/>
            <w:noWrap/>
          </w:tcPr>
          <w:p w14:paraId="650F1621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62</w:t>
            </w:r>
          </w:p>
        </w:tc>
        <w:tc>
          <w:tcPr>
            <w:tcW w:w="1351" w:type="dxa"/>
            <w:noWrap/>
            <w:vAlign w:val="bottom"/>
            <w:hideMark/>
          </w:tcPr>
          <w:p w14:paraId="0ED0E7E0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3,106 </w:t>
            </w:r>
          </w:p>
        </w:tc>
        <w:tc>
          <w:tcPr>
            <w:tcW w:w="2152" w:type="dxa"/>
          </w:tcPr>
          <w:p w14:paraId="7F5C47D3" w14:textId="6D81D26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123C667C" w14:textId="1F6341D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32346E33" w14:textId="2E00173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7F4DD3E9" w14:textId="77777777" w:rsidTr="00BB3533">
        <w:trPr>
          <w:trHeight w:val="288"/>
        </w:trPr>
        <w:tc>
          <w:tcPr>
            <w:tcW w:w="632" w:type="dxa"/>
            <w:noWrap/>
          </w:tcPr>
          <w:p w14:paraId="2FB21F8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63</w:t>
            </w:r>
          </w:p>
        </w:tc>
        <w:tc>
          <w:tcPr>
            <w:tcW w:w="1351" w:type="dxa"/>
            <w:noWrap/>
            <w:vAlign w:val="bottom"/>
            <w:hideMark/>
          </w:tcPr>
          <w:p w14:paraId="5F709C4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131,360 </w:t>
            </w:r>
          </w:p>
        </w:tc>
        <w:tc>
          <w:tcPr>
            <w:tcW w:w="2152" w:type="dxa"/>
          </w:tcPr>
          <w:p w14:paraId="7E28B4B2" w14:textId="6DC237A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7AA90D7E" w14:textId="1BE5261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42778C4A" w14:textId="634AB5E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2A75E7A9" w14:textId="77777777" w:rsidTr="00BB3533">
        <w:trPr>
          <w:trHeight w:val="288"/>
        </w:trPr>
        <w:tc>
          <w:tcPr>
            <w:tcW w:w="632" w:type="dxa"/>
            <w:noWrap/>
          </w:tcPr>
          <w:p w14:paraId="67C79A7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64</w:t>
            </w:r>
          </w:p>
        </w:tc>
        <w:tc>
          <w:tcPr>
            <w:tcW w:w="1351" w:type="dxa"/>
            <w:noWrap/>
            <w:vAlign w:val="bottom"/>
            <w:hideMark/>
          </w:tcPr>
          <w:p w14:paraId="6F7D94C7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286 </w:t>
            </w:r>
          </w:p>
        </w:tc>
        <w:tc>
          <w:tcPr>
            <w:tcW w:w="2152" w:type="dxa"/>
          </w:tcPr>
          <w:p w14:paraId="3FC1966C" w14:textId="56E454C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00B47818" w14:textId="5BFC015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266FCF71" w14:textId="40F6322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DC12101" w14:textId="77777777" w:rsidTr="00BB3533">
        <w:trPr>
          <w:trHeight w:val="288"/>
        </w:trPr>
        <w:tc>
          <w:tcPr>
            <w:tcW w:w="632" w:type="dxa"/>
            <w:noWrap/>
          </w:tcPr>
          <w:p w14:paraId="084519EC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65</w:t>
            </w:r>
          </w:p>
        </w:tc>
        <w:tc>
          <w:tcPr>
            <w:tcW w:w="1351" w:type="dxa"/>
            <w:noWrap/>
            <w:vAlign w:val="bottom"/>
            <w:hideMark/>
          </w:tcPr>
          <w:p w14:paraId="5E00348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9,308 </w:t>
            </w:r>
          </w:p>
        </w:tc>
        <w:tc>
          <w:tcPr>
            <w:tcW w:w="2152" w:type="dxa"/>
          </w:tcPr>
          <w:p w14:paraId="48ED2E86" w14:textId="7819F16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4E1EA14C" w14:textId="1D13E19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081EB98E" w14:textId="2B3EA84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1FC2DAD7" w14:textId="77777777" w:rsidTr="00BB3533">
        <w:trPr>
          <w:trHeight w:val="288"/>
        </w:trPr>
        <w:tc>
          <w:tcPr>
            <w:tcW w:w="632" w:type="dxa"/>
            <w:noWrap/>
          </w:tcPr>
          <w:p w14:paraId="151BE17B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66</w:t>
            </w:r>
          </w:p>
        </w:tc>
        <w:tc>
          <w:tcPr>
            <w:tcW w:w="1351" w:type="dxa"/>
            <w:noWrap/>
            <w:vAlign w:val="bottom"/>
            <w:hideMark/>
          </w:tcPr>
          <w:p w14:paraId="69A5F56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6,713 </w:t>
            </w:r>
          </w:p>
        </w:tc>
        <w:tc>
          <w:tcPr>
            <w:tcW w:w="2152" w:type="dxa"/>
          </w:tcPr>
          <w:p w14:paraId="1EC4B329" w14:textId="0E4A47A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7B19E297" w14:textId="2FE807B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2B16ABA0" w14:textId="10E268B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</w:tr>
      <w:tr w:rsidR="00ED7298" w:rsidRPr="00D07F38" w14:paraId="6981A080" w14:textId="77777777" w:rsidTr="00BB3533">
        <w:trPr>
          <w:trHeight w:val="288"/>
        </w:trPr>
        <w:tc>
          <w:tcPr>
            <w:tcW w:w="632" w:type="dxa"/>
            <w:noWrap/>
          </w:tcPr>
          <w:p w14:paraId="1152290C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67</w:t>
            </w:r>
          </w:p>
        </w:tc>
        <w:tc>
          <w:tcPr>
            <w:tcW w:w="1351" w:type="dxa"/>
            <w:noWrap/>
            <w:vAlign w:val="bottom"/>
            <w:hideMark/>
          </w:tcPr>
          <w:p w14:paraId="17FD7B0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4,583 </w:t>
            </w:r>
          </w:p>
        </w:tc>
        <w:tc>
          <w:tcPr>
            <w:tcW w:w="2152" w:type="dxa"/>
          </w:tcPr>
          <w:p w14:paraId="72651121" w14:textId="12968D4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2A4F2689" w14:textId="7E22619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250" w:type="dxa"/>
            <w:noWrap/>
          </w:tcPr>
          <w:p w14:paraId="39861FE0" w14:textId="31BD335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31C75F5A" w14:textId="77777777" w:rsidTr="00BB3533">
        <w:trPr>
          <w:trHeight w:val="288"/>
        </w:trPr>
        <w:tc>
          <w:tcPr>
            <w:tcW w:w="632" w:type="dxa"/>
            <w:noWrap/>
          </w:tcPr>
          <w:p w14:paraId="2CF73D5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68</w:t>
            </w:r>
          </w:p>
        </w:tc>
        <w:tc>
          <w:tcPr>
            <w:tcW w:w="1351" w:type="dxa"/>
            <w:noWrap/>
            <w:vAlign w:val="bottom"/>
            <w:hideMark/>
          </w:tcPr>
          <w:p w14:paraId="23F83F1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5984592" w14:textId="07FD584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3DB1B613" w14:textId="3E528F5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65A2CE0B" w14:textId="028DE71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30F6F601" w14:textId="77777777" w:rsidTr="00BB3533">
        <w:trPr>
          <w:trHeight w:val="288"/>
        </w:trPr>
        <w:tc>
          <w:tcPr>
            <w:tcW w:w="632" w:type="dxa"/>
            <w:noWrap/>
          </w:tcPr>
          <w:p w14:paraId="48A1D3F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69</w:t>
            </w:r>
          </w:p>
        </w:tc>
        <w:tc>
          <w:tcPr>
            <w:tcW w:w="1351" w:type="dxa"/>
            <w:noWrap/>
            <w:vAlign w:val="bottom"/>
            <w:hideMark/>
          </w:tcPr>
          <w:p w14:paraId="034E780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20,914 </w:t>
            </w:r>
          </w:p>
        </w:tc>
        <w:tc>
          <w:tcPr>
            <w:tcW w:w="2152" w:type="dxa"/>
          </w:tcPr>
          <w:p w14:paraId="745EE287" w14:textId="1C7C634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77255445" w14:textId="60564D8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6E1EDC51" w14:textId="1F8C411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75F8ED0C" w14:textId="77777777" w:rsidTr="00BB3533">
        <w:trPr>
          <w:trHeight w:val="288"/>
        </w:trPr>
        <w:tc>
          <w:tcPr>
            <w:tcW w:w="632" w:type="dxa"/>
            <w:noWrap/>
          </w:tcPr>
          <w:p w14:paraId="0D485178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70</w:t>
            </w:r>
          </w:p>
        </w:tc>
        <w:tc>
          <w:tcPr>
            <w:tcW w:w="1351" w:type="dxa"/>
            <w:noWrap/>
            <w:vAlign w:val="bottom"/>
            <w:hideMark/>
          </w:tcPr>
          <w:p w14:paraId="2A6A188D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21 </w:t>
            </w:r>
          </w:p>
        </w:tc>
        <w:tc>
          <w:tcPr>
            <w:tcW w:w="2152" w:type="dxa"/>
          </w:tcPr>
          <w:p w14:paraId="433C964A" w14:textId="56B0022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065E7026" w14:textId="3B5BE77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70011E6B" w14:textId="3235578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57B1644C" w14:textId="77777777" w:rsidTr="00BB3533">
        <w:trPr>
          <w:trHeight w:val="288"/>
        </w:trPr>
        <w:tc>
          <w:tcPr>
            <w:tcW w:w="632" w:type="dxa"/>
            <w:noWrap/>
          </w:tcPr>
          <w:p w14:paraId="69AAE110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71</w:t>
            </w:r>
          </w:p>
        </w:tc>
        <w:tc>
          <w:tcPr>
            <w:tcW w:w="1351" w:type="dxa"/>
            <w:noWrap/>
            <w:vAlign w:val="bottom"/>
            <w:hideMark/>
          </w:tcPr>
          <w:p w14:paraId="5B891ED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670295E" w14:textId="17F363F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07EFD524" w14:textId="68E8CB4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6D07F54" w14:textId="19EBB4B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743FB23" w14:textId="77777777" w:rsidTr="00BB3533">
        <w:trPr>
          <w:trHeight w:val="288"/>
        </w:trPr>
        <w:tc>
          <w:tcPr>
            <w:tcW w:w="632" w:type="dxa"/>
            <w:noWrap/>
          </w:tcPr>
          <w:p w14:paraId="4B61ACF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72</w:t>
            </w:r>
          </w:p>
        </w:tc>
        <w:tc>
          <w:tcPr>
            <w:tcW w:w="1351" w:type="dxa"/>
            <w:noWrap/>
            <w:vAlign w:val="bottom"/>
            <w:hideMark/>
          </w:tcPr>
          <w:p w14:paraId="7D34AAF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890750A" w14:textId="0F37BD0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08E6E544" w14:textId="3B7C1BF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CF61302" w14:textId="02CC54C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222ED59D" w14:textId="77777777" w:rsidTr="00BB3533">
        <w:trPr>
          <w:trHeight w:val="288"/>
        </w:trPr>
        <w:tc>
          <w:tcPr>
            <w:tcW w:w="632" w:type="dxa"/>
            <w:noWrap/>
          </w:tcPr>
          <w:p w14:paraId="76062529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73</w:t>
            </w:r>
          </w:p>
        </w:tc>
        <w:tc>
          <w:tcPr>
            <w:tcW w:w="1351" w:type="dxa"/>
            <w:noWrap/>
            <w:vAlign w:val="bottom"/>
            <w:hideMark/>
          </w:tcPr>
          <w:p w14:paraId="64CC7F9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448B5A1" w14:textId="2F602F4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900</w:t>
            </w:r>
          </w:p>
        </w:tc>
        <w:tc>
          <w:tcPr>
            <w:tcW w:w="2700" w:type="dxa"/>
            <w:noWrap/>
          </w:tcPr>
          <w:p w14:paraId="446CA42D" w14:textId="60ED73C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250" w:type="dxa"/>
            <w:noWrap/>
          </w:tcPr>
          <w:p w14:paraId="16E31F27" w14:textId="7EFBAFD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900</w:t>
            </w:r>
          </w:p>
        </w:tc>
      </w:tr>
      <w:tr w:rsidR="00ED7298" w:rsidRPr="00D07F38" w14:paraId="1F26B522" w14:textId="77777777" w:rsidTr="00BB3533">
        <w:trPr>
          <w:trHeight w:val="288"/>
        </w:trPr>
        <w:tc>
          <w:tcPr>
            <w:tcW w:w="632" w:type="dxa"/>
            <w:noWrap/>
          </w:tcPr>
          <w:p w14:paraId="79C5B59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74</w:t>
            </w:r>
          </w:p>
        </w:tc>
        <w:tc>
          <w:tcPr>
            <w:tcW w:w="1351" w:type="dxa"/>
            <w:noWrap/>
            <w:vAlign w:val="bottom"/>
            <w:hideMark/>
          </w:tcPr>
          <w:p w14:paraId="30D4154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3404FD4" w14:textId="74C2C8CB" w:rsidR="00ED7298" w:rsidRPr="00D07F38" w:rsidRDefault="00ED7298" w:rsidP="00ED7298">
            <w:pPr>
              <w:jc w:val="right"/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5436376" w14:textId="1B25E8FE" w:rsidR="00ED7298" w:rsidRPr="00D07F38" w:rsidRDefault="00ED7298" w:rsidP="00ED7298">
            <w:pPr>
              <w:jc w:val="right"/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654B91D6" w14:textId="6F5A5F9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41DBF9A5" w14:textId="77777777" w:rsidTr="00BB3533">
        <w:trPr>
          <w:trHeight w:val="288"/>
        </w:trPr>
        <w:tc>
          <w:tcPr>
            <w:tcW w:w="632" w:type="dxa"/>
            <w:noWrap/>
          </w:tcPr>
          <w:p w14:paraId="2AFF8C87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75</w:t>
            </w:r>
          </w:p>
        </w:tc>
        <w:tc>
          <w:tcPr>
            <w:tcW w:w="1351" w:type="dxa"/>
            <w:noWrap/>
            <w:vAlign w:val="bottom"/>
            <w:hideMark/>
          </w:tcPr>
          <w:p w14:paraId="28BEF33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205,847 </w:t>
            </w:r>
          </w:p>
        </w:tc>
        <w:tc>
          <w:tcPr>
            <w:tcW w:w="2152" w:type="dxa"/>
          </w:tcPr>
          <w:p w14:paraId="4084FBC4" w14:textId="3F084C66" w:rsidR="00ED7298" w:rsidRPr="00D07F38" w:rsidRDefault="00ED7298" w:rsidP="00ED7298">
            <w:pPr>
              <w:jc w:val="right"/>
            </w:pPr>
            <w:r w:rsidRPr="00DD5EEE">
              <w:t>500</w:t>
            </w:r>
          </w:p>
        </w:tc>
        <w:tc>
          <w:tcPr>
            <w:tcW w:w="2700" w:type="dxa"/>
            <w:noWrap/>
          </w:tcPr>
          <w:p w14:paraId="48BB5AEE" w14:textId="7277EFD8" w:rsidR="00ED7298" w:rsidRPr="00D07F38" w:rsidRDefault="00ED7298" w:rsidP="00ED7298">
            <w:pPr>
              <w:jc w:val="right"/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569C364D" w14:textId="71FCF33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</w:tr>
      <w:tr w:rsidR="00ED7298" w:rsidRPr="00D07F38" w14:paraId="1348CE9E" w14:textId="77777777" w:rsidTr="00BB3533">
        <w:trPr>
          <w:trHeight w:val="288"/>
        </w:trPr>
        <w:tc>
          <w:tcPr>
            <w:tcW w:w="632" w:type="dxa"/>
            <w:noWrap/>
          </w:tcPr>
          <w:p w14:paraId="2F05085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76</w:t>
            </w:r>
          </w:p>
        </w:tc>
        <w:tc>
          <w:tcPr>
            <w:tcW w:w="1351" w:type="dxa"/>
            <w:noWrap/>
            <w:vAlign w:val="bottom"/>
            <w:hideMark/>
          </w:tcPr>
          <w:p w14:paraId="6F1D731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1,223 </w:t>
            </w:r>
          </w:p>
        </w:tc>
        <w:tc>
          <w:tcPr>
            <w:tcW w:w="2152" w:type="dxa"/>
          </w:tcPr>
          <w:p w14:paraId="57D59E8F" w14:textId="06F507E7" w:rsidR="00ED7298" w:rsidRPr="00D07F38" w:rsidRDefault="00ED7298" w:rsidP="00ED7298">
            <w:pPr>
              <w:jc w:val="right"/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3930C65E" w14:textId="14C098CF" w:rsidR="00ED7298" w:rsidRPr="00D07F38" w:rsidRDefault="00ED7298" w:rsidP="00ED7298">
            <w:pPr>
              <w:jc w:val="right"/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1F36C5A3" w14:textId="5C7446C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021DA840" w14:textId="77777777" w:rsidTr="00BB3533">
        <w:trPr>
          <w:trHeight w:val="288"/>
        </w:trPr>
        <w:tc>
          <w:tcPr>
            <w:tcW w:w="632" w:type="dxa"/>
            <w:noWrap/>
          </w:tcPr>
          <w:p w14:paraId="6B2B330D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77</w:t>
            </w:r>
          </w:p>
        </w:tc>
        <w:tc>
          <w:tcPr>
            <w:tcW w:w="1351" w:type="dxa"/>
            <w:noWrap/>
            <w:vAlign w:val="bottom"/>
            <w:hideMark/>
          </w:tcPr>
          <w:p w14:paraId="735267A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1,215 </w:t>
            </w:r>
          </w:p>
        </w:tc>
        <w:tc>
          <w:tcPr>
            <w:tcW w:w="2152" w:type="dxa"/>
          </w:tcPr>
          <w:p w14:paraId="3B5EEA67" w14:textId="51EEB358" w:rsidR="00ED7298" w:rsidRPr="00D07F38" w:rsidRDefault="00ED7298" w:rsidP="00ED7298">
            <w:pPr>
              <w:jc w:val="right"/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3533394" w14:textId="6BF8ED56" w:rsidR="00ED7298" w:rsidRPr="00D07F38" w:rsidRDefault="00ED7298" w:rsidP="00ED7298">
            <w:pPr>
              <w:jc w:val="right"/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69EE9D83" w14:textId="27F39D9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6B74F12" w14:textId="77777777" w:rsidTr="00BB3533">
        <w:trPr>
          <w:trHeight w:val="288"/>
        </w:trPr>
        <w:tc>
          <w:tcPr>
            <w:tcW w:w="632" w:type="dxa"/>
            <w:noWrap/>
          </w:tcPr>
          <w:p w14:paraId="46CC43D1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78</w:t>
            </w:r>
          </w:p>
        </w:tc>
        <w:tc>
          <w:tcPr>
            <w:tcW w:w="1351" w:type="dxa"/>
            <w:noWrap/>
            <w:vAlign w:val="bottom"/>
            <w:hideMark/>
          </w:tcPr>
          <w:p w14:paraId="255274F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988 </w:t>
            </w:r>
          </w:p>
        </w:tc>
        <w:tc>
          <w:tcPr>
            <w:tcW w:w="2152" w:type="dxa"/>
          </w:tcPr>
          <w:p w14:paraId="675E99AC" w14:textId="0869E13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333A492E" w14:textId="3151809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E16408D" w14:textId="2EC4422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1A9360D" w14:textId="77777777" w:rsidTr="00BB3533">
        <w:trPr>
          <w:trHeight w:val="288"/>
        </w:trPr>
        <w:tc>
          <w:tcPr>
            <w:tcW w:w="632" w:type="dxa"/>
            <w:noWrap/>
          </w:tcPr>
          <w:p w14:paraId="116123F5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79</w:t>
            </w:r>
          </w:p>
        </w:tc>
        <w:tc>
          <w:tcPr>
            <w:tcW w:w="1351" w:type="dxa"/>
            <w:noWrap/>
            <w:vAlign w:val="bottom"/>
            <w:hideMark/>
          </w:tcPr>
          <w:p w14:paraId="56AD2D3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 </w:t>
            </w:r>
          </w:p>
        </w:tc>
        <w:tc>
          <w:tcPr>
            <w:tcW w:w="2152" w:type="dxa"/>
          </w:tcPr>
          <w:p w14:paraId="4CAD890D" w14:textId="7703323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386F9648" w14:textId="1D52CEE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2BE52AD7" w14:textId="79FF5F3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18F35D54" w14:textId="77777777" w:rsidTr="00BB3533">
        <w:trPr>
          <w:trHeight w:val="288"/>
        </w:trPr>
        <w:tc>
          <w:tcPr>
            <w:tcW w:w="632" w:type="dxa"/>
            <w:noWrap/>
          </w:tcPr>
          <w:p w14:paraId="238B5030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lastRenderedPageBreak/>
              <w:t>80</w:t>
            </w:r>
          </w:p>
        </w:tc>
        <w:tc>
          <w:tcPr>
            <w:tcW w:w="1351" w:type="dxa"/>
            <w:noWrap/>
            <w:vAlign w:val="bottom"/>
            <w:hideMark/>
          </w:tcPr>
          <w:p w14:paraId="3290158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3,753 </w:t>
            </w:r>
          </w:p>
        </w:tc>
        <w:tc>
          <w:tcPr>
            <w:tcW w:w="2152" w:type="dxa"/>
          </w:tcPr>
          <w:p w14:paraId="5C95EE6C" w14:textId="3E2500B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7EE88909" w14:textId="01C643C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39DE1C60" w14:textId="630FE94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076DDAA5" w14:textId="77777777" w:rsidTr="00BB3533">
        <w:trPr>
          <w:trHeight w:val="288"/>
        </w:trPr>
        <w:tc>
          <w:tcPr>
            <w:tcW w:w="632" w:type="dxa"/>
            <w:noWrap/>
          </w:tcPr>
          <w:p w14:paraId="4B5019CF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81</w:t>
            </w:r>
          </w:p>
        </w:tc>
        <w:tc>
          <w:tcPr>
            <w:tcW w:w="1351" w:type="dxa"/>
            <w:noWrap/>
            <w:vAlign w:val="bottom"/>
            <w:hideMark/>
          </w:tcPr>
          <w:p w14:paraId="5AFB002D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2,409 </w:t>
            </w:r>
          </w:p>
        </w:tc>
        <w:tc>
          <w:tcPr>
            <w:tcW w:w="2152" w:type="dxa"/>
          </w:tcPr>
          <w:p w14:paraId="6A42A05A" w14:textId="7386F3D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190E8D04" w14:textId="42AD953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5E4490A4" w14:textId="21591DB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3DA533EF" w14:textId="77777777" w:rsidTr="00BB3533">
        <w:trPr>
          <w:trHeight w:val="288"/>
        </w:trPr>
        <w:tc>
          <w:tcPr>
            <w:tcW w:w="632" w:type="dxa"/>
            <w:noWrap/>
          </w:tcPr>
          <w:p w14:paraId="1C69911C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82</w:t>
            </w:r>
          </w:p>
        </w:tc>
        <w:tc>
          <w:tcPr>
            <w:tcW w:w="1351" w:type="dxa"/>
            <w:noWrap/>
            <w:vAlign w:val="bottom"/>
            <w:hideMark/>
          </w:tcPr>
          <w:p w14:paraId="18F0963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0C0B5C4" w14:textId="145BF6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5C0A19F6" w14:textId="6AFEDFD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0A92D294" w14:textId="658C96A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08B3B339" w14:textId="77777777" w:rsidTr="00BB3533">
        <w:trPr>
          <w:trHeight w:val="288"/>
        </w:trPr>
        <w:tc>
          <w:tcPr>
            <w:tcW w:w="632" w:type="dxa"/>
            <w:noWrap/>
          </w:tcPr>
          <w:p w14:paraId="05C62C33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83</w:t>
            </w:r>
          </w:p>
        </w:tc>
        <w:tc>
          <w:tcPr>
            <w:tcW w:w="1351" w:type="dxa"/>
            <w:noWrap/>
            <w:vAlign w:val="bottom"/>
            <w:hideMark/>
          </w:tcPr>
          <w:p w14:paraId="1E9A41D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EDDDB56" w14:textId="37A4A5A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034251E" w14:textId="54189DD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2B80D68D" w14:textId="1E87173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7406DEF6" w14:textId="77777777" w:rsidTr="00BB3533">
        <w:trPr>
          <w:trHeight w:val="288"/>
        </w:trPr>
        <w:tc>
          <w:tcPr>
            <w:tcW w:w="632" w:type="dxa"/>
            <w:noWrap/>
          </w:tcPr>
          <w:p w14:paraId="70EF3692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84</w:t>
            </w:r>
          </w:p>
        </w:tc>
        <w:tc>
          <w:tcPr>
            <w:tcW w:w="1351" w:type="dxa"/>
            <w:noWrap/>
            <w:vAlign w:val="bottom"/>
            <w:hideMark/>
          </w:tcPr>
          <w:p w14:paraId="240D66F7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133E92C" w14:textId="6827B1B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2F8515DA" w14:textId="21B466B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FA41002" w14:textId="1762FE4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62445E9F" w14:textId="77777777" w:rsidTr="00BB3533">
        <w:trPr>
          <w:trHeight w:val="288"/>
        </w:trPr>
        <w:tc>
          <w:tcPr>
            <w:tcW w:w="632" w:type="dxa"/>
            <w:noWrap/>
          </w:tcPr>
          <w:p w14:paraId="46A47316" w14:textId="77777777" w:rsidR="00ED7298" w:rsidRPr="00D07F38" w:rsidRDefault="00ED7298" w:rsidP="00ED7298">
            <w:pPr>
              <w:rPr>
                <w:color w:val="000000"/>
              </w:rPr>
            </w:pPr>
            <w:r w:rsidRPr="00D07F38">
              <w:t>85</w:t>
            </w:r>
          </w:p>
        </w:tc>
        <w:tc>
          <w:tcPr>
            <w:tcW w:w="1351" w:type="dxa"/>
            <w:noWrap/>
            <w:vAlign w:val="bottom"/>
            <w:hideMark/>
          </w:tcPr>
          <w:p w14:paraId="2DDFE63D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111,375 </w:t>
            </w:r>
          </w:p>
        </w:tc>
        <w:tc>
          <w:tcPr>
            <w:tcW w:w="2152" w:type="dxa"/>
          </w:tcPr>
          <w:p w14:paraId="01908470" w14:textId="39FDAD6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20355ABC" w14:textId="6DD9008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39E6B1EB" w14:textId="698556A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178BAE07" w14:textId="77777777" w:rsidTr="00BB3533">
        <w:trPr>
          <w:trHeight w:val="288"/>
        </w:trPr>
        <w:tc>
          <w:tcPr>
            <w:tcW w:w="632" w:type="dxa"/>
            <w:noWrap/>
          </w:tcPr>
          <w:p w14:paraId="73EEDE9D" w14:textId="77777777" w:rsidR="00ED7298" w:rsidRPr="00D07F38" w:rsidRDefault="00ED7298" w:rsidP="00ED7298">
            <w:r w:rsidRPr="00D07F38">
              <w:t>86</w:t>
            </w:r>
          </w:p>
        </w:tc>
        <w:tc>
          <w:tcPr>
            <w:tcW w:w="1351" w:type="dxa"/>
            <w:noWrap/>
            <w:vAlign w:val="bottom"/>
          </w:tcPr>
          <w:p w14:paraId="2DDF199C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93,226 </w:t>
            </w:r>
          </w:p>
        </w:tc>
        <w:tc>
          <w:tcPr>
            <w:tcW w:w="2152" w:type="dxa"/>
          </w:tcPr>
          <w:p w14:paraId="62E630CA" w14:textId="37F350D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33EA9B49" w14:textId="59DCBA2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250" w:type="dxa"/>
            <w:noWrap/>
          </w:tcPr>
          <w:p w14:paraId="4A541A8F" w14:textId="68668C7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01A474BA" w14:textId="77777777" w:rsidTr="00BB3533">
        <w:trPr>
          <w:trHeight w:val="288"/>
        </w:trPr>
        <w:tc>
          <w:tcPr>
            <w:tcW w:w="632" w:type="dxa"/>
            <w:noWrap/>
          </w:tcPr>
          <w:p w14:paraId="64A0005B" w14:textId="77777777" w:rsidR="00ED7298" w:rsidRPr="00D07F38" w:rsidRDefault="00ED7298" w:rsidP="00ED7298">
            <w:r w:rsidRPr="00D07F38">
              <w:t>87</w:t>
            </w:r>
          </w:p>
        </w:tc>
        <w:tc>
          <w:tcPr>
            <w:tcW w:w="1351" w:type="dxa"/>
            <w:noWrap/>
            <w:vAlign w:val="bottom"/>
          </w:tcPr>
          <w:p w14:paraId="693A9DA4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8BE7CB7" w14:textId="1B24D56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0EC32DAF" w14:textId="18365FE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70BC44B3" w14:textId="189F062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78CB12EC" w14:textId="77777777" w:rsidTr="00BB3533">
        <w:trPr>
          <w:trHeight w:val="288"/>
        </w:trPr>
        <w:tc>
          <w:tcPr>
            <w:tcW w:w="632" w:type="dxa"/>
            <w:noWrap/>
          </w:tcPr>
          <w:p w14:paraId="1D1EB40D" w14:textId="77777777" w:rsidR="00ED7298" w:rsidRPr="00D07F38" w:rsidRDefault="00ED7298" w:rsidP="00ED7298">
            <w:r w:rsidRPr="00D07F38">
              <w:t>88</w:t>
            </w:r>
          </w:p>
        </w:tc>
        <w:tc>
          <w:tcPr>
            <w:tcW w:w="1351" w:type="dxa"/>
            <w:noWrap/>
            <w:vAlign w:val="bottom"/>
          </w:tcPr>
          <w:p w14:paraId="3DEE1E3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7309A12B" w14:textId="6D5400F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5378E2E9" w14:textId="5B89E7A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5FA5DAE3" w14:textId="2870FE9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6FE41CA3" w14:textId="77777777" w:rsidTr="00BB3533">
        <w:trPr>
          <w:trHeight w:val="288"/>
        </w:trPr>
        <w:tc>
          <w:tcPr>
            <w:tcW w:w="632" w:type="dxa"/>
            <w:noWrap/>
          </w:tcPr>
          <w:p w14:paraId="21A1ED7C" w14:textId="77777777" w:rsidR="00ED7298" w:rsidRPr="00D07F38" w:rsidRDefault="00ED7298" w:rsidP="00ED7298">
            <w:r w:rsidRPr="00D07F38">
              <w:t>89</w:t>
            </w:r>
          </w:p>
        </w:tc>
        <w:tc>
          <w:tcPr>
            <w:tcW w:w="1351" w:type="dxa"/>
            <w:noWrap/>
            <w:vAlign w:val="bottom"/>
          </w:tcPr>
          <w:p w14:paraId="5C206A5D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3,562 </w:t>
            </w:r>
          </w:p>
        </w:tc>
        <w:tc>
          <w:tcPr>
            <w:tcW w:w="2152" w:type="dxa"/>
          </w:tcPr>
          <w:p w14:paraId="629D5417" w14:textId="12E1807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8AFDC2F" w14:textId="635AAC4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1D9ECB25" w14:textId="55B6A4F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5B88386" w14:textId="77777777" w:rsidTr="00BB3533">
        <w:trPr>
          <w:trHeight w:val="288"/>
        </w:trPr>
        <w:tc>
          <w:tcPr>
            <w:tcW w:w="632" w:type="dxa"/>
            <w:noWrap/>
          </w:tcPr>
          <w:p w14:paraId="1D2B7D06" w14:textId="77777777" w:rsidR="00ED7298" w:rsidRPr="00D07F38" w:rsidRDefault="00ED7298" w:rsidP="00ED7298">
            <w:r w:rsidRPr="00D07F38">
              <w:t>90</w:t>
            </w:r>
          </w:p>
        </w:tc>
        <w:tc>
          <w:tcPr>
            <w:tcW w:w="1351" w:type="dxa"/>
            <w:noWrap/>
            <w:vAlign w:val="bottom"/>
          </w:tcPr>
          <w:p w14:paraId="2868008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38EA3C53" w14:textId="5FA3211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0D1915D8" w14:textId="6DC5AF2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1667C335" w14:textId="557FE36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0BF41D93" w14:textId="77777777" w:rsidTr="00BB3533">
        <w:trPr>
          <w:trHeight w:val="288"/>
        </w:trPr>
        <w:tc>
          <w:tcPr>
            <w:tcW w:w="632" w:type="dxa"/>
            <w:noWrap/>
          </w:tcPr>
          <w:p w14:paraId="329A7928" w14:textId="77777777" w:rsidR="00ED7298" w:rsidRPr="00D07F38" w:rsidRDefault="00ED7298" w:rsidP="00ED7298">
            <w:r w:rsidRPr="00D07F38">
              <w:t>91</w:t>
            </w:r>
          </w:p>
        </w:tc>
        <w:tc>
          <w:tcPr>
            <w:tcW w:w="1351" w:type="dxa"/>
            <w:noWrap/>
            <w:vAlign w:val="bottom"/>
          </w:tcPr>
          <w:p w14:paraId="6B26C653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9935357" w14:textId="721EB01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33F10DBE" w14:textId="0E7E3DD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41A90365" w14:textId="3088138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190EE519" w14:textId="77777777" w:rsidTr="00BB3533">
        <w:trPr>
          <w:trHeight w:val="288"/>
        </w:trPr>
        <w:tc>
          <w:tcPr>
            <w:tcW w:w="632" w:type="dxa"/>
            <w:noWrap/>
          </w:tcPr>
          <w:p w14:paraId="2F1F48C0" w14:textId="77777777" w:rsidR="00ED7298" w:rsidRPr="00D07F38" w:rsidRDefault="00ED7298" w:rsidP="00ED7298">
            <w:r w:rsidRPr="00D07F38">
              <w:t>92</w:t>
            </w:r>
          </w:p>
        </w:tc>
        <w:tc>
          <w:tcPr>
            <w:tcW w:w="1351" w:type="dxa"/>
            <w:noWrap/>
            <w:vAlign w:val="bottom"/>
          </w:tcPr>
          <w:p w14:paraId="5E36B80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768 </w:t>
            </w:r>
          </w:p>
        </w:tc>
        <w:tc>
          <w:tcPr>
            <w:tcW w:w="2152" w:type="dxa"/>
          </w:tcPr>
          <w:p w14:paraId="743DD86D" w14:textId="250A629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03A4B42E" w14:textId="72B3F77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60A0EF72" w14:textId="2DC4C5C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6B278452" w14:textId="77777777" w:rsidTr="00BB3533">
        <w:trPr>
          <w:trHeight w:val="288"/>
        </w:trPr>
        <w:tc>
          <w:tcPr>
            <w:tcW w:w="632" w:type="dxa"/>
            <w:noWrap/>
          </w:tcPr>
          <w:p w14:paraId="6B77AD25" w14:textId="77777777" w:rsidR="00ED7298" w:rsidRPr="00D07F38" w:rsidRDefault="00ED7298" w:rsidP="00ED7298">
            <w:r w:rsidRPr="00D07F38">
              <w:t>93</w:t>
            </w:r>
          </w:p>
        </w:tc>
        <w:tc>
          <w:tcPr>
            <w:tcW w:w="1351" w:type="dxa"/>
            <w:noWrap/>
            <w:vAlign w:val="bottom"/>
          </w:tcPr>
          <w:p w14:paraId="693A661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006A7D4F" w14:textId="220CBFC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1055FF17" w14:textId="00E3D57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4E27E275" w14:textId="7A2C6BC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6B2AFE5A" w14:textId="77777777" w:rsidTr="00BB3533">
        <w:trPr>
          <w:trHeight w:val="288"/>
        </w:trPr>
        <w:tc>
          <w:tcPr>
            <w:tcW w:w="632" w:type="dxa"/>
            <w:noWrap/>
          </w:tcPr>
          <w:p w14:paraId="660C2FD4" w14:textId="77777777" w:rsidR="00ED7298" w:rsidRPr="00D07F38" w:rsidRDefault="00ED7298" w:rsidP="00ED7298">
            <w:r w:rsidRPr="00D07F38">
              <w:t>94</w:t>
            </w:r>
          </w:p>
        </w:tc>
        <w:tc>
          <w:tcPr>
            <w:tcW w:w="1351" w:type="dxa"/>
            <w:noWrap/>
            <w:vAlign w:val="bottom"/>
          </w:tcPr>
          <w:p w14:paraId="7C93C38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7,336 </w:t>
            </w:r>
          </w:p>
        </w:tc>
        <w:tc>
          <w:tcPr>
            <w:tcW w:w="2152" w:type="dxa"/>
          </w:tcPr>
          <w:p w14:paraId="4BC151B6" w14:textId="492AA1A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52687F2B" w14:textId="1582BFA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0DE37C7A" w14:textId="6290F73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56E47E9" w14:textId="77777777" w:rsidTr="00BB3533">
        <w:trPr>
          <w:trHeight w:val="288"/>
        </w:trPr>
        <w:tc>
          <w:tcPr>
            <w:tcW w:w="632" w:type="dxa"/>
            <w:noWrap/>
          </w:tcPr>
          <w:p w14:paraId="6B6CBF13" w14:textId="77777777" w:rsidR="00ED7298" w:rsidRPr="00D07F38" w:rsidRDefault="00ED7298" w:rsidP="00ED7298">
            <w:r w:rsidRPr="00D07F38">
              <w:t>95</w:t>
            </w:r>
          </w:p>
        </w:tc>
        <w:tc>
          <w:tcPr>
            <w:tcW w:w="1351" w:type="dxa"/>
            <w:noWrap/>
            <w:vAlign w:val="bottom"/>
          </w:tcPr>
          <w:p w14:paraId="45EB29D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9B0491C" w14:textId="2635A70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2AF19FA0" w14:textId="07C773D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1285788C" w14:textId="4D35D70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181F89E4" w14:textId="77777777" w:rsidTr="00BB3533">
        <w:trPr>
          <w:trHeight w:val="288"/>
        </w:trPr>
        <w:tc>
          <w:tcPr>
            <w:tcW w:w="632" w:type="dxa"/>
            <w:noWrap/>
          </w:tcPr>
          <w:p w14:paraId="12C98034" w14:textId="77777777" w:rsidR="00ED7298" w:rsidRPr="00D07F38" w:rsidRDefault="00ED7298" w:rsidP="00ED7298">
            <w:r w:rsidRPr="00D07F38">
              <w:t>96</w:t>
            </w:r>
          </w:p>
        </w:tc>
        <w:tc>
          <w:tcPr>
            <w:tcW w:w="1351" w:type="dxa"/>
            <w:noWrap/>
            <w:vAlign w:val="bottom"/>
          </w:tcPr>
          <w:p w14:paraId="5747F41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5,624 </w:t>
            </w:r>
          </w:p>
        </w:tc>
        <w:tc>
          <w:tcPr>
            <w:tcW w:w="2152" w:type="dxa"/>
          </w:tcPr>
          <w:p w14:paraId="7E6C5F89" w14:textId="5E51952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1E99FFA9" w14:textId="2FC5123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14F1B7A9" w14:textId="55E1BAA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</w:tr>
      <w:tr w:rsidR="00ED7298" w:rsidRPr="00D07F38" w14:paraId="3EF3378D" w14:textId="77777777" w:rsidTr="00BB3533">
        <w:trPr>
          <w:trHeight w:val="288"/>
        </w:trPr>
        <w:tc>
          <w:tcPr>
            <w:tcW w:w="632" w:type="dxa"/>
            <w:noWrap/>
          </w:tcPr>
          <w:p w14:paraId="0CF9ABD9" w14:textId="77777777" w:rsidR="00ED7298" w:rsidRPr="00D07F38" w:rsidRDefault="00ED7298" w:rsidP="00ED7298">
            <w:r w:rsidRPr="00D07F38">
              <w:t>97</w:t>
            </w:r>
          </w:p>
        </w:tc>
        <w:tc>
          <w:tcPr>
            <w:tcW w:w="1351" w:type="dxa"/>
            <w:noWrap/>
            <w:vAlign w:val="bottom"/>
          </w:tcPr>
          <w:p w14:paraId="61426A43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BF382A7" w14:textId="148FE53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57E8133D" w14:textId="4B7A1DE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7D36EB71" w14:textId="3F90F28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47600DCB" w14:textId="77777777" w:rsidTr="00BB3533">
        <w:trPr>
          <w:trHeight w:val="288"/>
        </w:trPr>
        <w:tc>
          <w:tcPr>
            <w:tcW w:w="632" w:type="dxa"/>
            <w:noWrap/>
          </w:tcPr>
          <w:p w14:paraId="13A6EC79" w14:textId="77777777" w:rsidR="00ED7298" w:rsidRPr="00D07F38" w:rsidRDefault="00ED7298" w:rsidP="00ED7298">
            <w:r w:rsidRPr="00D07F38">
              <w:t>98</w:t>
            </w:r>
          </w:p>
        </w:tc>
        <w:tc>
          <w:tcPr>
            <w:tcW w:w="1351" w:type="dxa"/>
            <w:noWrap/>
            <w:vAlign w:val="bottom"/>
          </w:tcPr>
          <w:p w14:paraId="05CAA60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17 </w:t>
            </w:r>
          </w:p>
        </w:tc>
        <w:tc>
          <w:tcPr>
            <w:tcW w:w="2152" w:type="dxa"/>
          </w:tcPr>
          <w:p w14:paraId="4A509D6E" w14:textId="34025BA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700" w:type="dxa"/>
            <w:noWrap/>
          </w:tcPr>
          <w:p w14:paraId="11B46FF6" w14:textId="74B6D09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  <w:tc>
          <w:tcPr>
            <w:tcW w:w="2250" w:type="dxa"/>
            <w:noWrap/>
          </w:tcPr>
          <w:p w14:paraId="5237F287" w14:textId="06AD5B8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0</w:t>
            </w:r>
          </w:p>
        </w:tc>
      </w:tr>
      <w:tr w:rsidR="00ED7298" w:rsidRPr="00D07F38" w14:paraId="53DBAACB" w14:textId="77777777" w:rsidTr="00BB3533">
        <w:trPr>
          <w:trHeight w:val="288"/>
        </w:trPr>
        <w:tc>
          <w:tcPr>
            <w:tcW w:w="632" w:type="dxa"/>
            <w:noWrap/>
          </w:tcPr>
          <w:p w14:paraId="4AFDFC0A" w14:textId="77777777" w:rsidR="00ED7298" w:rsidRPr="00D07F38" w:rsidRDefault="00ED7298" w:rsidP="00ED7298">
            <w:r w:rsidRPr="00D07F38">
              <w:t>99</w:t>
            </w:r>
          </w:p>
        </w:tc>
        <w:tc>
          <w:tcPr>
            <w:tcW w:w="1351" w:type="dxa"/>
            <w:noWrap/>
            <w:vAlign w:val="bottom"/>
          </w:tcPr>
          <w:p w14:paraId="0CBAD69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171,871 </w:t>
            </w:r>
          </w:p>
        </w:tc>
        <w:tc>
          <w:tcPr>
            <w:tcW w:w="2152" w:type="dxa"/>
          </w:tcPr>
          <w:p w14:paraId="76C61E5D" w14:textId="50F9D2A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2987BDA3" w14:textId="66F4599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5782E6C3" w14:textId="7797673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592A6E17" w14:textId="77777777" w:rsidTr="00BB3533">
        <w:trPr>
          <w:trHeight w:val="288"/>
        </w:trPr>
        <w:tc>
          <w:tcPr>
            <w:tcW w:w="632" w:type="dxa"/>
            <w:noWrap/>
          </w:tcPr>
          <w:p w14:paraId="2D34136D" w14:textId="77777777" w:rsidR="00ED7298" w:rsidRPr="00D07F38" w:rsidRDefault="00ED7298" w:rsidP="00ED7298">
            <w:r w:rsidRPr="00D07F38">
              <w:t>100</w:t>
            </w:r>
          </w:p>
        </w:tc>
        <w:tc>
          <w:tcPr>
            <w:tcW w:w="1351" w:type="dxa"/>
            <w:noWrap/>
            <w:vAlign w:val="bottom"/>
          </w:tcPr>
          <w:p w14:paraId="41DA02B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3A79A5F" w14:textId="3DD97D9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2FDA1191" w14:textId="32C533E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BE0C675" w14:textId="22DFCF8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7F225E28" w14:textId="77777777" w:rsidTr="00BB3533">
        <w:trPr>
          <w:trHeight w:val="288"/>
        </w:trPr>
        <w:tc>
          <w:tcPr>
            <w:tcW w:w="632" w:type="dxa"/>
            <w:noWrap/>
          </w:tcPr>
          <w:p w14:paraId="4BCE3E4C" w14:textId="77777777" w:rsidR="00ED7298" w:rsidRPr="00D07F38" w:rsidRDefault="00ED7298" w:rsidP="00ED7298">
            <w:r w:rsidRPr="00D07F38">
              <w:t>101</w:t>
            </w:r>
          </w:p>
        </w:tc>
        <w:tc>
          <w:tcPr>
            <w:tcW w:w="1351" w:type="dxa"/>
            <w:noWrap/>
            <w:vAlign w:val="bottom"/>
          </w:tcPr>
          <w:p w14:paraId="4238D090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18A5EDD2" w14:textId="435A02B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30A14C09" w14:textId="4DB305D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36EEB855" w14:textId="1D1DB36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7B744D98" w14:textId="77777777" w:rsidTr="00BB3533">
        <w:trPr>
          <w:trHeight w:val="288"/>
        </w:trPr>
        <w:tc>
          <w:tcPr>
            <w:tcW w:w="632" w:type="dxa"/>
            <w:noWrap/>
          </w:tcPr>
          <w:p w14:paraId="64831718" w14:textId="77777777" w:rsidR="00ED7298" w:rsidRPr="00D07F38" w:rsidRDefault="00ED7298" w:rsidP="00ED7298">
            <w:r w:rsidRPr="00D07F38">
              <w:t>102</w:t>
            </w:r>
          </w:p>
        </w:tc>
        <w:tc>
          <w:tcPr>
            <w:tcW w:w="1351" w:type="dxa"/>
            <w:noWrap/>
            <w:vAlign w:val="bottom"/>
          </w:tcPr>
          <w:p w14:paraId="1419E99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4122C841" w14:textId="2AE07CF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6E693842" w14:textId="66C5AD3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55A0233A" w14:textId="59C2FAE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7AE8ED6" w14:textId="77777777" w:rsidTr="00BB3533">
        <w:trPr>
          <w:trHeight w:val="288"/>
        </w:trPr>
        <w:tc>
          <w:tcPr>
            <w:tcW w:w="632" w:type="dxa"/>
            <w:noWrap/>
          </w:tcPr>
          <w:p w14:paraId="37D1C524" w14:textId="77777777" w:rsidR="00ED7298" w:rsidRPr="00D07F38" w:rsidRDefault="00ED7298" w:rsidP="00ED7298">
            <w:r w:rsidRPr="00D07F38">
              <w:t>103</w:t>
            </w:r>
          </w:p>
        </w:tc>
        <w:tc>
          <w:tcPr>
            <w:tcW w:w="1351" w:type="dxa"/>
            <w:noWrap/>
            <w:vAlign w:val="bottom"/>
          </w:tcPr>
          <w:p w14:paraId="0584D8E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54822C86" w14:textId="4688725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</w:t>
            </w:r>
            <w:r>
              <w:t>,</w:t>
            </w:r>
            <w:r w:rsidRPr="00DD5EEE">
              <w:t>000</w:t>
            </w:r>
          </w:p>
        </w:tc>
        <w:tc>
          <w:tcPr>
            <w:tcW w:w="2700" w:type="dxa"/>
            <w:noWrap/>
          </w:tcPr>
          <w:p w14:paraId="20F2EE44" w14:textId="7B975DE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</w:t>
            </w:r>
            <w:r>
              <w:t>,</w:t>
            </w:r>
            <w:r w:rsidRPr="00DD5EEE">
              <w:t>700</w:t>
            </w:r>
          </w:p>
        </w:tc>
        <w:tc>
          <w:tcPr>
            <w:tcW w:w="2250" w:type="dxa"/>
            <w:noWrap/>
          </w:tcPr>
          <w:p w14:paraId="22AB7B86" w14:textId="472635A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1000</w:t>
            </w:r>
          </w:p>
        </w:tc>
      </w:tr>
      <w:tr w:rsidR="00ED7298" w:rsidRPr="00D07F38" w14:paraId="055EAC2B" w14:textId="77777777" w:rsidTr="00BB3533">
        <w:trPr>
          <w:trHeight w:val="288"/>
        </w:trPr>
        <w:tc>
          <w:tcPr>
            <w:tcW w:w="632" w:type="dxa"/>
            <w:noWrap/>
          </w:tcPr>
          <w:p w14:paraId="6EAA6255" w14:textId="77777777" w:rsidR="00ED7298" w:rsidRPr="00D07F38" w:rsidRDefault="00ED7298" w:rsidP="00ED7298">
            <w:r w:rsidRPr="00D07F38">
              <w:t>104</w:t>
            </w:r>
          </w:p>
        </w:tc>
        <w:tc>
          <w:tcPr>
            <w:tcW w:w="1351" w:type="dxa"/>
            <w:noWrap/>
            <w:vAlign w:val="bottom"/>
          </w:tcPr>
          <w:p w14:paraId="198B58B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270,512 </w:t>
            </w:r>
          </w:p>
        </w:tc>
        <w:tc>
          <w:tcPr>
            <w:tcW w:w="2152" w:type="dxa"/>
          </w:tcPr>
          <w:p w14:paraId="11D7CF89" w14:textId="0CB4718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1F4166D4" w14:textId="4AC6B8C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2B12A55D" w14:textId="1A28BE6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5430640F" w14:textId="77777777" w:rsidTr="00BB3533">
        <w:trPr>
          <w:trHeight w:val="288"/>
        </w:trPr>
        <w:tc>
          <w:tcPr>
            <w:tcW w:w="632" w:type="dxa"/>
            <w:noWrap/>
          </w:tcPr>
          <w:p w14:paraId="1BFF96C2" w14:textId="77777777" w:rsidR="00ED7298" w:rsidRPr="00D07F38" w:rsidRDefault="00ED7298" w:rsidP="00ED7298">
            <w:r w:rsidRPr="00D07F38">
              <w:t>105</w:t>
            </w:r>
          </w:p>
        </w:tc>
        <w:tc>
          <w:tcPr>
            <w:tcW w:w="1351" w:type="dxa"/>
            <w:noWrap/>
            <w:vAlign w:val="bottom"/>
          </w:tcPr>
          <w:p w14:paraId="37475F9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1,127,740 </w:t>
            </w:r>
          </w:p>
        </w:tc>
        <w:tc>
          <w:tcPr>
            <w:tcW w:w="2152" w:type="dxa"/>
          </w:tcPr>
          <w:p w14:paraId="482B6997" w14:textId="2F6F9C4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447EAD1B" w14:textId="4D4CA9B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4AC3CA30" w14:textId="75A1380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7442112E" w14:textId="77777777" w:rsidTr="00BB3533">
        <w:trPr>
          <w:trHeight w:val="288"/>
        </w:trPr>
        <w:tc>
          <w:tcPr>
            <w:tcW w:w="632" w:type="dxa"/>
            <w:noWrap/>
          </w:tcPr>
          <w:p w14:paraId="5F7B7E5F" w14:textId="77777777" w:rsidR="00ED7298" w:rsidRPr="00D07F38" w:rsidRDefault="00ED7298" w:rsidP="00ED7298">
            <w:r w:rsidRPr="00D07F38">
              <w:t>106</w:t>
            </w:r>
          </w:p>
        </w:tc>
        <w:tc>
          <w:tcPr>
            <w:tcW w:w="1351" w:type="dxa"/>
            <w:noWrap/>
            <w:vAlign w:val="bottom"/>
          </w:tcPr>
          <w:p w14:paraId="1FABE412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141,682 </w:t>
            </w:r>
          </w:p>
        </w:tc>
        <w:tc>
          <w:tcPr>
            <w:tcW w:w="2152" w:type="dxa"/>
          </w:tcPr>
          <w:p w14:paraId="20594D0D" w14:textId="34C9C22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1CED9C47" w14:textId="4DAD1E4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62911E3E" w14:textId="7B56B6B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7403C0C0" w14:textId="77777777" w:rsidTr="00BB3533">
        <w:trPr>
          <w:trHeight w:val="288"/>
        </w:trPr>
        <w:tc>
          <w:tcPr>
            <w:tcW w:w="632" w:type="dxa"/>
            <w:noWrap/>
          </w:tcPr>
          <w:p w14:paraId="2599F7B1" w14:textId="77777777" w:rsidR="00ED7298" w:rsidRPr="00D07F38" w:rsidRDefault="00ED7298" w:rsidP="00ED7298">
            <w:r w:rsidRPr="00D07F38">
              <w:t>107</w:t>
            </w:r>
          </w:p>
        </w:tc>
        <w:tc>
          <w:tcPr>
            <w:tcW w:w="1351" w:type="dxa"/>
            <w:noWrap/>
            <w:vAlign w:val="bottom"/>
          </w:tcPr>
          <w:p w14:paraId="1EBFFD0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167,546 </w:t>
            </w:r>
          </w:p>
        </w:tc>
        <w:tc>
          <w:tcPr>
            <w:tcW w:w="2152" w:type="dxa"/>
          </w:tcPr>
          <w:p w14:paraId="465A79BD" w14:textId="34F7086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17FD2818" w14:textId="0C65920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65F7F1CA" w14:textId="7A98034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1DEFD423" w14:textId="77777777" w:rsidTr="00BB3533">
        <w:trPr>
          <w:trHeight w:val="288"/>
        </w:trPr>
        <w:tc>
          <w:tcPr>
            <w:tcW w:w="632" w:type="dxa"/>
            <w:noWrap/>
          </w:tcPr>
          <w:p w14:paraId="4F0674F1" w14:textId="77777777" w:rsidR="00ED7298" w:rsidRPr="00D07F38" w:rsidRDefault="00ED7298" w:rsidP="00ED7298">
            <w:r w:rsidRPr="00D07F38">
              <w:t>108</w:t>
            </w:r>
          </w:p>
        </w:tc>
        <w:tc>
          <w:tcPr>
            <w:tcW w:w="1351" w:type="dxa"/>
            <w:noWrap/>
            <w:vAlign w:val="bottom"/>
          </w:tcPr>
          <w:p w14:paraId="45C130AB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356,007 </w:t>
            </w:r>
          </w:p>
        </w:tc>
        <w:tc>
          <w:tcPr>
            <w:tcW w:w="2152" w:type="dxa"/>
          </w:tcPr>
          <w:p w14:paraId="1F74F846" w14:textId="53E500C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700" w:type="dxa"/>
            <w:noWrap/>
          </w:tcPr>
          <w:p w14:paraId="65655B56" w14:textId="6FCDD2C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  <w:tc>
          <w:tcPr>
            <w:tcW w:w="2250" w:type="dxa"/>
            <w:noWrap/>
          </w:tcPr>
          <w:p w14:paraId="7C6DDE23" w14:textId="68B08B4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600</w:t>
            </w:r>
          </w:p>
        </w:tc>
      </w:tr>
      <w:tr w:rsidR="00ED7298" w:rsidRPr="00D07F38" w14:paraId="4A947381" w14:textId="77777777" w:rsidTr="00BB3533">
        <w:trPr>
          <w:trHeight w:val="288"/>
        </w:trPr>
        <w:tc>
          <w:tcPr>
            <w:tcW w:w="632" w:type="dxa"/>
            <w:noWrap/>
          </w:tcPr>
          <w:p w14:paraId="14A9FA17" w14:textId="77777777" w:rsidR="00ED7298" w:rsidRPr="00D07F38" w:rsidRDefault="00ED7298" w:rsidP="00ED7298">
            <w:r w:rsidRPr="00D07F38">
              <w:t>109</w:t>
            </w:r>
          </w:p>
        </w:tc>
        <w:tc>
          <w:tcPr>
            <w:tcW w:w="1351" w:type="dxa"/>
            <w:noWrap/>
            <w:vAlign w:val="bottom"/>
          </w:tcPr>
          <w:p w14:paraId="57EC00B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19,583 </w:t>
            </w:r>
          </w:p>
        </w:tc>
        <w:tc>
          <w:tcPr>
            <w:tcW w:w="2152" w:type="dxa"/>
          </w:tcPr>
          <w:p w14:paraId="13E588AA" w14:textId="60637A0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67B89D19" w14:textId="293E8250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500</w:t>
            </w:r>
          </w:p>
        </w:tc>
        <w:tc>
          <w:tcPr>
            <w:tcW w:w="2250" w:type="dxa"/>
            <w:noWrap/>
          </w:tcPr>
          <w:p w14:paraId="306FC2E4" w14:textId="25330BB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0B017FEF" w14:textId="77777777" w:rsidTr="00BB3533">
        <w:trPr>
          <w:trHeight w:val="288"/>
        </w:trPr>
        <w:tc>
          <w:tcPr>
            <w:tcW w:w="632" w:type="dxa"/>
            <w:noWrap/>
          </w:tcPr>
          <w:p w14:paraId="3C1FEB10" w14:textId="77777777" w:rsidR="00ED7298" w:rsidRPr="00D07F38" w:rsidRDefault="00ED7298" w:rsidP="00ED7298">
            <w:r w:rsidRPr="00D07F38">
              <w:t>110</w:t>
            </w:r>
          </w:p>
        </w:tc>
        <w:tc>
          <w:tcPr>
            <w:tcW w:w="1351" w:type="dxa"/>
            <w:noWrap/>
            <w:vAlign w:val="bottom"/>
          </w:tcPr>
          <w:p w14:paraId="2F899E6E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828,700 </w:t>
            </w:r>
          </w:p>
        </w:tc>
        <w:tc>
          <w:tcPr>
            <w:tcW w:w="2152" w:type="dxa"/>
          </w:tcPr>
          <w:p w14:paraId="4D8F9EBA" w14:textId="67A232F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19C92B53" w14:textId="53B21FC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58FDC41" w14:textId="13E9829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C3BD751" w14:textId="77777777" w:rsidTr="00BB3533">
        <w:trPr>
          <w:trHeight w:val="288"/>
        </w:trPr>
        <w:tc>
          <w:tcPr>
            <w:tcW w:w="632" w:type="dxa"/>
            <w:noWrap/>
          </w:tcPr>
          <w:p w14:paraId="5395B0E4" w14:textId="77777777" w:rsidR="00ED7298" w:rsidRPr="00D07F38" w:rsidRDefault="00ED7298" w:rsidP="00ED7298">
            <w:r w:rsidRPr="00D07F38">
              <w:t>111</w:t>
            </w:r>
          </w:p>
        </w:tc>
        <w:tc>
          <w:tcPr>
            <w:tcW w:w="1351" w:type="dxa"/>
            <w:noWrap/>
            <w:vAlign w:val="bottom"/>
          </w:tcPr>
          <w:p w14:paraId="30AFF618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980B355" w14:textId="2D4A3F3A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700" w:type="dxa"/>
            <w:noWrap/>
          </w:tcPr>
          <w:p w14:paraId="096CC210" w14:textId="0239C724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250" w:type="dxa"/>
            <w:noWrap/>
          </w:tcPr>
          <w:p w14:paraId="2C5D8ECB" w14:textId="0241FC9B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800</w:t>
            </w:r>
          </w:p>
        </w:tc>
      </w:tr>
      <w:tr w:rsidR="00ED7298" w:rsidRPr="00D07F38" w14:paraId="456A50D5" w14:textId="77777777" w:rsidTr="00BB3533">
        <w:trPr>
          <w:trHeight w:val="288"/>
        </w:trPr>
        <w:tc>
          <w:tcPr>
            <w:tcW w:w="632" w:type="dxa"/>
            <w:noWrap/>
          </w:tcPr>
          <w:p w14:paraId="3EC00289" w14:textId="77777777" w:rsidR="00ED7298" w:rsidRPr="00D07F38" w:rsidRDefault="00ED7298" w:rsidP="00ED7298">
            <w:r w:rsidRPr="00D07F38">
              <w:t>112</w:t>
            </w:r>
          </w:p>
        </w:tc>
        <w:tc>
          <w:tcPr>
            <w:tcW w:w="1351" w:type="dxa"/>
            <w:noWrap/>
            <w:vAlign w:val="bottom"/>
          </w:tcPr>
          <w:p w14:paraId="672E1FE1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F89D9F8" w14:textId="4EC2145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167BFA21" w14:textId="79F817F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2D37815B" w14:textId="231983C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2BEFDD05" w14:textId="77777777" w:rsidTr="00BB3533">
        <w:trPr>
          <w:trHeight w:val="288"/>
        </w:trPr>
        <w:tc>
          <w:tcPr>
            <w:tcW w:w="632" w:type="dxa"/>
            <w:noWrap/>
          </w:tcPr>
          <w:p w14:paraId="1AABCDE1" w14:textId="77777777" w:rsidR="00ED7298" w:rsidRPr="00D07F38" w:rsidRDefault="00ED7298" w:rsidP="00ED7298">
            <w:r w:rsidRPr="00D07F38">
              <w:t>113</w:t>
            </w:r>
          </w:p>
        </w:tc>
        <w:tc>
          <w:tcPr>
            <w:tcW w:w="1351" w:type="dxa"/>
            <w:noWrap/>
            <w:vAlign w:val="bottom"/>
          </w:tcPr>
          <w:p w14:paraId="4C05E3B0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34,482 </w:t>
            </w:r>
          </w:p>
        </w:tc>
        <w:tc>
          <w:tcPr>
            <w:tcW w:w="2152" w:type="dxa"/>
          </w:tcPr>
          <w:p w14:paraId="18FCC48F" w14:textId="10B9F1D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340D71D3" w14:textId="0B598AE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02D47742" w14:textId="18600EDF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54D0F1A2" w14:textId="77777777" w:rsidTr="00BB3533">
        <w:trPr>
          <w:trHeight w:val="288"/>
        </w:trPr>
        <w:tc>
          <w:tcPr>
            <w:tcW w:w="632" w:type="dxa"/>
            <w:noWrap/>
          </w:tcPr>
          <w:p w14:paraId="2BFECB95" w14:textId="77777777" w:rsidR="00ED7298" w:rsidRPr="00D07F38" w:rsidRDefault="00ED7298" w:rsidP="00ED7298">
            <w:r w:rsidRPr="00D07F38">
              <w:t>114</w:t>
            </w:r>
          </w:p>
        </w:tc>
        <w:tc>
          <w:tcPr>
            <w:tcW w:w="1351" w:type="dxa"/>
            <w:noWrap/>
            <w:vAlign w:val="bottom"/>
          </w:tcPr>
          <w:p w14:paraId="68D4D78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623,662 </w:t>
            </w:r>
          </w:p>
        </w:tc>
        <w:tc>
          <w:tcPr>
            <w:tcW w:w="2152" w:type="dxa"/>
          </w:tcPr>
          <w:p w14:paraId="485D9CC1" w14:textId="51F8DDE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700" w:type="dxa"/>
            <w:noWrap/>
          </w:tcPr>
          <w:p w14:paraId="4A5366DD" w14:textId="6876E5F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  <w:tc>
          <w:tcPr>
            <w:tcW w:w="2250" w:type="dxa"/>
            <w:noWrap/>
          </w:tcPr>
          <w:p w14:paraId="7C9E0273" w14:textId="0E9D78FE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400</w:t>
            </w:r>
          </w:p>
        </w:tc>
      </w:tr>
      <w:tr w:rsidR="00ED7298" w:rsidRPr="00D07F38" w14:paraId="71367772" w14:textId="77777777" w:rsidTr="00BB3533">
        <w:trPr>
          <w:trHeight w:val="288"/>
        </w:trPr>
        <w:tc>
          <w:tcPr>
            <w:tcW w:w="632" w:type="dxa"/>
            <w:noWrap/>
          </w:tcPr>
          <w:p w14:paraId="6ED2B76E" w14:textId="77777777" w:rsidR="00ED7298" w:rsidRPr="00D07F38" w:rsidRDefault="00ED7298" w:rsidP="00ED7298">
            <w:r w:rsidRPr="00D07F38">
              <w:t>115</w:t>
            </w:r>
          </w:p>
        </w:tc>
        <w:tc>
          <w:tcPr>
            <w:tcW w:w="1351" w:type="dxa"/>
            <w:noWrap/>
            <w:vAlign w:val="bottom"/>
          </w:tcPr>
          <w:p w14:paraId="24D3E02A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6F4B5FA1" w14:textId="4ACA2F46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  <w:tc>
          <w:tcPr>
            <w:tcW w:w="2700" w:type="dxa"/>
            <w:noWrap/>
          </w:tcPr>
          <w:p w14:paraId="39A0A26B" w14:textId="78FB43A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</w:t>
            </w:r>
            <w:r>
              <w:t>,</w:t>
            </w:r>
            <w:r w:rsidRPr="00DD5EEE">
              <w:t>200</w:t>
            </w:r>
          </w:p>
        </w:tc>
        <w:tc>
          <w:tcPr>
            <w:tcW w:w="2250" w:type="dxa"/>
            <w:noWrap/>
          </w:tcPr>
          <w:p w14:paraId="6283B152" w14:textId="75FDAE28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700</w:t>
            </w:r>
          </w:p>
        </w:tc>
      </w:tr>
      <w:tr w:rsidR="00ED7298" w:rsidRPr="00D07F38" w14:paraId="0C4CFD65" w14:textId="77777777" w:rsidTr="00BB3533">
        <w:trPr>
          <w:trHeight w:val="288"/>
        </w:trPr>
        <w:tc>
          <w:tcPr>
            <w:tcW w:w="632" w:type="dxa"/>
            <w:noWrap/>
          </w:tcPr>
          <w:p w14:paraId="51913664" w14:textId="77777777" w:rsidR="00ED7298" w:rsidRPr="00D07F38" w:rsidRDefault="00ED7298" w:rsidP="00ED7298">
            <w:r w:rsidRPr="00D07F38">
              <w:t>116</w:t>
            </w:r>
          </w:p>
        </w:tc>
        <w:tc>
          <w:tcPr>
            <w:tcW w:w="1351" w:type="dxa"/>
            <w:noWrap/>
            <w:vAlign w:val="bottom"/>
          </w:tcPr>
          <w:p w14:paraId="4AE07C6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 96,642** </w:t>
            </w:r>
          </w:p>
        </w:tc>
        <w:tc>
          <w:tcPr>
            <w:tcW w:w="2152" w:type="dxa"/>
          </w:tcPr>
          <w:p w14:paraId="21119912" w14:textId="7E50911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3B2A019C" w14:textId="5C64838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58C8EBE" w14:textId="3BBB402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  <w:tr w:rsidR="00ED7298" w:rsidRPr="00D07F38" w14:paraId="17AB093D" w14:textId="77777777" w:rsidTr="00BB3533">
        <w:trPr>
          <w:trHeight w:val="288"/>
        </w:trPr>
        <w:tc>
          <w:tcPr>
            <w:tcW w:w="632" w:type="dxa"/>
            <w:noWrap/>
          </w:tcPr>
          <w:p w14:paraId="00A1D487" w14:textId="77777777" w:rsidR="00ED7298" w:rsidRPr="00D07F38" w:rsidRDefault="00ED7298" w:rsidP="00ED7298">
            <w:r w:rsidRPr="00D07F38">
              <w:t>117</w:t>
            </w:r>
          </w:p>
        </w:tc>
        <w:tc>
          <w:tcPr>
            <w:tcW w:w="1351" w:type="dxa"/>
            <w:noWrap/>
            <w:vAlign w:val="bottom"/>
          </w:tcPr>
          <w:p w14:paraId="5B62E16F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1,399 </w:t>
            </w:r>
          </w:p>
        </w:tc>
        <w:tc>
          <w:tcPr>
            <w:tcW w:w="2152" w:type="dxa"/>
          </w:tcPr>
          <w:p w14:paraId="7B6F4779" w14:textId="77CE63E9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700" w:type="dxa"/>
            <w:noWrap/>
          </w:tcPr>
          <w:p w14:paraId="7715E4B0" w14:textId="6454A082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  <w:tc>
          <w:tcPr>
            <w:tcW w:w="2250" w:type="dxa"/>
            <w:noWrap/>
          </w:tcPr>
          <w:p w14:paraId="1DF33E55" w14:textId="683C427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100</w:t>
            </w:r>
          </w:p>
        </w:tc>
      </w:tr>
      <w:tr w:rsidR="00ED7298" w:rsidRPr="00D07F38" w14:paraId="0D660DEE" w14:textId="77777777" w:rsidTr="00BB3533">
        <w:trPr>
          <w:trHeight w:val="288"/>
        </w:trPr>
        <w:tc>
          <w:tcPr>
            <w:tcW w:w="632" w:type="dxa"/>
            <w:noWrap/>
          </w:tcPr>
          <w:p w14:paraId="178E3225" w14:textId="77777777" w:rsidR="00ED7298" w:rsidRPr="00D07F38" w:rsidRDefault="00ED7298" w:rsidP="00ED7298">
            <w:r w:rsidRPr="00D07F38">
              <w:t>118</w:t>
            </w:r>
          </w:p>
        </w:tc>
        <w:tc>
          <w:tcPr>
            <w:tcW w:w="1351" w:type="dxa"/>
            <w:noWrap/>
            <w:vAlign w:val="bottom"/>
          </w:tcPr>
          <w:p w14:paraId="452665C5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27,819 </w:t>
            </w:r>
          </w:p>
        </w:tc>
        <w:tc>
          <w:tcPr>
            <w:tcW w:w="2152" w:type="dxa"/>
          </w:tcPr>
          <w:p w14:paraId="6D1B1679" w14:textId="02F41BA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700" w:type="dxa"/>
            <w:noWrap/>
          </w:tcPr>
          <w:p w14:paraId="433A0CFA" w14:textId="1C23BEED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  <w:tc>
          <w:tcPr>
            <w:tcW w:w="2250" w:type="dxa"/>
            <w:noWrap/>
          </w:tcPr>
          <w:p w14:paraId="2510B7C0" w14:textId="63E74263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200</w:t>
            </w:r>
          </w:p>
        </w:tc>
      </w:tr>
      <w:tr w:rsidR="00ED7298" w:rsidRPr="00D07F38" w14:paraId="542676E3" w14:textId="77777777" w:rsidTr="00BB3533">
        <w:trPr>
          <w:trHeight w:val="288"/>
        </w:trPr>
        <w:tc>
          <w:tcPr>
            <w:tcW w:w="632" w:type="dxa"/>
            <w:noWrap/>
          </w:tcPr>
          <w:p w14:paraId="1F311A63" w14:textId="77777777" w:rsidR="00ED7298" w:rsidRPr="00D07F38" w:rsidRDefault="00ED7298" w:rsidP="00ED7298">
            <w:r w:rsidRPr="00D07F38">
              <w:t>119</w:t>
            </w:r>
          </w:p>
        </w:tc>
        <w:tc>
          <w:tcPr>
            <w:tcW w:w="1351" w:type="dxa"/>
            <w:noWrap/>
            <w:vAlign w:val="bottom"/>
          </w:tcPr>
          <w:p w14:paraId="39CE00E9" w14:textId="77777777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07F38">
              <w:rPr>
                <w:color w:val="000000"/>
              </w:rPr>
              <w:t xml:space="preserve">5 </w:t>
            </w:r>
          </w:p>
        </w:tc>
        <w:tc>
          <w:tcPr>
            <w:tcW w:w="2152" w:type="dxa"/>
          </w:tcPr>
          <w:p w14:paraId="2F05C648" w14:textId="7E5B0925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700" w:type="dxa"/>
            <w:noWrap/>
          </w:tcPr>
          <w:p w14:paraId="0B94979E" w14:textId="5474F22C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  <w:tc>
          <w:tcPr>
            <w:tcW w:w="2250" w:type="dxa"/>
            <w:noWrap/>
          </w:tcPr>
          <w:p w14:paraId="5E894B9C" w14:textId="095615A1" w:rsidR="00ED7298" w:rsidRPr="00D07F38" w:rsidRDefault="00ED7298" w:rsidP="00ED7298">
            <w:pPr>
              <w:jc w:val="right"/>
              <w:rPr>
                <w:color w:val="000000"/>
              </w:rPr>
            </w:pPr>
            <w:r w:rsidRPr="00DD5EEE">
              <w:t>300</w:t>
            </w:r>
          </w:p>
        </w:tc>
      </w:tr>
    </w:tbl>
    <w:p w14:paraId="62ABCCC9" w14:textId="77777777" w:rsidR="009E2A35" w:rsidRPr="00250C7B" w:rsidRDefault="009E2A35" w:rsidP="009E2A35">
      <w:pPr>
        <w:pStyle w:val="NoSpacing"/>
        <w:rPr>
          <w:sz w:val="20"/>
          <w:szCs w:val="20"/>
        </w:rPr>
      </w:pPr>
      <w:r w:rsidRPr="00250C7B">
        <w:rPr>
          <w:sz w:val="20"/>
          <w:szCs w:val="20"/>
        </w:rPr>
        <w:t>Abbreviations:</w:t>
      </w:r>
      <w:r w:rsidRPr="00250C7B">
        <w:rPr>
          <w:color w:val="000000"/>
          <w:sz w:val="20"/>
          <w:szCs w:val="20"/>
        </w:rPr>
        <w:t xml:space="preserve"> DL</w:t>
      </w:r>
      <w:proofErr w:type="gramStart"/>
      <w:r w:rsidRPr="00250C7B">
        <w:rPr>
          <w:color w:val="000000"/>
          <w:sz w:val="20"/>
          <w:szCs w:val="20"/>
          <w:vertAlign w:val="subscript"/>
        </w:rPr>
        <w:t>50</w:t>
      </w:r>
      <w:r w:rsidRPr="00250C7B">
        <w:rPr>
          <w:sz w:val="20"/>
          <w:szCs w:val="20"/>
        </w:rPr>
        <w:t xml:space="preserve"> ,</w:t>
      </w:r>
      <w:proofErr w:type="gramEnd"/>
      <w:r w:rsidRPr="00250C7B">
        <w:rPr>
          <w:sz w:val="20"/>
          <w:szCs w:val="20"/>
        </w:rPr>
        <w:t xml:space="preserve"> detection limit; ES, environmental surveillance; </w:t>
      </w:r>
    </w:p>
    <w:p w14:paraId="73DC318E" w14:textId="77777777" w:rsidR="009E2A35" w:rsidRPr="00250C7B" w:rsidRDefault="009E2A35" w:rsidP="009E2A35">
      <w:pPr>
        <w:pStyle w:val="NoSpacing"/>
        <w:rPr>
          <w:sz w:val="20"/>
          <w:szCs w:val="20"/>
        </w:rPr>
      </w:pPr>
      <w:r w:rsidRPr="00250C7B">
        <w:rPr>
          <w:color w:val="000000"/>
          <w:sz w:val="20"/>
          <w:szCs w:val="20"/>
          <w:vertAlign w:val="superscript"/>
        </w:rPr>
        <w:t>+</w:t>
      </w:r>
      <w:r w:rsidRPr="00250C7B">
        <w:rPr>
          <w:color w:val="000000"/>
          <w:sz w:val="20"/>
          <w:szCs w:val="20"/>
        </w:rPr>
        <w:t xml:space="preserve"> assumed active post Dec-2021</w:t>
      </w:r>
    </w:p>
    <w:p w14:paraId="6165FC0F" w14:textId="28267F0E" w:rsidR="009E2A35" w:rsidRPr="00250C7B" w:rsidRDefault="009E2A35" w:rsidP="009E2A35">
      <w:pPr>
        <w:pStyle w:val="NoSpacing"/>
        <w:rPr>
          <w:sz w:val="20"/>
          <w:szCs w:val="20"/>
        </w:rPr>
      </w:pPr>
      <w:r w:rsidRPr="00250C7B">
        <w:rPr>
          <w:sz w:val="20"/>
          <w:szCs w:val="20"/>
        </w:rPr>
        <w:t xml:space="preserve">* Afghanistan’s average </w:t>
      </w:r>
      <w:r w:rsidR="00772975" w:rsidRPr="00772975">
        <w:rPr>
          <w:sz w:val="20"/>
          <w:szCs w:val="20"/>
        </w:rPr>
        <w:t xml:space="preserve">catchment </w:t>
      </w:r>
      <w:r w:rsidRPr="00250C7B">
        <w:rPr>
          <w:sz w:val="20"/>
          <w:szCs w:val="20"/>
        </w:rPr>
        <w:t>population used in place of unknown</w:t>
      </w:r>
    </w:p>
    <w:p w14:paraId="2083C5CF" w14:textId="67E5073D" w:rsidR="009E2A35" w:rsidRPr="00250C7B" w:rsidRDefault="009E2A35" w:rsidP="009E2A35">
      <w:pPr>
        <w:pStyle w:val="NoSpacing"/>
        <w:rPr>
          <w:b/>
        </w:rPr>
      </w:pPr>
      <w:r w:rsidRPr="00250C7B">
        <w:rPr>
          <w:sz w:val="20"/>
          <w:szCs w:val="20"/>
        </w:rPr>
        <w:t xml:space="preserve">** Pakistan’s average </w:t>
      </w:r>
      <w:r w:rsidR="00772975" w:rsidRPr="00772975">
        <w:rPr>
          <w:sz w:val="20"/>
          <w:szCs w:val="20"/>
        </w:rPr>
        <w:t xml:space="preserve">catchment </w:t>
      </w:r>
      <w:r w:rsidRPr="00250C7B">
        <w:rPr>
          <w:sz w:val="20"/>
          <w:szCs w:val="20"/>
        </w:rPr>
        <w:t>population used in place of unknown</w:t>
      </w:r>
    </w:p>
    <w:p w14:paraId="5DEED23A" w14:textId="5151D7B4" w:rsidR="009E2A35" w:rsidRDefault="009E2A35" w:rsidP="00586027">
      <w:pPr>
        <w:pStyle w:val="NoSpacing"/>
        <w:rPr>
          <w:b/>
        </w:rPr>
        <w:sectPr w:rsidR="009E2A35" w:rsidSect="00394C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8B274" w14:textId="7786EEFB" w:rsidR="00586027" w:rsidRDefault="00586027" w:rsidP="00586027">
      <w:pPr>
        <w:pStyle w:val="NoSpacing"/>
        <w:rPr>
          <w:b/>
        </w:rPr>
      </w:pPr>
      <w:r w:rsidRPr="00013DBA">
        <w:rPr>
          <w:b/>
        </w:rPr>
        <w:lastRenderedPageBreak/>
        <w:t>Table A</w:t>
      </w:r>
      <w:r w:rsidR="002F4F4E" w:rsidRPr="00013DBA">
        <w:rPr>
          <w:b/>
        </w:rPr>
        <w:t>4</w:t>
      </w:r>
      <w:r w:rsidRPr="00013DBA">
        <w:rPr>
          <w:b/>
        </w:rPr>
        <w:t xml:space="preserve">: </w:t>
      </w:r>
      <w:r w:rsidRPr="00A9540B">
        <w:rPr>
          <w:bCs/>
        </w:rPr>
        <w:t>Estimated wild poliovirus (WPV) and vaccine-derived poliovirus (VDPV) isolation rates, and estimated C coefficients for Pakistan and Afghanistan combined assuming three different allocation approaches</w:t>
      </w:r>
      <w:r w:rsidR="00BC1692" w:rsidRPr="00A9540B">
        <w:rPr>
          <w:bCs/>
        </w:rPr>
        <w:t>, using isolation rates for each site based on samples positive for any PV1, PV2 and/or PV3</w:t>
      </w:r>
    </w:p>
    <w:p w14:paraId="0E8B1BA2" w14:textId="77777777" w:rsidR="00A9540B" w:rsidRPr="00013DBA" w:rsidRDefault="00A9540B" w:rsidP="00586027">
      <w:pPr>
        <w:pStyle w:val="NoSpacing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821"/>
        <w:gridCol w:w="1822"/>
        <w:gridCol w:w="1821"/>
        <w:gridCol w:w="1822"/>
        <w:gridCol w:w="1822"/>
      </w:tblGrid>
      <w:tr w:rsidR="00586027" w:rsidRPr="001716A8" w14:paraId="666B1151" w14:textId="77777777" w:rsidTr="00586027">
        <w:trPr>
          <w:trHeight w:val="288"/>
        </w:trPr>
        <w:tc>
          <w:tcPr>
            <w:tcW w:w="1821" w:type="dxa"/>
            <w:noWrap/>
            <w:hideMark/>
          </w:tcPr>
          <w:p w14:paraId="6D12C5E8" w14:textId="77777777" w:rsidR="00586027" w:rsidRPr="001716A8" w:rsidRDefault="00586027" w:rsidP="00DB4E8B">
            <w:pPr>
              <w:rPr>
                <w:color w:val="000000"/>
              </w:rPr>
            </w:pPr>
            <w:r w:rsidRPr="001716A8">
              <w:rPr>
                <w:color w:val="000000"/>
              </w:rPr>
              <w:t>Country</w:t>
            </w:r>
          </w:p>
        </w:tc>
        <w:tc>
          <w:tcPr>
            <w:tcW w:w="1822" w:type="dxa"/>
            <w:noWrap/>
          </w:tcPr>
          <w:p w14:paraId="53CECF77" w14:textId="77777777" w:rsidR="00586027" w:rsidRDefault="00586027" w:rsidP="00DB4E8B">
            <w:r>
              <w:rPr>
                <w:color w:val="000000"/>
              </w:rPr>
              <w:t>Estimated</w:t>
            </w:r>
          </w:p>
          <w:p w14:paraId="3FF9F6D3" w14:textId="77777777" w:rsidR="00586027" w:rsidRPr="001716A8" w:rsidRDefault="00586027" w:rsidP="00DB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WPV and VDPV </w:t>
            </w:r>
            <w:r w:rsidRPr="001716A8">
              <w:rPr>
                <w:color w:val="000000"/>
              </w:rPr>
              <w:t>isolation rate during 2009-2017</w:t>
            </w:r>
          </w:p>
        </w:tc>
        <w:tc>
          <w:tcPr>
            <w:tcW w:w="1821" w:type="dxa"/>
          </w:tcPr>
          <w:p w14:paraId="737EDA63" w14:textId="77777777" w:rsidR="00586027" w:rsidRPr="001716A8" w:rsidRDefault="00586027" w:rsidP="00DB4E8B">
            <w:pPr>
              <w:rPr>
                <w:color w:val="000000"/>
              </w:rPr>
            </w:pPr>
            <w:r w:rsidRPr="001716A8">
              <w:rPr>
                <w:color w:val="000000"/>
              </w:rPr>
              <w:t xml:space="preserve">C </w:t>
            </w:r>
          </w:p>
          <w:p w14:paraId="648CEAB8" w14:textId="77777777" w:rsidR="00586027" w:rsidRPr="001716A8" w:rsidRDefault="00586027" w:rsidP="00DB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whole country)</w:t>
            </w:r>
          </w:p>
        </w:tc>
        <w:tc>
          <w:tcPr>
            <w:tcW w:w="1822" w:type="dxa"/>
            <w:noWrap/>
            <w:hideMark/>
          </w:tcPr>
          <w:p w14:paraId="0D157E45" w14:textId="77777777" w:rsidR="00586027" w:rsidRPr="001716A8" w:rsidRDefault="00586027" w:rsidP="00DB4E8B">
            <w:pPr>
              <w:rPr>
                <w:color w:val="000000"/>
              </w:rPr>
            </w:pPr>
            <w:r w:rsidRPr="001716A8">
              <w:rPr>
                <w:color w:val="000000"/>
              </w:rPr>
              <w:t>C</w:t>
            </w:r>
          </w:p>
          <w:p w14:paraId="0C99E65A" w14:textId="77777777" w:rsidR="00586027" w:rsidRPr="001716A8" w:rsidRDefault="00586027" w:rsidP="00DB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under- vaccinated subpopulation)</w:t>
            </w:r>
          </w:p>
        </w:tc>
        <w:tc>
          <w:tcPr>
            <w:tcW w:w="1822" w:type="dxa"/>
            <w:noWrap/>
            <w:hideMark/>
          </w:tcPr>
          <w:p w14:paraId="0726B08A" w14:textId="77777777" w:rsidR="00586027" w:rsidRPr="001716A8" w:rsidRDefault="00586027" w:rsidP="00DB4E8B">
            <w:pPr>
              <w:rPr>
                <w:color w:val="000000"/>
              </w:rPr>
            </w:pPr>
            <w:r w:rsidRPr="001716A8">
              <w:rPr>
                <w:color w:val="000000"/>
              </w:rPr>
              <w:t>C</w:t>
            </w:r>
          </w:p>
          <w:p w14:paraId="724F4731" w14:textId="77777777" w:rsidR="00586027" w:rsidRPr="001716A8" w:rsidRDefault="00586027" w:rsidP="00DB4E8B">
            <w:pPr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1716A8">
              <w:rPr>
                <w:color w:val="000000"/>
              </w:rPr>
              <w:t>ES sites distributed over the general subpopulation)</w:t>
            </w:r>
          </w:p>
        </w:tc>
      </w:tr>
      <w:tr w:rsidR="00586027" w:rsidRPr="00250C7B" w14:paraId="5CB974B0" w14:textId="77777777" w:rsidTr="00586027">
        <w:trPr>
          <w:trHeight w:val="288"/>
        </w:trPr>
        <w:tc>
          <w:tcPr>
            <w:tcW w:w="1821" w:type="dxa"/>
            <w:noWrap/>
            <w:vAlign w:val="center"/>
            <w:hideMark/>
          </w:tcPr>
          <w:p w14:paraId="34844DA2" w14:textId="77777777" w:rsidR="00586027" w:rsidRPr="00250C7B" w:rsidRDefault="00586027" w:rsidP="00DB4E8B">
            <w:pPr>
              <w:rPr>
                <w:color w:val="000000"/>
              </w:rPr>
            </w:pPr>
            <w:r w:rsidRPr="00250C7B">
              <w:rPr>
                <w:color w:val="000000"/>
              </w:rPr>
              <w:t>Pakistan and Afghanistan</w:t>
            </w:r>
          </w:p>
        </w:tc>
        <w:tc>
          <w:tcPr>
            <w:tcW w:w="1822" w:type="dxa"/>
            <w:noWrap/>
            <w:vAlign w:val="center"/>
          </w:tcPr>
          <w:p w14:paraId="38870EA3" w14:textId="602376FC" w:rsidR="00586027" w:rsidRPr="00250C7B" w:rsidRDefault="00586027" w:rsidP="00DB4E8B">
            <w:pPr>
              <w:rPr>
                <w:color w:val="000000"/>
              </w:rPr>
            </w:pPr>
            <w:r w:rsidRPr="00250C7B">
              <w:rPr>
                <w:color w:val="000000"/>
              </w:rPr>
              <w:t>0.</w:t>
            </w:r>
            <w:r w:rsidR="00212E51">
              <w:rPr>
                <w:color w:val="000000"/>
              </w:rPr>
              <w:t>43</w:t>
            </w:r>
          </w:p>
        </w:tc>
        <w:tc>
          <w:tcPr>
            <w:tcW w:w="1821" w:type="dxa"/>
            <w:vAlign w:val="center"/>
          </w:tcPr>
          <w:p w14:paraId="30494261" w14:textId="4E31DA76" w:rsidR="00586027" w:rsidRPr="00250C7B" w:rsidRDefault="00586027" w:rsidP="00DB4E8B">
            <w:pPr>
              <w:rPr>
                <w:color w:val="000000"/>
              </w:rPr>
            </w:pPr>
            <w:r w:rsidRPr="00250C7B">
              <w:rPr>
                <w:color w:val="000000"/>
              </w:rPr>
              <w:t>0.0</w:t>
            </w:r>
            <w:r w:rsidR="00BC1692">
              <w:rPr>
                <w:color w:val="000000"/>
              </w:rPr>
              <w:t>35</w:t>
            </w:r>
          </w:p>
        </w:tc>
        <w:tc>
          <w:tcPr>
            <w:tcW w:w="1822" w:type="dxa"/>
            <w:noWrap/>
            <w:vAlign w:val="center"/>
          </w:tcPr>
          <w:p w14:paraId="058461CD" w14:textId="2A5A97AA" w:rsidR="00586027" w:rsidRPr="00250C7B" w:rsidRDefault="00586027" w:rsidP="00DB4E8B">
            <w:pPr>
              <w:rPr>
                <w:color w:val="000000"/>
              </w:rPr>
            </w:pPr>
            <w:r w:rsidRPr="00250C7B">
              <w:rPr>
                <w:color w:val="000000"/>
              </w:rPr>
              <w:t>0.</w:t>
            </w:r>
            <w:r w:rsidR="00BC1692">
              <w:rPr>
                <w:color w:val="000000"/>
              </w:rPr>
              <w:t>132</w:t>
            </w:r>
          </w:p>
        </w:tc>
        <w:tc>
          <w:tcPr>
            <w:tcW w:w="1822" w:type="dxa"/>
            <w:noWrap/>
            <w:vAlign w:val="center"/>
          </w:tcPr>
          <w:p w14:paraId="42A8B1CA" w14:textId="7BF1EE50" w:rsidR="00586027" w:rsidRPr="00250C7B" w:rsidRDefault="00586027" w:rsidP="00DB4E8B">
            <w:pPr>
              <w:rPr>
                <w:color w:val="000000"/>
              </w:rPr>
            </w:pPr>
            <w:r w:rsidRPr="00250C7B">
              <w:rPr>
                <w:color w:val="000000"/>
              </w:rPr>
              <w:t>0.0</w:t>
            </w:r>
            <w:r w:rsidR="00BC1692">
              <w:rPr>
                <w:color w:val="000000"/>
              </w:rPr>
              <w:t>34</w:t>
            </w:r>
          </w:p>
        </w:tc>
      </w:tr>
    </w:tbl>
    <w:p w14:paraId="2650944C" w14:textId="77777777" w:rsidR="0057188F" w:rsidRDefault="00586027" w:rsidP="00586027">
      <w:pPr>
        <w:pStyle w:val="NoSpacing"/>
        <w:rPr>
          <w:sz w:val="20"/>
          <w:szCs w:val="20"/>
        </w:rPr>
      </w:pPr>
      <w:r w:rsidRPr="00250C7B">
        <w:rPr>
          <w:sz w:val="20"/>
          <w:szCs w:val="20"/>
        </w:rPr>
        <w:t>Abbreviations:</w:t>
      </w:r>
      <w:r w:rsidRPr="00250C7B">
        <w:rPr>
          <w:color w:val="000000"/>
          <w:sz w:val="20"/>
          <w:szCs w:val="20"/>
        </w:rPr>
        <w:t xml:space="preserve"> C</w:t>
      </w:r>
      <w:r w:rsidRPr="00250C7B">
        <w:rPr>
          <w:sz w:val="20"/>
          <w:szCs w:val="20"/>
        </w:rPr>
        <w:t>, fitting coefficients; ES, environmental surveillance;</w:t>
      </w:r>
    </w:p>
    <w:p w14:paraId="0560C58E" w14:textId="77777777" w:rsidR="0057188F" w:rsidRDefault="0057188F" w:rsidP="00586027">
      <w:pPr>
        <w:pStyle w:val="NoSpacing"/>
        <w:rPr>
          <w:sz w:val="20"/>
          <w:szCs w:val="20"/>
        </w:rPr>
      </w:pPr>
    </w:p>
    <w:p w14:paraId="278DCE0E" w14:textId="77777777" w:rsidR="0057188F" w:rsidRDefault="0057188F" w:rsidP="00586027">
      <w:pPr>
        <w:pStyle w:val="NoSpacing"/>
        <w:rPr>
          <w:b/>
        </w:rPr>
        <w:sectPr w:rsidR="0057188F" w:rsidSect="00394C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4BE20A" w14:textId="5D5FA153" w:rsidR="00586027" w:rsidRPr="00013DBA" w:rsidRDefault="00586027" w:rsidP="00586027">
      <w:pPr>
        <w:pStyle w:val="NoSpacing"/>
        <w:rPr>
          <w:b/>
        </w:rPr>
      </w:pPr>
      <w:r w:rsidRPr="00013DBA">
        <w:rPr>
          <w:b/>
        </w:rPr>
        <w:lastRenderedPageBreak/>
        <w:t xml:space="preserve">Figure A1: </w:t>
      </w:r>
      <w:r w:rsidRPr="00A9540B">
        <w:rPr>
          <w:bCs/>
        </w:rPr>
        <w:t xml:space="preserve">ES sampling site activity </w:t>
      </w:r>
      <w:r w:rsidR="000D39EC" w:rsidRPr="00A9540B">
        <w:rPr>
          <w:bCs/>
        </w:rPr>
        <w:t>by</w:t>
      </w:r>
      <w:r w:rsidRPr="00A9540B">
        <w:rPr>
          <w:bCs/>
        </w:rPr>
        <w:t xml:space="preserve"> month </w:t>
      </w:r>
      <w:r w:rsidR="000D39EC" w:rsidRPr="00A9540B">
        <w:rPr>
          <w:bCs/>
        </w:rPr>
        <w:t>for</w:t>
      </w:r>
      <w:r w:rsidRPr="00A9540B">
        <w:rPr>
          <w:bCs/>
        </w:rPr>
        <w:t xml:space="preserve"> 2009-20</w:t>
      </w:r>
      <w:r w:rsidR="00CB427A" w:rsidRPr="00A9540B">
        <w:rPr>
          <w:bCs/>
        </w:rPr>
        <w:t>21</w:t>
      </w:r>
      <w:r w:rsidRPr="00A9540B">
        <w:rPr>
          <w:bCs/>
        </w:rPr>
        <w:t xml:space="preserve"> in Pakistan and Afghanistan</w:t>
      </w:r>
      <w:r w:rsidR="000D39EC" w:rsidRPr="00A9540B">
        <w:rPr>
          <w:bCs/>
        </w:rPr>
        <w:t xml:space="preserve"> for the: (a) number of active ES sampling sites, (b) total </w:t>
      </w:r>
      <w:r w:rsidR="00772975" w:rsidRPr="00A9540B">
        <w:rPr>
          <w:bCs/>
        </w:rPr>
        <w:t xml:space="preserve">catchment </w:t>
      </w:r>
      <w:r w:rsidR="000D39EC" w:rsidRPr="00A9540B">
        <w:rPr>
          <w:bCs/>
        </w:rPr>
        <w:t xml:space="preserve">population of active ES sampling sites, and (c) </w:t>
      </w:r>
      <w:r w:rsidR="00772975" w:rsidRPr="00A9540B">
        <w:rPr>
          <w:bCs/>
        </w:rPr>
        <w:t xml:space="preserve">catchment </w:t>
      </w:r>
      <w:r w:rsidR="000D39EC" w:rsidRPr="00A9540B">
        <w:rPr>
          <w:bCs/>
        </w:rPr>
        <w:t>population of active ES sampling sites</w:t>
      </w:r>
    </w:p>
    <w:p w14:paraId="15F4A06F" w14:textId="541C08D5" w:rsidR="00514D41" w:rsidRDefault="00764A11" w:rsidP="00AB463E">
      <w:pPr>
        <w:spacing w:after="0" w:line="240" w:lineRule="auto"/>
        <w:rPr>
          <w:b/>
        </w:rPr>
        <w:sectPr w:rsidR="00514D41" w:rsidSect="00394C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528BABDE" wp14:editId="75A420A3">
            <wp:extent cx="5263733" cy="7142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54" cy="71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BEBE" w14:textId="59A79EA0" w:rsidR="002E1DEB" w:rsidRDefault="002E1DEB" w:rsidP="00AB463E">
      <w:pPr>
        <w:spacing w:after="0" w:line="240" w:lineRule="auto"/>
        <w:rPr>
          <w:b/>
        </w:rPr>
      </w:pPr>
      <w:r w:rsidRPr="00926B44">
        <w:rPr>
          <w:b/>
        </w:rPr>
        <w:lastRenderedPageBreak/>
        <w:t xml:space="preserve">Figure </w:t>
      </w:r>
      <w:r>
        <w:rPr>
          <w:b/>
        </w:rPr>
        <w:t>A2:</w:t>
      </w:r>
      <w:r w:rsidRPr="00926B44">
        <w:rPr>
          <w:b/>
        </w:rPr>
        <w:t xml:space="preserve"> </w:t>
      </w:r>
      <w:r w:rsidRPr="00A9540B">
        <w:rPr>
          <w:bCs/>
        </w:rPr>
        <w:t xml:space="preserve">Confidence about no circulation in Pakistan and Afghanistan as a function of the detected-event-free period (DEFP) assuming different ES approaches compared to perfect AFP surveillance without ES, and reference lines provided to indicate 95% and 99% confidence for WPV1 for Scenario 1, using </w:t>
      </w:r>
      <w:r w:rsidR="009E2A35" w:rsidRPr="00A9540B">
        <w:rPr>
          <w:bCs/>
        </w:rPr>
        <w:t xml:space="preserve">isolation rates for each site based on samples positive for </w:t>
      </w:r>
      <w:r w:rsidR="00667FBE" w:rsidRPr="00A9540B">
        <w:rPr>
          <w:bCs/>
        </w:rPr>
        <w:t>only WPV1, cVDPV2 and/or WPV3</w:t>
      </w:r>
      <w:r w:rsidR="009E2A35">
        <w:rPr>
          <w:b/>
        </w:rPr>
        <w:t xml:space="preserve"> </w:t>
      </w:r>
    </w:p>
    <w:p w14:paraId="0E7D49DA" w14:textId="77777777" w:rsidR="00A9540B" w:rsidRPr="002E1DEB" w:rsidRDefault="00A9540B" w:rsidP="00AB463E">
      <w:pPr>
        <w:spacing w:after="0" w:line="240" w:lineRule="auto"/>
        <w:rPr>
          <w:b/>
        </w:rPr>
      </w:pPr>
    </w:p>
    <w:p w14:paraId="65A89688" w14:textId="07DC2F1B" w:rsidR="002E1DEB" w:rsidRDefault="002E1DEB" w:rsidP="00AB463E">
      <w:pPr>
        <w:spacing w:after="0" w:line="240" w:lineRule="auto"/>
        <w:rPr>
          <w:b/>
          <w:lang w:val="fr-FR"/>
        </w:rPr>
      </w:pPr>
      <w:r>
        <w:rPr>
          <w:b/>
          <w:noProof/>
        </w:rPr>
        <w:drawing>
          <wp:inline distT="0" distB="0" distL="0" distR="0" wp14:anchorId="1BB521A2" wp14:editId="0ED7FEC0">
            <wp:extent cx="5858510" cy="3578860"/>
            <wp:effectExtent l="0" t="0" r="8890" b="254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CF410" w14:textId="40EBAFD9" w:rsidR="00330760" w:rsidRPr="00BD5A04" w:rsidRDefault="002E1DEB" w:rsidP="00AB463E">
      <w:pPr>
        <w:spacing w:after="0" w:line="240" w:lineRule="auto"/>
        <w:rPr>
          <w:bCs/>
        </w:rPr>
      </w:pPr>
      <w:r w:rsidRPr="00F41872">
        <w:rPr>
          <w:b/>
        </w:rPr>
        <w:t xml:space="preserve">Abbreviations: </w:t>
      </w:r>
      <w:r w:rsidRPr="00926B44">
        <w:rPr>
          <w:bCs/>
        </w:rPr>
        <w:t xml:space="preserve">AFP, acute flaccid paralysis; </w:t>
      </w:r>
      <w:r>
        <w:rPr>
          <w:bCs/>
        </w:rPr>
        <w:t xml:space="preserve">DEFP, </w:t>
      </w:r>
      <w:r w:rsidRPr="002D3ADE">
        <w:rPr>
          <w:bCs/>
        </w:rPr>
        <w:t>detected-event</w:t>
      </w:r>
      <w:r>
        <w:rPr>
          <w:bCs/>
        </w:rPr>
        <w:t>-</w:t>
      </w:r>
      <w:r w:rsidRPr="002D3ADE">
        <w:rPr>
          <w:bCs/>
        </w:rPr>
        <w:t>free period</w:t>
      </w:r>
      <w:r w:rsidRPr="00926B44">
        <w:rPr>
          <w:bCs/>
        </w:rPr>
        <w:t>; ES, environmental surveillance; GS, general population sites distribution; IP, isolation-rate based prevalence; NS, national sites distribution; PP, proportional prevalence; SS, site-specific; SW, system-wide; US, under-vaccinated subpopulation sites distribution</w:t>
      </w:r>
      <w:r>
        <w:rPr>
          <w:bCs/>
        </w:rPr>
        <w:t xml:space="preserve">, </w:t>
      </w:r>
      <w:r w:rsidRPr="000C0B7F">
        <w:rPr>
          <w:bCs/>
        </w:rPr>
        <w:t>WPV</w:t>
      </w:r>
      <w:r>
        <w:rPr>
          <w:bCs/>
        </w:rPr>
        <w:t>1</w:t>
      </w:r>
      <w:r w:rsidRPr="000C0B7F">
        <w:rPr>
          <w:bCs/>
        </w:rPr>
        <w:t xml:space="preserve">, </w:t>
      </w:r>
      <w:r>
        <w:rPr>
          <w:bCs/>
        </w:rPr>
        <w:t xml:space="preserve">serotype 1 </w:t>
      </w:r>
      <w:r w:rsidRPr="000C0B7F">
        <w:rPr>
          <w:bCs/>
        </w:rPr>
        <w:t>wild polioviru</w:t>
      </w:r>
      <w:r w:rsidR="00667FBE">
        <w:rPr>
          <w:bCs/>
        </w:rPr>
        <w:t>s</w:t>
      </w:r>
    </w:p>
    <w:sectPr w:rsidR="00330760" w:rsidRPr="00BD5A04" w:rsidSect="0039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F9CB" w14:textId="77777777" w:rsidR="008471CE" w:rsidRDefault="008471CE">
      <w:pPr>
        <w:spacing w:after="0" w:line="240" w:lineRule="auto"/>
      </w:pPr>
      <w:r>
        <w:separator/>
      </w:r>
    </w:p>
  </w:endnote>
  <w:endnote w:type="continuationSeparator" w:id="0">
    <w:p w14:paraId="54DFF414" w14:textId="77777777" w:rsidR="008471CE" w:rsidRDefault="008471CE">
      <w:pPr>
        <w:spacing w:after="0" w:line="240" w:lineRule="auto"/>
      </w:pPr>
      <w:r>
        <w:continuationSeparator/>
      </w:r>
    </w:p>
  </w:endnote>
  <w:endnote w:type="continuationNotice" w:id="1">
    <w:p w14:paraId="51E37C64" w14:textId="77777777" w:rsidR="008471CE" w:rsidRDefault="00847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E5ABC" w14:textId="77777777" w:rsidR="00C0538B" w:rsidRDefault="00C0538B" w:rsidP="00864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C9BB54B" w14:textId="77777777" w:rsidR="00C0538B" w:rsidRDefault="00C0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B61A" w14:textId="77777777" w:rsidR="008471CE" w:rsidRDefault="008471CE">
      <w:pPr>
        <w:spacing w:after="0" w:line="240" w:lineRule="auto"/>
      </w:pPr>
      <w:r>
        <w:separator/>
      </w:r>
    </w:p>
  </w:footnote>
  <w:footnote w:type="continuationSeparator" w:id="0">
    <w:p w14:paraId="14472721" w14:textId="77777777" w:rsidR="008471CE" w:rsidRDefault="008471CE">
      <w:pPr>
        <w:spacing w:after="0" w:line="240" w:lineRule="auto"/>
      </w:pPr>
      <w:r>
        <w:continuationSeparator/>
      </w:r>
    </w:p>
  </w:footnote>
  <w:footnote w:type="continuationNotice" w:id="1">
    <w:p w14:paraId="1CC7EA3B" w14:textId="77777777" w:rsidR="008471CE" w:rsidRDefault="008471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00BE"/>
    <w:multiLevelType w:val="hybridMultilevel"/>
    <w:tmpl w:val="F7260FCE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B2"/>
    <w:multiLevelType w:val="hybridMultilevel"/>
    <w:tmpl w:val="71288250"/>
    <w:lvl w:ilvl="0" w:tplc="D9A0578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46C"/>
    <w:multiLevelType w:val="hybridMultilevel"/>
    <w:tmpl w:val="E68C2C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B3F"/>
    <w:multiLevelType w:val="hybridMultilevel"/>
    <w:tmpl w:val="C94E4E6E"/>
    <w:lvl w:ilvl="0" w:tplc="EA9E7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9C"/>
    <w:multiLevelType w:val="hybridMultilevel"/>
    <w:tmpl w:val="A790E67C"/>
    <w:lvl w:ilvl="0" w:tplc="D75EC8C4">
      <w:start w:val="3"/>
      <w:numFmt w:val="bullet"/>
      <w:lvlText w:val="-"/>
      <w:lvlJc w:val="left"/>
      <w:pPr>
        <w:ind w:left="4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6086145"/>
    <w:multiLevelType w:val="hybridMultilevel"/>
    <w:tmpl w:val="CCF8EC0A"/>
    <w:lvl w:ilvl="0" w:tplc="5F4A21B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17C"/>
    <w:multiLevelType w:val="hybridMultilevel"/>
    <w:tmpl w:val="3D9034BA"/>
    <w:lvl w:ilvl="0" w:tplc="E52665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3CAB"/>
    <w:multiLevelType w:val="hybridMultilevel"/>
    <w:tmpl w:val="88F47CB8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21E2"/>
    <w:multiLevelType w:val="hybridMultilevel"/>
    <w:tmpl w:val="3EF6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48A"/>
    <w:multiLevelType w:val="hybridMultilevel"/>
    <w:tmpl w:val="43D498F4"/>
    <w:lvl w:ilvl="0" w:tplc="3CF2815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4DCA"/>
    <w:multiLevelType w:val="hybridMultilevel"/>
    <w:tmpl w:val="F7260FCE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6CA"/>
    <w:multiLevelType w:val="hybridMultilevel"/>
    <w:tmpl w:val="1C3EE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6291F"/>
    <w:multiLevelType w:val="hybridMultilevel"/>
    <w:tmpl w:val="F7260FCE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28EC"/>
    <w:multiLevelType w:val="hybridMultilevel"/>
    <w:tmpl w:val="5A34E3F6"/>
    <w:lvl w:ilvl="0" w:tplc="BB903A1A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406"/>
    <w:multiLevelType w:val="hybridMultilevel"/>
    <w:tmpl w:val="CC7EB4CC"/>
    <w:lvl w:ilvl="0" w:tplc="C1768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5222"/>
    <w:multiLevelType w:val="hybridMultilevel"/>
    <w:tmpl w:val="F9B660A8"/>
    <w:lvl w:ilvl="0" w:tplc="3AE4BB38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E7620"/>
    <w:multiLevelType w:val="hybridMultilevel"/>
    <w:tmpl w:val="99F6E53E"/>
    <w:lvl w:ilvl="0" w:tplc="C1768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230F3"/>
    <w:multiLevelType w:val="hybridMultilevel"/>
    <w:tmpl w:val="B976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60404"/>
    <w:multiLevelType w:val="hybridMultilevel"/>
    <w:tmpl w:val="834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33C"/>
    <w:multiLevelType w:val="hybridMultilevel"/>
    <w:tmpl w:val="0958F404"/>
    <w:lvl w:ilvl="0" w:tplc="2B7C9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7118"/>
    <w:multiLevelType w:val="hybridMultilevel"/>
    <w:tmpl w:val="90F0BF88"/>
    <w:lvl w:ilvl="0" w:tplc="6B5E4F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C102F"/>
    <w:multiLevelType w:val="hybridMultilevel"/>
    <w:tmpl w:val="C94E4E6E"/>
    <w:lvl w:ilvl="0" w:tplc="EA9E77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0D70"/>
    <w:multiLevelType w:val="hybridMultilevel"/>
    <w:tmpl w:val="88F47CB8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9B7"/>
    <w:multiLevelType w:val="hybridMultilevel"/>
    <w:tmpl w:val="4FE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4188"/>
    <w:multiLevelType w:val="hybridMultilevel"/>
    <w:tmpl w:val="6772DAE4"/>
    <w:lvl w:ilvl="0" w:tplc="C1768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7788D"/>
    <w:multiLevelType w:val="hybridMultilevel"/>
    <w:tmpl w:val="88F47CB8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0D79"/>
    <w:multiLevelType w:val="hybridMultilevel"/>
    <w:tmpl w:val="62FE2266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91D71"/>
    <w:multiLevelType w:val="hybridMultilevel"/>
    <w:tmpl w:val="3E3CED8C"/>
    <w:lvl w:ilvl="0" w:tplc="F2868C8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D0BAE"/>
    <w:multiLevelType w:val="hybridMultilevel"/>
    <w:tmpl w:val="BC046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D04"/>
    <w:multiLevelType w:val="hybridMultilevel"/>
    <w:tmpl w:val="84F89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2406D"/>
    <w:multiLevelType w:val="hybridMultilevel"/>
    <w:tmpl w:val="A51A7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F7017"/>
    <w:multiLevelType w:val="hybridMultilevel"/>
    <w:tmpl w:val="2EC2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35A72"/>
    <w:multiLevelType w:val="hybridMultilevel"/>
    <w:tmpl w:val="02EA2C74"/>
    <w:lvl w:ilvl="0" w:tplc="52C0FFF4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5145D"/>
    <w:multiLevelType w:val="hybridMultilevel"/>
    <w:tmpl w:val="F7260FCE"/>
    <w:lvl w:ilvl="0" w:tplc="AF340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1C3D"/>
    <w:multiLevelType w:val="hybridMultilevel"/>
    <w:tmpl w:val="464C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B7383"/>
    <w:multiLevelType w:val="hybridMultilevel"/>
    <w:tmpl w:val="4D5423FA"/>
    <w:lvl w:ilvl="0" w:tplc="CDD020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C6A14"/>
    <w:multiLevelType w:val="hybridMultilevel"/>
    <w:tmpl w:val="399EAC2A"/>
    <w:lvl w:ilvl="0" w:tplc="8966B424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A4D91"/>
    <w:multiLevelType w:val="hybridMultilevel"/>
    <w:tmpl w:val="CC7EB4CC"/>
    <w:lvl w:ilvl="0" w:tplc="C1768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5B1E"/>
    <w:multiLevelType w:val="hybridMultilevel"/>
    <w:tmpl w:val="1D8C0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94AB4"/>
    <w:multiLevelType w:val="hybridMultilevel"/>
    <w:tmpl w:val="E7BA4882"/>
    <w:lvl w:ilvl="0" w:tplc="41EE9E0E">
      <w:start w:val="1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5081">
    <w:abstractNumId w:val="39"/>
  </w:num>
  <w:num w:numId="2" w16cid:durableId="1718774105">
    <w:abstractNumId w:val="22"/>
  </w:num>
  <w:num w:numId="3" w16cid:durableId="1777016150">
    <w:abstractNumId w:val="19"/>
  </w:num>
  <w:num w:numId="4" w16cid:durableId="712847685">
    <w:abstractNumId w:val="7"/>
  </w:num>
  <w:num w:numId="5" w16cid:durableId="69813823">
    <w:abstractNumId w:val="25"/>
  </w:num>
  <w:num w:numId="6" w16cid:durableId="14427654">
    <w:abstractNumId w:val="33"/>
  </w:num>
  <w:num w:numId="7" w16cid:durableId="1272322439">
    <w:abstractNumId w:val="0"/>
  </w:num>
  <w:num w:numId="8" w16cid:durableId="1586567492">
    <w:abstractNumId w:val="12"/>
  </w:num>
  <w:num w:numId="9" w16cid:durableId="584070353">
    <w:abstractNumId w:val="26"/>
  </w:num>
  <w:num w:numId="10" w16cid:durableId="1738476469">
    <w:abstractNumId w:val="36"/>
  </w:num>
  <w:num w:numId="11" w16cid:durableId="649359515">
    <w:abstractNumId w:val="28"/>
  </w:num>
  <w:num w:numId="12" w16cid:durableId="144591332">
    <w:abstractNumId w:val="34"/>
  </w:num>
  <w:num w:numId="13" w16cid:durableId="1602642700">
    <w:abstractNumId w:val="15"/>
  </w:num>
  <w:num w:numId="14" w16cid:durableId="545264190">
    <w:abstractNumId w:val="29"/>
  </w:num>
  <w:num w:numId="15" w16cid:durableId="585504643">
    <w:abstractNumId w:val="20"/>
  </w:num>
  <w:num w:numId="16" w16cid:durableId="395401684">
    <w:abstractNumId w:val="10"/>
  </w:num>
  <w:num w:numId="17" w16cid:durableId="492257608">
    <w:abstractNumId w:val="38"/>
  </w:num>
  <w:num w:numId="18" w16cid:durableId="835531067">
    <w:abstractNumId w:val="21"/>
  </w:num>
  <w:num w:numId="19" w16cid:durableId="1531912194">
    <w:abstractNumId w:val="3"/>
  </w:num>
  <w:num w:numId="20" w16cid:durableId="1967739214">
    <w:abstractNumId w:val="1"/>
  </w:num>
  <w:num w:numId="21" w16cid:durableId="20017885">
    <w:abstractNumId w:val="30"/>
  </w:num>
  <w:num w:numId="22" w16cid:durableId="1925844890">
    <w:abstractNumId w:val="13"/>
  </w:num>
  <w:num w:numId="23" w16cid:durableId="1050573534">
    <w:abstractNumId w:val="4"/>
  </w:num>
  <w:num w:numId="24" w16cid:durableId="88351934">
    <w:abstractNumId w:val="8"/>
  </w:num>
  <w:num w:numId="25" w16cid:durableId="1527869744">
    <w:abstractNumId w:val="31"/>
  </w:num>
  <w:num w:numId="26" w16cid:durableId="591201709">
    <w:abstractNumId w:val="6"/>
  </w:num>
  <w:num w:numId="27" w16cid:durableId="963849769">
    <w:abstractNumId w:val="27"/>
  </w:num>
  <w:num w:numId="28" w16cid:durableId="2103259463">
    <w:abstractNumId w:val="17"/>
  </w:num>
  <w:num w:numId="29" w16cid:durableId="1267925056">
    <w:abstractNumId w:val="32"/>
  </w:num>
  <w:num w:numId="30" w16cid:durableId="1156797647">
    <w:abstractNumId w:val="9"/>
  </w:num>
  <w:num w:numId="31" w16cid:durableId="928080841">
    <w:abstractNumId w:val="18"/>
  </w:num>
  <w:num w:numId="32" w16cid:durableId="1776825931">
    <w:abstractNumId w:val="5"/>
  </w:num>
  <w:num w:numId="33" w16cid:durableId="215554100">
    <w:abstractNumId w:val="37"/>
  </w:num>
  <w:num w:numId="34" w16cid:durableId="1588226653">
    <w:abstractNumId w:val="16"/>
  </w:num>
  <w:num w:numId="35" w16cid:durableId="1203708549">
    <w:abstractNumId w:val="24"/>
  </w:num>
  <w:num w:numId="36" w16cid:durableId="1414426995">
    <w:abstractNumId w:val="23"/>
  </w:num>
  <w:num w:numId="37" w16cid:durableId="725449455">
    <w:abstractNumId w:val="14"/>
  </w:num>
  <w:num w:numId="38" w16cid:durableId="1812556453">
    <w:abstractNumId w:val="35"/>
  </w:num>
  <w:num w:numId="39" w16cid:durableId="1880703728">
    <w:abstractNumId w:val="11"/>
  </w:num>
  <w:num w:numId="40" w16cid:durableId="58885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tsf0s52vf52xoezd5bvezvxrx5twx9wvepd&quot;&gt;PolioMaster&lt;record-ids&gt;&lt;item&gt;479&lt;/item&gt;&lt;item&gt;1110&lt;/item&gt;&lt;item&gt;1722&lt;/item&gt;&lt;item&gt;1872&lt;/item&gt;&lt;item&gt;1898&lt;/item&gt;&lt;item&gt;1982&lt;/item&gt;&lt;item&gt;2028&lt;/item&gt;&lt;item&gt;2030&lt;/item&gt;&lt;item&gt;2033&lt;/item&gt;&lt;item&gt;3777&lt;/item&gt;&lt;item&gt;3840&lt;/item&gt;&lt;item&gt;3968&lt;/item&gt;&lt;item&gt;4171&lt;/item&gt;&lt;item&gt;4215&lt;/item&gt;&lt;item&gt;4270&lt;/item&gt;&lt;item&gt;4509&lt;/item&gt;&lt;item&gt;4763&lt;/item&gt;&lt;item&gt;4786&lt;/item&gt;&lt;item&gt;4787&lt;/item&gt;&lt;item&gt;4828&lt;/item&gt;&lt;item&gt;4832&lt;/item&gt;&lt;/record-ids&gt;&lt;/item&gt;&lt;/Libraries&gt;"/>
  </w:docVars>
  <w:rsids>
    <w:rsidRoot w:val="008B5282"/>
    <w:rsid w:val="00000C64"/>
    <w:rsid w:val="00000F92"/>
    <w:rsid w:val="00001637"/>
    <w:rsid w:val="00001790"/>
    <w:rsid w:val="000040C9"/>
    <w:rsid w:val="00005456"/>
    <w:rsid w:val="0000596C"/>
    <w:rsid w:val="000059BF"/>
    <w:rsid w:val="00005CE6"/>
    <w:rsid w:val="000075BD"/>
    <w:rsid w:val="00007A4F"/>
    <w:rsid w:val="00007B35"/>
    <w:rsid w:val="0001067A"/>
    <w:rsid w:val="00010A70"/>
    <w:rsid w:val="00010CD3"/>
    <w:rsid w:val="000112C3"/>
    <w:rsid w:val="0001195F"/>
    <w:rsid w:val="00012654"/>
    <w:rsid w:val="0001316D"/>
    <w:rsid w:val="00013DBA"/>
    <w:rsid w:val="00014B2D"/>
    <w:rsid w:val="00015FA4"/>
    <w:rsid w:val="000173B1"/>
    <w:rsid w:val="000206FD"/>
    <w:rsid w:val="00020E7B"/>
    <w:rsid w:val="00020F37"/>
    <w:rsid w:val="00021C62"/>
    <w:rsid w:val="0002202F"/>
    <w:rsid w:val="0002268B"/>
    <w:rsid w:val="000230B6"/>
    <w:rsid w:val="0002410D"/>
    <w:rsid w:val="000245A8"/>
    <w:rsid w:val="00024D6D"/>
    <w:rsid w:val="0002567A"/>
    <w:rsid w:val="00025BED"/>
    <w:rsid w:val="00025E3C"/>
    <w:rsid w:val="00026301"/>
    <w:rsid w:val="00027914"/>
    <w:rsid w:val="00027C5C"/>
    <w:rsid w:val="00027E17"/>
    <w:rsid w:val="00030047"/>
    <w:rsid w:val="000305D2"/>
    <w:rsid w:val="00030C0D"/>
    <w:rsid w:val="00030D6E"/>
    <w:rsid w:val="00031BD1"/>
    <w:rsid w:val="00031E5D"/>
    <w:rsid w:val="00032829"/>
    <w:rsid w:val="00033C93"/>
    <w:rsid w:val="00033F7C"/>
    <w:rsid w:val="0003404D"/>
    <w:rsid w:val="000341A2"/>
    <w:rsid w:val="00034308"/>
    <w:rsid w:val="00034762"/>
    <w:rsid w:val="00035B57"/>
    <w:rsid w:val="000372CD"/>
    <w:rsid w:val="00040BDC"/>
    <w:rsid w:val="00040E76"/>
    <w:rsid w:val="0004122A"/>
    <w:rsid w:val="00041D61"/>
    <w:rsid w:val="00041DBF"/>
    <w:rsid w:val="00041E54"/>
    <w:rsid w:val="00042210"/>
    <w:rsid w:val="00043D98"/>
    <w:rsid w:val="000443ED"/>
    <w:rsid w:val="00045B67"/>
    <w:rsid w:val="00046D2D"/>
    <w:rsid w:val="000475A5"/>
    <w:rsid w:val="00047AAA"/>
    <w:rsid w:val="000503AE"/>
    <w:rsid w:val="0005138F"/>
    <w:rsid w:val="000514AD"/>
    <w:rsid w:val="00051679"/>
    <w:rsid w:val="000516D2"/>
    <w:rsid w:val="000518A1"/>
    <w:rsid w:val="00051B12"/>
    <w:rsid w:val="0005330A"/>
    <w:rsid w:val="0005339C"/>
    <w:rsid w:val="00053927"/>
    <w:rsid w:val="00060374"/>
    <w:rsid w:val="00060E38"/>
    <w:rsid w:val="00061781"/>
    <w:rsid w:val="00061DAD"/>
    <w:rsid w:val="00063987"/>
    <w:rsid w:val="00064D15"/>
    <w:rsid w:val="00066C08"/>
    <w:rsid w:val="000676E1"/>
    <w:rsid w:val="00070378"/>
    <w:rsid w:val="00070395"/>
    <w:rsid w:val="00070E1A"/>
    <w:rsid w:val="000717C7"/>
    <w:rsid w:val="000718FA"/>
    <w:rsid w:val="00071E1B"/>
    <w:rsid w:val="00073D06"/>
    <w:rsid w:val="0007413B"/>
    <w:rsid w:val="0007431E"/>
    <w:rsid w:val="0007445C"/>
    <w:rsid w:val="00075FAB"/>
    <w:rsid w:val="0007692D"/>
    <w:rsid w:val="00076962"/>
    <w:rsid w:val="00076C4A"/>
    <w:rsid w:val="00077DD4"/>
    <w:rsid w:val="00077E15"/>
    <w:rsid w:val="000810D0"/>
    <w:rsid w:val="00081322"/>
    <w:rsid w:val="0008224A"/>
    <w:rsid w:val="000823F7"/>
    <w:rsid w:val="000830AB"/>
    <w:rsid w:val="000836A4"/>
    <w:rsid w:val="0008393B"/>
    <w:rsid w:val="00085BD9"/>
    <w:rsid w:val="00085EE9"/>
    <w:rsid w:val="000874D7"/>
    <w:rsid w:val="00087C5F"/>
    <w:rsid w:val="00090CF8"/>
    <w:rsid w:val="00091151"/>
    <w:rsid w:val="00091471"/>
    <w:rsid w:val="00091A64"/>
    <w:rsid w:val="00091C89"/>
    <w:rsid w:val="00091D6F"/>
    <w:rsid w:val="000936DF"/>
    <w:rsid w:val="00094ACF"/>
    <w:rsid w:val="000962E4"/>
    <w:rsid w:val="0009752B"/>
    <w:rsid w:val="00097F33"/>
    <w:rsid w:val="000A091F"/>
    <w:rsid w:val="000A0A94"/>
    <w:rsid w:val="000A0E9B"/>
    <w:rsid w:val="000A12CF"/>
    <w:rsid w:val="000A14F7"/>
    <w:rsid w:val="000A1D1F"/>
    <w:rsid w:val="000A2857"/>
    <w:rsid w:val="000A40BF"/>
    <w:rsid w:val="000A418C"/>
    <w:rsid w:val="000A4238"/>
    <w:rsid w:val="000A600B"/>
    <w:rsid w:val="000A6E00"/>
    <w:rsid w:val="000A71A8"/>
    <w:rsid w:val="000A77AD"/>
    <w:rsid w:val="000A7990"/>
    <w:rsid w:val="000B0B4B"/>
    <w:rsid w:val="000B192B"/>
    <w:rsid w:val="000B19E2"/>
    <w:rsid w:val="000B20BC"/>
    <w:rsid w:val="000B2F1F"/>
    <w:rsid w:val="000B30B0"/>
    <w:rsid w:val="000B31E3"/>
    <w:rsid w:val="000B43AA"/>
    <w:rsid w:val="000B482B"/>
    <w:rsid w:val="000B50EF"/>
    <w:rsid w:val="000B7073"/>
    <w:rsid w:val="000C00B4"/>
    <w:rsid w:val="000C0B7F"/>
    <w:rsid w:val="000C0F6F"/>
    <w:rsid w:val="000C22F1"/>
    <w:rsid w:val="000C3810"/>
    <w:rsid w:val="000C4597"/>
    <w:rsid w:val="000C651D"/>
    <w:rsid w:val="000C6A78"/>
    <w:rsid w:val="000D035F"/>
    <w:rsid w:val="000D2071"/>
    <w:rsid w:val="000D2656"/>
    <w:rsid w:val="000D39DB"/>
    <w:rsid w:val="000D39EC"/>
    <w:rsid w:val="000D4A28"/>
    <w:rsid w:val="000D50F5"/>
    <w:rsid w:val="000D530D"/>
    <w:rsid w:val="000D6824"/>
    <w:rsid w:val="000D7089"/>
    <w:rsid w:val="000D747C"/>
    <w:rsid w:val="000E038B"/>
    <w:rsid w:val="000E086D"/>
    <w:rsid w:val="000E0DBD"/>
    <w:rsid w:val="000E1368"/>
    <w:rsid w:val="000E15A0"/>
    <w:rsid w:val="000E2CEE"/>
    <w:rsid w:val="000E350B"/>
    <w:rsid w:val="000E395B"/>
    <w:rsid w:val="000E4113"/>
    <w:rsid w:val="000E4AA4"/>
    <w:rsid w:val="000E6A32"/>
    <w:rsid w:val="000E79BB"/>
    <w:rsid w:val="000F0ACD"/>
    <w:rsid w:val="000F0DC8"/>
    <w:rsid w:val="000F14EC"/>
    <w:rsid w:val="000F1BAB"/>
    <w:rsid w:val="000F23AA"/>
    <w:rsid w:val="000F26AD"/>
    <w:rsid w:val="000F2F9B"/>
    <w:rsid w:val="000F5349"/>
    <w:rsid w:val="000F54E8"/>
    <w:rsid w:val="000F5BCC"/>
    <w:rsid w:val="000F6848"/>
    <w:rsid w:val="000F6D53"/>
    <w:rsid w:val="000F799D"/>
    <w:rsid w:val="0010155F"/>
    <w:rsid w:val="00103FFF"/>
    <w:rsid w:val="0010439E"/>
    <w:rsid w:val="0010597E"/>
    <w:rsid w:val="001065B8"/>
    <w:rsid w:val="0010672F"/>
    <w:rsid w:val="001075E9"/>
    <w:rsid w:val="00110434"/>
    <w:rsid w:val="00110440"/>
    <w:rsid w:val="001110E3"/>
    <w:rsid w:val="00111770"/>
    <w:rsid w:val="001128A0"/>
    <w:rsid w:val="0011300A"/>
    <w:rsid w:val="001158BA"/>
    <w:rsid w:val="00115ACD"/>
    <w:rsid w:val="00115E41"/>
    <w:rsid w:val="0011619F"/>
    <w:rsid w:val="00116637"/>
    <w:rsid w:val="001171B6"/>
    <w:rsid w:val="00120200"/>
    <w:rsid w:val="001225A8"/>
    <w:rsid w:val="00122722"/>
    <w:rsid w:val="00122C8C"/>
    <w:rsid w:val="00123746"/>
    <w:rsid w:val="00123842"/>
    <w:rsid w:val="001257E1"/>
    <w:rsid w:val="00125B65"/>
    <w:rsid w:val="00125D59"/>
    <w:rsid w:val="001267BC"/>
    <w:rsid w:val="00127965"/>
    <w:rsid w:val="00127BDE"/>
    <w:rsid w:val="001308A1"/>
    <w:rsid w:val="00131C9F"/>
    <w:rsid w:val="00131DEE"/>
    <w:rsid w:val="001322DD"/>
    <w:rsid w:val="00135003"/>
    <w:rsid w:val="00135A5C"/>
    <w:rsid w:val="00136893"/>
    <w:rsid w:val="00136C78"/>
    <w:rsid w:val="00137C3F"/>
    <w:rsid w:val="00141037"/>
    <w:rsid w:val="00141DE3"/>
    <w:rsid w:val="00142055"/>
    <w:rsid w:val="00143016"/>
    <w:rsid w:val="00143C80"/>
    <w:rsid w:val="001465E7"/>
    <w:rsid w:val="00146B0D"/>
    <w:rsid w:val="0014706A"/>
    <w:rsid w:val="00147557"/>
    <w:rsid w:val="0014760F"/>
    <w:rsid w:val="0015034F"/>
    <w:rsid w:val="001510F9"/>
    <w:rsid w:val="00151C9C"/>
    <w:rsid w:val="00151D8B"/>
    <w:rsid w:val="00151FE2"/>
    <w:rsid w:val="001542FA"/>
    <w:rsid w:val="00154938"/>
    <w:rsid w:val="001549BE"/>
    <w:rsid w:val="001552E2"/>
    <w:rsid w:val="0015547C"/>
    <w:rsid w:val="00156AD3"/>
    <w:rsid w:val="00157609"/>
    <w:rsid w:val="001601E2"/>
    <w:rsid w:val="0016063D"/>
    <w:rsid w:val="00160F5E"/>
    <w:rsid w:val="00163652"/>
    <w:rsid w:val="00164537"/>
    <w:rsid w:val="001645AC"/>
    <w:rsid w:val="0016573D"/>
    <w:rsid w:val="001675FA"/>
    <w:rsid w:val="00167609"/>
    <w:rsid w:val="00167B9E"/>
    <w:rsid w:val="0017223B"/>
    <w:rsid w:val="00172FEA"/>
    <w:rsid w:val="00173FF0"/>
    <w:rsid w:val="001754BF"/>
    <w:rsid w:val="00175E3C"/>
    <w:rsid w:val="001770A9"/>
    <w:rsid w:val="0018013F"/>
    <w:rsid w:val="00180A49"/>
    <w:rsid w:val="0018141E"/>
    <w:rsid w:val="0018159B"/>
    <w:rsid w:val="0018225B"/>
    <w:rsid w:val="00182B32"/>
    <w:rsid w:val="00184521"/>
    <w:rsid w:val="0018452A"/>
    <w:rsid w:val="001850BE"/>
    <w:rsid w:val="001850FE"/>
    <w:rsid w:val="00186043"/>
    <w:rsid w:val="0018695B"/>
    <w:rsid w:val="00186E35"/>
    <w:rsid w:val="0018791F"/>
    <w:rsid w:val="00187B5D"/>
    <w:rsid w:val="001900CC"/>
    <w:rsid w:val="00190F0D"/>
    <w:rsid w:val="00191137"/>
    <w:rsid w:val="00191CEF"/>
    <w:rsid w:val="001921D8"/>
    <w:rsid w:val="001928A3"/>
    <w:rsid w:val="00193108"/>
    <w:rsid w:val="00193488"/>
    <w:rsid w:val="0019352E"/>
    <w:rsid w:val="001977F3"/>
    <w:rsid w:val="00197CBB"/>
    <w:rsid w:val="001A00B8"/>
    <w:rsid w:val="001A0FFC"/>
    <w:rsid w:val="001A1924"/>
    <w:rsid w:val="001A1E87"/>
    <w:rsid w:val="001A211F"/>
    <w:rsid w:val="001A2C6B"/>
    <w:rsid w:val="001A2E81"/>
    <w:rsid w:val="001A4800"/>
    <w:rsid w:val="001A5855"/>
    <w:rsid w:val="001A5E3A"/>
    <w:rsid w:val="001A69EF"/>
    <w:rsid w:val="001A7D1B"/>
    <w:rsid w:val="001B031E"/>
    <w:rsid w:val="001B0F1F"/>
    <w:rsid w:val="001B149D"/>
    <w:rsid w:val="001B24B8"/>
    <w:rsid w:val="001B2CBC"/>
    <w:rsid w:val="001B50CB"/>
    <w:rsid w:val="001B6946"/>
    <w:rsid w:val="001B6A20"/>
    <w:rsid w:val="001B6AE1"/>
    <w:rsid w:val="001B70E3"/>
    <w:rsid w:val="001B7A4C"/>
    <w:rsid w:val="001B7C36"/>
    <w:rsid w:val="001C0A32"/>
    <w:rsid w:val="001C0D5E"/>
    <w:rsid w:val="001C0EA3"/>
    <w:rsid w:val="001C12E1"/>
    <w:rsid w:val="001C4C36"/>
    <w:rsid w:val="001C584A"/>
    <w:rsid w:val="001C66A8"/>
    <w:rsid w:val="001C7736"/>
    <w:rsid w:val="001C7ACB"/>
    <w:rsid w:val="001C7BD5"/>
    <w:rsid w:val="001D03D7"/>
    <w:rsid w:val="001D1B52"/>
    <w:rsid w:val="001D2026"/>
    <w:rsid w:val="001D27C0"/>
    <w:rsid w:val="001D2B2D"/>
    <w:rsid w:val="001D301D"/>
    <w:rsid w:val="001D3048"/>
    <w:rsid w:val="001D3261"/>
    <w:rsid w:val="001D3CF6"/>
    <w:rsid w:val="001D5C1C"/>
    <w:rsid w:val="001D618D"/>
    <w:rsid w:val="001D7F5D"/>
    <w:rsid w:val="001E1095"/>
    <w:rsid w:val="001E3FAB"/>
    <w:rsid w:val="001E411F"/>
    <w:rsid w:val="001E4B8A"/>
    <w:rsid w:val="001E52DC"/>
    <w:rsid w:val="001E545F"/>
    <w:rsid w:val="001E5F72"/>
    <w:rsid w:val="001E698A"/>
    <w:rsid w:val="001E6A20"/>
    <w:rsid w:val="001E7493"/>
    <w:rsid w:val="001F08FF"/>
    <w:rsid w:val="001F15BC"/>
    <w:rsid w:val="001F1808"/>
    <w:rsid w:val="001F19C9"/>
    <w:rsid w:val="001F2AEF"/>
    <w:rsid w:val="001F3A69"/>
    <w:rsid w:val="001F58AF"/>
    <w:rsid w:val="001F7CF6"/>
    <w:rsid w:val="001F7D3F"/>
    <w:rsid w:val="002013C4"/>
    <w:rsid w:val="00201D2B"/>
    <w:rsid w:val="00201FF1"/>
    <w:rsid w:val="00202672"/>
    <w:rsid w:val="0020350E"/>
    <w:rsid w:val="0020378F"/>
    <w:rsid w:val="0020471D"/>
    <w:rsid w:val="00205B27"/>
    <w:rsid w:val="00205D12"/>
    <w:rsid w:val="00206D4D"/>
    <w:rsid w:val="00207E13"/>
    <w:rsid w:val="00211D21"/>
    <w:rsid w:val="00212357"/>
    <w:rsid w:val="00212E51"/>
    <w:rsid w:val="0021389A"/>
    <w:rsid w:val="00214637"/>
    <w:rsid w:val="00214D62"/>
    <w:rsid w:val="002158FC"/>
    <w:rsid w:val="00216944"/>
    <w:rsid w:val="00216A50"/>
    <w:rsid w:val="00216BF3"/>
    <w:rsid w:val="00217DC4"/>
    <w:rsid w:val="00217FE3"/>
    <w:rsid w:val="00220B99"/>
    <w:rsid w:val="002220A3"/>
    <w:rsid w:val="00222A99"/>
    <w:rsid w:val="00222DE7"/>
    <w:rsid w:val="0022574F"/>
    <w:rsid w:val="00227C94"/>
    <w:rsid w:val="00230217"/>
    <w:rsid w:val="00230BE5"/>
    <w:rsid w:val="00231C32"/>
    <w:rsid w:val="00231E73"/>
    <w:rsid w:val="00232A59"/>
    <w:rsid w:val="00233DEE"/>
    <w:rsid w:val="00233E50"/>
    <w:rsid w:val="00234495"/>
    <w:rsid w:val="002350C7"/>
    <w:rsid w:val="00235BBC"/>
    <w:rsid w:val="00236A08"/>
    <w:rsid w:val="00236D7E"/>
    <w:rsid w:val="00237B53"/>
    <w:rsid w:val="00237BEA"/>
    <w:rsid w:val="00237D1F"/>
    <w:rsid w:val="0024010D"/>
    <w:rsid w:val="002416EF"/>
    <w:rsid w:val="002428D5"/>
    <w:rsid w:val="00242E9A"/>
    <w:rsid w:val="0024379B"/>
    <w:rsid w:val="0024381B"/>
    <w:rsid w:val="00244ACC"/>
    <w:rsid w:val="00244B6F"/>
    <w:rsid w:val="00244F69"/>
    <w:rsid w:val="002463B8"/>
    <w:rsid w:val="00246CCA"/>
    <w:rsid w:val="00247130"/>
    <w:rsid w:val="00247642"/>
    <w:rsid w:val="002503C0"/>
    <w:rsid w:val="00250C7B"/>
    <w:rsid w:val="00250D4C"/>
    <w:rsid w:val="00252581"/>
    <w:rsid w:val="002551B5"/>
    <w:rsid w:val="00257755"/>
    <w:rsid w:val="00261639"/>
    <w:rsid w:val="00261DD6"/>
    <w:rsid w:val="00261E00"/>
    <w:rsid w:val="0026211F"/>
    <w:rsid w:val="00262C1E"/>
    <w:rsid w:val="002634BF"/>
    <w:rsid w:val="00263A46"/>
    <w:rsid w:val="00265621"/>
    <w:rsid w:val="00266601"/>
    <w:rsid w:val="00266A21"/>
    <w:rsid w:val="00266AAC"/>
    <w:rsid w:val="00266F34"/>
    <w:rsid w:val="002739A4"/>
    <w:rsid w:val="0027482A"/>
    <w:rsid w:val="00274971"/>
    <w:rsid w:val="00275749"/>
    <w:rsid w:val="00275B4D"/>
    <w:rsid w:val="00275C0E"/>
    <w:rsid w:val="002807DC"/>
    <w:rsid w:val="00281DA6"/>
    <w:rsid w:val="0028205D"/>
    <w:rsid w:val="00282C8D"/>
    <w:rsid w:val="0028323D"/>
    <w:rsid w:val="0028382D"/>
    <w:rsid w:val="00283AA6"/>
    <w:rsid w:val="00284573"/>
    <w:rsid w:val="002847C8"/>
    <w:rsid w:val="002864AC"/>
    <w:rsid w:val="00286CA1"/>
    <w:rsid w:val="00286F33"/>
    <w:rsid w:val="00286FB3"/>
    <w:rsid w:val="002902F6"/>
    <w:rsid w:val="00290B52"/>
    <w:rsid w:val="0029154F"/>
    <w:rsid w:val="00292DC4"/>
    <w:rsid w:val="00293050"/>
    <w:rsid w:val="00293075"/>
    <w:rsid w:val="0029309B"/>
    <w:rsid w:val="002937F1"/>
    <w:rsid w:val="0029511C"/>
    <w:rsid w:val="00295613"/>
    <w:rsid w:val="0029661B"/>
    <w:rsid w:val="002A1AA4"/>
    <w:rsid w:val="002A2467"/>
    <w:rsid w:val="002A3534"/>
    <w:rsid w:val="002A65AA"/>
    <w:rsid w:val="002A6999"/>
    <w:rsid w:val="002A73A2"/>
    <w:rsid w:val="002A79A8"/>
    <w:rsid w:val="002B23B7"/>
    <w:rsid w:val="002B2E79"/>
    <w:rsid w:val="002B3FFF"/>
    <w:rsid w:val="002B4EEE"/>
    <w:rsid w:val="002B5871"/>
    <w:rsid w:val="002B702E"/>
    <w:rsid w:val="002B7645"/>
    <w:rsid w:val="002B78C9"/>
    <w:rsid w:val="002B7C1E"/>
    <w:rsid w:val="002C131E"/>
    <w:rsid w:val="002C14C2"/>
    <w:rsid w:val="002C1AC5"/>
    <w:rsid w:val="002C1BF4"/>
    <w:rsid w:val="002C233A"/>
    <w:rsid w:val="002C259E"/>
    <w:rsid w:val="002C36FF"/>
    <w:rsid w:val="002C4469"/>
    <w:rsid w:val="002C4656"/>
    <w:rsid w:val="002C4E92"/>
    <w:rsid w:val="002C662C"/>
    <w:rsid w:val="002C6D6B"/>
    <w:rsid w:val="002D2233"/>
    <w:rsid w:val="002D3ADE"/>
    <w:rsid w:val="002D3B7A"/>
    <w:rsid w:val="002D4148"/>
    <w:rsid w:val="002D59C3"/>
    <w:rsid w:val="002D626A"/>
    <w:rsid w:val="002D6A49"/>
    <w:rsid w:val="002D7000"/>
    <w:rsid w:val="002D7DBF"/>
    <w:rsid w:val="002D7F31"/>
    <w:rsid w:val="002E0BB5"/>
    <w:rsid w:val="002E125F"/>
    <w:rsid w:val="002E1DEB"/>
    <w:rsid w:val="002E25CC"/>
    <w:rsid w:val="002E30BC"/>
    <w:rsid w:val="002E3540"/>
    <w:rsid w:val="002E3690"/>
    <w:rsid w:val="002E3A05"/>
    <w:rsid w:val="002E3B30"/>
    <w:rsid w:val="002E53DB"/>
    <w:rsid w:val="002E5802"/>
    <w:rsid w:val="002E704E"/>
    <w:rsid w:val="002E7359"/>
    <w:rsid w:val="002F0DD5"/>
    <w:rsid w:val="002F0E27"/>
    <w:rsid w:val="002F28F7"/>
    <w:rsid w:val="002F3163"/>
    <w:rsid w:val="002F35B8"/>
    <w:rsid w:val="002F392D"/>
    <w:rsid w:val="002F42B7"/>
    <w:rsid w:val="002F4933"/>
    <w:rsid w:val="002F4F4E"/>
    <w:rsid w:val="002F5814"/>
    <w:rsid w:val="002F5D30"/>
    <w:rsid w:val="002F5E5A"/>
    <w:rsid w:val="002F6D43"/>
    <w:rsid w:val="002F7506"/>
    <w:rsid w:val="00300ED9"/>
    <w:rsid w:val="0030246E"/>
    <w:rsid w:val="00302CC3"/>
    <w:rsid w:val="00302DFB"/>
    <w:rsid w:val="0030430D"/>
    <w:rsid w:val="00304859"/>
    <w:rsid w:val="0030549E"/>
    <w:rsid w:val="003068CE"/>
    <w:rsid w:val="00307267"/>
    <w:rsid w:val="00307547"/>
    <w:rsid w:val="003115DE"/>
    <w:rsid w:val="00311B4A"/>
    <w:rsid w:val="00311D6C"/>
    <w:rsid w:val="00311E79"/>
    <w:rsid w:val="0031207B"/>
    <w:rsid w:val="003148B6"/>
    <w:rsid w:val="00314A6F"/>
    <w:rsid w:val="00316062"/>
    <w:rsid w:val="00316ECE"/>
    <w:rsid w:val="0031725F"/>
    <w:rsid w:val="00317496"/>
    <w:rsid w:val="0032002C"/>
    <w:rsid w:val="00320511"/>
    <w:rsid w:val="00320829"/>
    <w:rsid w:val="00320EA0"/>
    <w:rsid w:val="0032183F"/>
    <w:rsid w:val="00321E5E"/>
    <w:rsid w:val="00324092"/>
    <w:rsid w:val="00324C52"/>
    <w:rsid w:val="00325178"/>
    <w:rsid w:val="00325387"/>
    <w:rsid w:val="003266C6"/>
    <w:rsid w:val="00327349"/>
    <w:rsid w:val="00330760"/>
    <w:rsid w:val="00330E17"/>
    <w:rsid w:val="003310FE"/>
    <w:rsid w:val="00331218"/>
    <w:rsid w:val="003319D5"/>
    <w:rsid w:val="00332687"/>
    <w:rsid w:val="00334276"/>
    <w:rsid w:val="003354B4"/>
    <w:rsid w:val="003403D0"/>
    <w:rsid w:val="00343574"/>
    <w:rsid w:val="00343CC5"/>
    <w:rsid w:val="00343EC4"/>
    <w:rsid w:val="003443A2"/>
    <w:rsid w:val="00345451"/>
    <w:rsid w:val="00345F79"/>
    <w:rsid w:val="00350577"/>
    <w:rsid w:val="00350629"/>
    <w:rsid w:val="00351235"/>
    <w:rsid w:val="00352B5F"/>
    <w:rsid w:val="00355389"/>
    <w:rsid w:val="0035576C"/>
    <w:rsid w:val="00355954"/>
    <w:rsid w:val="003559A9"/>
    <w:rsid w:val="00356B60"/>
    <w:rsid w:val="00356B77"/>
    <w:rsid w:val="00356DC7"/>
    <w:rsid w:val="00356FA1"/>
    <w:rsid w:val="003578DE"/>
    <w:rsid w:val="00360EA6"/>
    <w:rsid w:val="00361080"/>
    <w:rsid w:val="0036135E"/>
    <w:rsid w:val="0036202F"/>
    <w:rsid w:val="00362F28"/>
    <w:rsid w:val="00364127"/>
    <w:rsid w:val="003648CF"/>
    <w:rsid w:val="0036493F"/>
    <w:rsid w:val="00367515"/>
    <w:rsid w:val="00367BD9"/>
    <w:rsid w:val="00370BDC"/>
    <w:rsid w:val="00371C0D"/>
    <w:rsid w:val="00371D13"/>
    <w:rsid w:val="00373A48"/>
    <w:rsid w:val="00374413"/>
    <w:rsid w:val="0037509F"/>
    <w:rsid w:val="00375D22"/>
    <w:rsid w:val="003801D1"/>
    <w:rsid w:val="0038080A"/>
    <w:rsid w:val="0038239F"/>
    <w:rsid w:val="00382A72"/>
    <w:rsid w:val="00382F76"/>
    <w:rsid w:val="003843C0"/>
    <w:rsid w:val="003845C7"/>
    <w:rsid w:val="0038464C"/>
    <w:rsid w:val="00385DC4"/>
    <w:rsid w:val="00386C40"/>
    <w:rsid w:val="00387388"/>
    <w:rsid w:val="003873C6"/>
    <w:rsid w:val="0039009A"/>
    <w:rsid w:val="003912D1"/>
    <w:rsid w:val="00391697"/>
    <w:rsid w:val="003921E2"/>
    <w:rsid w:val="00392B7F"/>
    <w:rsid w:val="0039485F"/>
    <w:rsid w:val="00394C52"/>
    <w:rsid w:val="00394E13"/>
    <w:rsid w:val="0039543D"/>
    <w:rsid w:val="003958C3"/>
    <w:rsid w:val="0039623E"/>
    <w:rsid w:val="00396D55"/>
    <w:rsid w:val="003A059D"/>
    <w:rsid w:val="003A19FF"/>
    <w:rsid w:val="003A1A09"/>
    <w:rsid w:val="003A1B22"/>
    <w:rsid w:val="003A25AB"/>
    <w:rsid w:val="003A2FFB"/>
    <w:rsid w:val="003A31AE"/>
    <w:rsid w:val="003A33DE"/>
    <w:rsid w:val="003A42BF"/>
    <w:rsid w:val="003A43CB"/>
    <w:rsid w:val="003A4F0D"/>
    <w:rsid w:val="003A5848"/>
    <w:rsid w:val="003A5A76"/>
    <w:rsid w:val="003A62DD"/>
    <w:rsid w:val="003A713D"/>
    <w:rsid w:val="003A79F7"/>
    <w:rsid w:val="003B102F"/>
    <w:rsid w:val="003B1939"/>
    <w:rsid w:val="003B24E8"/>
    <w:rsid w:val="003B35E0"/>
    <w:rsid w:val="003B3E0F"/>
    <w:rsid w:val="003B44EB"/>
    <w:rsid w:val="003B4F60"/>
    <w:rsid w:val="003B55C0"/>
    <w:rsid w:val="003B5746"/>
    <w:rsid w:val="003B7C2E"/>
    <w:rsid w:val="003B7DEA"/>
    <w:rsid w:val="003C1164"/>
    <w:rsid w:val="003C13FD"/>
    <w:rsid w:val="003C1968"/>
    <w:rsid w:val="003C1BAB"/>
    <w:rsid w:val="003C29B3"/>
    <w:rsid w:val="003C3A1E"/>
    <w:rsid w:val="003C588B"/>
    <w:rsid w:val="003C5E22"/>
    <w:rsid w:val="003C60C3"/>
    <w:rsid w:val="003C72D7"/>
    <w:rsid w:val="003C7A5D"/>
    <w:rsid w:val="003D0F1E"/>
    <w:rsid w:val="003D122C"/>
    <w:rsid w:val="003D1FF6"/>
    <w:rsid w:val="003D2A3B"/>
    <w:rsid w:val="003D2BDE"/>
    <w:rsid w:val="003D36DC"/>
    <w:rsid w:val="003D3CD4"/>
    <w:rsid w:val="003D3F88"/>
    <w:rsid w:val="003D7414"/>
    <w:rsid w:val="003D7B81"/>
    <w:rsid w:val="003D7BA5"/>
    <w:rsid w:val="003E0F12"/>
    <w:rsid w:val="003E1501"/>
    <w:rsid w:val="003E1A44"/>
    <w:rsid w:val="003E2141"/>
    <w:rsid w:val="003E2509"/>
    <w:rsid w:val="003E3041"/>
    <w:rsid w:val="003E459D"/>
    <w:rsid w:val="003E4F82"/>
    <w:rsid w:val="003E607D"/>
    <w:rsid w:val="003E62F1"/>
    <w:rsid w:val="003E77DE"/>
    <w:rsid w:val="003E7BE4"/>
    <w:rsid w:val="003F0853"/>
    <w:rsid w:val="003F3434"/>
    <w:rsid w:val="003F387E"/>
    <w:rsid w:val="003F39A1"/>
    <w:rsid w:val="003F3E95"/>
    <w:rsid w:val="003F5115"/>
    <w:rsid w:val="003F657F"/>
    <w:rsid w:val="003F6956"/>
    <w:rsid w:val="003F6D34"/>
    <w:rsid w:val="003F7427"/>
    <w:rsid w:val="003F74BA"/>
    <w:rsid w:val="003F7C38"/>
    <w:rsid w:val="003F7F7E"/>
    <w:rsid w:val="00401C12"/>
    <w:rsid w:val="00401E68"/>
    <w:rsid w:val="0040282B"/>
    <w:rsid w:val="0040290D"/>
    <w:rsid w:val="00402FD0"/>
    <w:rsid w:val="0040519E"/>
    <w:rsid w:val="004061B4"/>
    <w:rsid w:val="00407E3C"/>
    <w:rsid w:val="00410869"/>
    <w:rsid w:val="00410D9A"/>
    <w:rsid w:val="00413640"/>
    <w:rsid w:val="00413794"/>
    <w:rsid w:val="0041549C"/>
    <w:rsid w:val="00420320"/>
    <w:rsid w:val="00420BFD"/>
    <w:rsid w:val="00421399"/>
    <w:rsid w:val="00421A8D"/>
    <w:rsid w:val="00421CFC"/>
    <w:rsid w:val="00423798"/>
    <w:rsid w:val="00425E7D"/>
    <w:rsid w:val="00427314"/>
    <w:rsid w:val="00427B73"/>
    <w:rsid w:val="004307BF"/>
    <w:rsid w:val="00432134"/>
    <w:rsid w:val="00432D0F"/>
    <w:rsid w:val="00433535"/>
    <w:rsid w:val="004335BB"/>
    <w:rsid w:val="00433B89"/>
    <w:rsid w:val="00434416"/>
    <w:rsid w:val="00435363"/>
    <w:rsid w:val="004363A9"/>
    <w:rsid w:val="004363B0"/>
    <w:rsid w:val="00436DB0"/>
    <w:rsid w:val="004374BC"/>
    <w:rsid w:val="00442C62"/>
    <w:rsid w:val="00443335"/>
    <w:rsid w:val="0044351D"/>
    <w:rsid w:val="00443EF5"/>
    <w:rsid w:val="00443F57"/>
    <w:rsid w:val="004441F7"/>
    <w:rsid w:val="00444F69"/>
    <w:rsid w:val="00445B7D"/>
    <w:rsid w:val="00445F3D"/>
    <w:rsid w:val="00446EC0"/>
    <w:rsid w:val="00447F75"/>
    <w:rsid w:val="004517BD"/>
    <w:rsid w:val="00451FA4"/>
    <w:rsid w:val="004526B6"/>
    <w:rsid w:val="00453011"/>
    <w:rsid w:val="00453FD2"/>
    <w:rsid w:val="00455D2F"/>
    <w:rsid w:val="004573FE"/>
    <w:rsid w:val="0045787F"/>
    <w:rsid w:val="00457FF2"/>
    <w:rsid w:val="0046085A"/>
    <w:rsid w:val="00461255"/>
    <w:rsid w:val="004612BB"/>
    <w:rsid w:val="004615D4"/>
    <w:rsid w:val="00463F8D"/>
    <w:rsid w:val="0046458A"/>
    <w:rsid w:val="00464BAD"/>
    <w:rsid w:val="00464EA4"/>
    <w:rsid w:val="00465FF2"/>
    <w:rsid w:val="004664C8"/>
    <w:rsid w:val="00467731"/>
    <w:rsid w:val="0046794A"/>
    <w:rsid w:val="00470908"/>
    <w:rsid w:val="0047095D"/>
    <w:rsid w:val="00471938"/>
    <w:rsid w:val="0047369D"/>
    <w:rsid w:val="004751D8"/>
    <w:rsid w:val="00477D75"/>
    <w:rsid w:val="0048194C"/>
    <w:rsid w:val="00482647"/>
    <w:rsid w:val="00482E3B"/>
    <w:rsid w:val="00483ECE"/>
    <w:rsid w:val="0048402C"/>
    <w:rsid w:val="00485515"/>
    <w:rsid w:val="004864F5"/>
    <w:rsid w:val="00486D55"/>
    <w:rsid w:val="004872CF"/>
    <w:rsid w:val="00487E7C"/>
    <w:rsid w:val="004905DE"/>
    <w:rsid w:val="00490B44"/>
    <w:rsid w:val="004910A4"/>
    <w:rsid w:val="004916AC"/>
    <w:rsid w:val="00492436"/>
    <w:rsid w:val="00492801"/>
    <w:rsid w:val="00492D1B"/>
    <w:rsid w:val="0049300B"/>
    <w:rsid w:val="00493172"/>
    <w:rsid w:val="00493372"/>
    <w:rsid w:val="0049349C"/>
    <w:rsid w:val="0049456A"/>
    <w:rsid w:val="00494A76"/>
    <w:rsid w:val="00494F39"/>
    <w:rsid w:val="0049674A"/>
    <w:rsid w:val="00496D0F"/>
    <w:rsid w:val="00496E59"/>
    <w:rsid w:val="00497FD6"/>
    <w:rsid w:val="004A2028"/>
    <w:rsid w:val="004A225B"/>
    <w:rsid w:val="004A2412"/>
    <w:rsid w:val="004A480E"/>
    <w:rsid w:val="004A5226"/>
    <w:rsid w:val="004A558E"/>
    <w:rsid w:val="004B18F7"/>
    <w:rsid w:val="004B28D7"/>
    <w:rsid w:val="004B2F95"/>
    <w:rsid w:val="004B3531"/>
    <w:rsid w:val="004B509D"/>
    <w:rsid w:val="004B52B0"/>
    <w:rsid w:val="004B60B2"/>
    <w:rsid w:val="004B6A7D"/>
    <w:rsid w:val="004C13F7"/>
    <w:rsid w:val="004C1B06"/>
    <w:rsid w:val="004C1C64"/>
    <w:rsid w:val="004C53EA"/>
    <w:rsid w:val="004C6903"/>
    <w:rsid w:val="004C7311"/>
    <w:rsid w:val="004D19C0"/>
    <w:rsid w:val="004D27A8"/>
    <w:rsid w:val="004D3663"/>
    <w:rsid w:val="004D3F2B"/>
    <w:rsid w:val="004D43E5"/>
    <w:rsid w:val="004D4A92"/>
    <w:rsid w:val="004D5370"/>
    <w:rsid w:val="004D5927"/>
    <w:rsid w:val="004D598F"/>
    <w:rsid w:val="004D6604"/>
    <w:rsid w:val="004E0CFE"/>
    <w:rsid w:val="004E210F"/>
    <w:rsid w:val="004E3E8C"/>
    <w:rsid w:val="004E40FE"/>
    <w:rsid w:val="004E4125"/>
    <w:rsid w:val="004E4345"/>
    <w:rsid w:val="004E4D9A"/>
    <w:rsid w:val="004E5244"/>
    <w:rsid w:val="004E540D"/>
    <w:rsid w:val="004E55F1"/>
    <w:rsid w:val="004E63FE"/>
    <w:rsid w:val="004E7910"/>
    <w:rsid w:val="004F0C58"/>
    <w:rsid w:val="004F101E"/>
    <w:rsid w:val="004F2258"/>
    <w:rsid w:val="004F254B"/>
    <w:rsid w:val="004F25FE"/>
    <w:rsid w:val="004F319C"/>
    <w:rsid w:val="004F415B"/>
    <w:rsid w:val="004F48DF"/>
    <w:rsid w:val="004F4AE1"/>
    <w:rsid w:val="004F4D76"/>
    <w:rsid w:val="004F565C"/>
    <w:rsid w:val="004F5A90"/>
    <w:rsid w:val="005026D2"/>
    <w:rsid w:val="00502EE2"/>
    <w:rsid w:val="005035E7"/>
    <w:rsid w:val="00503B99"/>
    <w:rsid w:val="005044C7"/>
    <w:rsid w:val="005053E8"/>
    <w:rsid w:val="005078D2"/>
    <w:rsid w:val="0051063E"/>
    <w:rsid w:val="0051106B"/>
    <w:rsid w:val="00511EBF"/>
    <w:rsid w:val="0051234A"/>
    <w:rsid w:val="00512602"/>
    <w:rsid w:val="00514D41"/>
    <w:rsid w:val="005154F6"/>
    <w:rsid w:val="00516014"/>
    <w:rsid w:val="00516078"/>
    <w:rsid w:val="0051778B"/>
    <w:rsid w:val="0052017D"/>
    <w:rsid w:val="00520225"/>
    <w:rsid w:val="005208DF"/>
    <w:rsid w:val="00520CBD"/>
    <w:rsid w:val="00521F96"/>
    <w:rsid w:val="00522FBE"/>
    <w:rsid w:val="00523E6E"/>
    <w:rsid w:val="00524474"/>
    <w:rsid w:val="005244EB"/>
    <w:rsid w:val="0052598D"/>
    <w:rsid w:val="00525C7F"/>
    <w:rsid w:val="00526700"/>
    <w:rsid w:val="00527676"/>
    <w:rsid w:val="00527775"/>
    <w:rsid w:val="00531622"/>
    <w:rsid w:val="00531810"/>
    <w:rsid w:val="00531F5F"/>
    <w:rsid w:val="0053275B"/>
    <w:rsid w:val="00533DF3"/>
    <w:rsid w:val="00534233"/>
    <w:rsid w:val="0053434B"/>
    <w:rsid w:val="0053481C"/>
    <w:rsid w:val="005350D4"/>
    <w:rsid w:val="00535119"/>
    <w:rsid w:val="00535B06"/>
    <w:rsid w:val="0053606F"/>
    <w:rsid w:val="00536499"/>
    <w:rsid w:val="00536A43"/>
    <w:rsid w:val="00537C6F"/>
    <w:rsid w:val="0054088A"/>
    <w:rsid w:val="00541624"/>
    <w:rsid w:val="00542C85"/>
    <w:rsid w:val="005447EC"/>
    <w:rsid w:val="00544DA4"/>
    <w:rsid w:val="00544EC9"/>
    <w:rsid w:val="00545B51"/>
    <w:rsid w:val="00547B13"/>
    <w:rsid w:val="005505DE"/>
    <w:rsid w:val="00550A71"/>
    <w:rsid w:val="00551518"/>
    <w:rsid w:val="00551818"/>
    <w:rsid w:val="0055274A"/>
    <w:rsid w:val="00552BC3"/>
    <w:rsid w:val="0055480B"/>
    <w:rsid w:val="00555865"/>
    <w:rsid w:val="005560C9"/>
    <w:rsid w:val="005560F2"/>
    <w:rsid w:val="0055653C"/>
    <w:rsid w:val="005607B8"/>
    <w:rsid w:val="00560CBA"/>
    <w:rsid w:val="00561A57"/>
    <w:rsid w:val="00561C77"/>
    <w:rsid w:val="00563050"/>
    <w:rsid w:val="00563ADC"/>
    <w:rsid w:val="0056413A"/>
    <w:rsid w:val="00564394"/>
    <w:rsid w:val="005646CF"/>
    <w:rsid w:val="005649D1"/>
    <w:rsid w:val="00564A79"/>
    <w:rsid w:val="00564E65"/>
    <w:rsid w:val="00564F87"/>
    <w:rsid w:val="00566081"/>
    <w:rsid w:val="00567731"/>
    <w:rsid w:val="0057024E"/>
    <w:rsid w:val="005707BA"/>
    <w:rsid w:val="005708BE"/>
    <w:rsid w:val="0057188F"/>
    <w:rsid w:val="005740FC"/>
    <w:rsid w:val="005746E0"/>
    <w:rsid w:val="005769CD"/>
    <w:rsid w:val="0058229A"/>
    <w:rsid w:val="00582719"/>
    <w:rsid w:val="0058274B"/>
    <w:rsid w:val="005845AB"/>
    <w:rsid w:val="00585354"/>
    <w:rsid w:val="005858E9"/>
    <w:rsid w:val="00585961"/>
    <w:rsid w:val="00586027"/>
    <w:rsid w:val="00587921"/>
    <w:rsid w:val="00587CF7"/>
    <w:rsid w:val="00590BA5"/>
    <w:rsid w:val="005912EB"/>
    <w:rsid w:val="00592C99"/>
    <w:rsid w:val="0059347D"/>
    <w:rsid w:val="005944F3"/>
    <w:rsid w:val="005960CC"/>
    <w:rsid w:val="00596142"/>
    <w:rsid w:val="005A08D7"/>
    <w:rsid w:val="005A0FCB"/>
    <w:rsid w:val="005A12A0"/>
    <w:rsid w:val="005A16FE"/>
    <w:rsid w:val="005A1B45"/>
    <w:rsid w:val="005A1F1F"/>
    <w:rsid w:val="005A277C"/>
    <w:rsid w:val="005A2C80"/>
    <w:rsid w:val="005A3D83"/>
    <w:rsid w:val="005A40F2"/>
    <w:rsid w:val="005A6AF6"/>
    <w:rsid w:val="005A6E75"/>
    <w:rsid w:val="005B0451"/>
    <w:rsid w:val="005B0536"/>
    <w:rsid w:val="005B0557"/>
    <w:rsid w:val="005B1218"/>
    <w:rsid w:val="005B1441"/>
    <w:rsid w:val="005B1DF1"/>
    <w:rsid w:val="005B238B"/>
    <w:rsid w:val="005B2571"/>
    <w:rsid w:val="005B25C7"/>
    <w:rsid w:val="005B2B54"/>
    <w:rsid w:val="005B6A98"/>
    <w:rsid w:val="005C04C1"/>
    <w:rsid w:val="005C0ADB"/>
    <w:rsid w:val="005C2BF2"/>
    <w:rsid w:val="005C4085"/>
    <w:rsid w:val="005C4CDE"/>
    <w:rsid w:val="005C6CBC"/>
    <w:rsid w:val="005C73DD"/>
    <w:rsid w:val="005C7678"/>
    <w:rsid w:val="005C7D6B"/>
    <w:rsid w:val="005C7E32"/>
    <w:rsid w:val="005D0135"/>
    <w:rsid w:val="005D0848"/>
    <w:rsid w:val="005D0F2E"/>
    <w:rsid w:val="005D2F85"/>
    <w:rsid w:val="005D4CF4"/>
    <w:rsid w:val="005D53BD"/>
    <w:rsid w:val="005D54CF"/>
    <w:rsid w:val="005D5CFF"/>
    <w:rsid w:val="005D7251"/>
    <w:rsid w:val="005D731C"/>
    <w:rsid w:val="005D7676"/>
    <w:rsid w:val="005D7A27"/>
    <w:rsid w:val="005E13BF"/>
    <w:rsid w:val="005E1B37"/>
    <w:rsid w:val="005E2810"/>
    <w:rsid w:val="005E2909"/>
    <w:rsid w:val="005E54BD"/>
    <w:rsid w:val="005E5503"/>
    <w:rsid w:val="005E5528"/>
    <w:rsid w:val="005E5CE7"/>
    <w:rsid w:val="005E6C10"/>
    <w:rsid w:val="005E7DFA"/>
    <w:rsid w:val="005F0D3D"/>
    <w:rsid w:val="005F12DA"/>
    <w:rsid w:val="005F1FFC"/>
    <w:rsid w:val="005F207F"/>
    <w:rsid w:val="005F5058"/>
    <w:rsid w:val="005F5239"/>
    <w:rsid w:val="005F58C0"/>
    <w:rsid w:val="005F5E11"/>
    <w:rsid w:val="005F5EE8"/>
    <w:rsid w:val="005F5F0E"/>
    <w:rsid w:val="005F6074"/>
    <w:rsid w:val="006004C6"/>
    <w:rsid w:val="00600906"/>
    <w:rsid w:val="0060142D"/>
    <w:rsid w:val="006016F2"/>
    <w:rsid w:val="006034AF"/>
    <w:rsid w:val="006034FE"/>
    <w:rsid w:val="0060359B"/>
    <w:rsid w:val="006035A1"/>
    <w:rsid w:val="006037D4"/>
    <w:rsid w:val="0060545F"/>
    <w:rsid w:val="00605EA3"/>
    <w:rsid w:val="00606A06"/>
    <w:rsid w:val="00607BBE"/>
    <w:rsid w:val="00607C2B"/>
    <w:rsid w:val="006112F1"/>
    <w:rsid w:val="0061223E"/>
    <w:rsid w:val="00612DBC"/>
    <w:rsid w:val="00612F9B"/>
    <w:rsid w:val="00613EB2"/>
    <w:rsid w:val="00615942"/>
    <w:rsid w:val="006163A6"/>
    <w:rsid w:val="006168C2"/>
    <w:rsid w:val="00616E85"/>
    <w:rsid w:val="00616FD6"/>
    <w:rsid w:val="00617EBB"/>
    <w:rsid w:val="00620434"/>
    <w:rsid w:val="00622925"/>
    <w:rsid w:val="00624283"/>
    <w:rsid w:val="00624728"/>
    <w:rsid w:val="00625331"/>
    <w:rsid w:val="00625AFC"/>
    <w:rsid w:val="00626496"/>
    <w:rsid w:val="006264B6"/>
    <w:rsid w:val="00626B3C"/>
    <w:rsid w:val="00626D8C"/>
    <w:rsid w:val="006272A6"/>
    <w:rsid w:val="00627F88"/>
    <w:rsid w:val="006302BE"/>
    <w:rsid w:val="006304FD"/>
    <w:rsid w:val="006307CE"/>
    <w:rsid w:val="00630FA4"/>
    <w:rsid w:val="006319DC"/>
    <w:rsid w:val="00634530"/>
    <w:rsid w:val="0063460C"/>
    <w:rsid w:val="006347D8"/>
    <w:rsid w:val="00634EEA"/>
    <w:rsid w:val="006359C5"/>
    <w:rsid w:val="006368BB"/>
    <w:rsid w:val="00637926"/>
    <w:rsid w:val="00637C5E"/>
    <w:rsid w:val="00637D35"/>
    <w:rsid w:val="006409ED"/>
    <w:rsid w:val="00641DC5"/>
    <w:rsid w:val="006429CF"/>
    <w:rsid w:val="00642C68"/>
    <w:rsid w:val="00643D6D"/>
    <w:rsid w:val="00644EA1"/>
    <w:rsid w:val="00645C5A"/>
    <w:rsid w:val="0064693F"/>
    <w:rsid w:val="00650ADD"/>
    <w:rsid w:val="00650FA6"/>
    <w:rsid w:val="00651065"/>
    <w:rsid w:val="00651517"/>
    <w:rsid w:val="00651F44"/>
    <w:rsid w:val="0065297F"/>
    <w:rsid w:val="00652FA7"/>
    <w:rsid w:val="00653155"/>
    <w:rsid w:val="00655802"/>
    <w:rsid w:val="00655871"/>
    <w:rsid w:val="00657A5C"/>
    <w:rsid w:val="0066114E"/>
    <w:rsid w:val="00661B1E"/>
    <w:rsid w:val="00661DE1"/>
    <w:rsid w:val="0066268E"/>
    <w:rsid w:val="006635FF"/>
    <w:rsid w:val="00664E2C"/>
    <w:rsid w:val="006659D2"/>
    <w:rsid w:val="006668F3"/>
    <w:rsid w:val="00666F5F"/>
    <w:rsid w:val="00667E91"/>
    <w:rsid w:val="00667FBE"/>
    <w:rsid w:val="00671A6B"/>
    <w:rsid w:val="00671D0D"/>
    <w:rsid w:val="00672073"/>
    <w:rsid w:val="006732B1"/>
    <w:rsid w:val="006749F2"/>
    <w:rsid w:val="00675A1D"/>
    <w:rsid w:val="00676385"/>
    <w:rsid w:val="00680756"/>
    <w:rsid w:val="00680FDA"/>
    <w:rsid w:val="0068170C"/>
    <w:rsid w:val="00681A68"/>
    <w:rsid w:val="00681CDD"/>
    <w:rsid w:val="00681F35"/>
    <w:rsid w:val="006825BC"/>
    <w:rsid w:val="00682F1A"/>
    <w:rsid w:val="006849D1"/>
    <w:rsid w:val="00686859"/>
    <w:rsid w:val="00687A71"/>
    <w:rsid w:val="006910CC"/>
    <w:rsid w:val="006924E7"/>
    <w:rsid w:val="00692804"/>
    <w:rsid w:val="00693363"/>
    <w:rsid w:val="00693AF6"/>
    <w:rsid w:val="00693D07"/>
    <w:rsid w:val="00695570"/>
    <w:rsid w:val="00697837"/>
    <w:rsid w:val="00697E18"/>
    <w:rsid w:val="006A00AB"/>
    <w:rsid w:val="006A0162"/>
    <w:rsid w:val="006A04D4"/>
    <w:rsid w:val="006A3C96"/>
    <w:rsid w:val="006A4CF4"/>
    <w:rsid w:val="006A5667"/>
    <w:rsid w:val="006A5E0B"/>
    <w:rsid w:val="006A6EDE"/>
    <w:rsid w:val="006A7949"/>
    <w:rsid w:val="006A7CF6"/>
    <w:rsid w:val="006B0C87"/>
    <w:rsid w:val="006B149A"/>
    <w:rsid w:val="006B33F9"/>
    <w:rsid w:val="006B45A2"/>
    <w:rsid w:val="006B4607"/>
    <w:rsid w:val="006B5D03"/>
    <w:rsid w:val="006B5DAD"/>
    <w:rsid w:val="006B7FD9"/>
    <w:rsid w:val="006C26F2"/>
    <w:rsid w:val="006C28B0"/>
    <w:rsid w:val="006C2F93"/>
    <w:rsid w:val="006C38E2"/>
    <w:rsid w:val="006C4AAA"/>
    <w:rsid w:val="006C7233"/>
    <w:rsid w:val="006C74E0"/>
    <w:rsid w:val="006C7D7E"/>
    <w:rsid w:val="006C7EF4"/>
    <w:rsid w:val="006D015E"/>
    <w:rsid w:val="006D01FA"/>
    <w:rsid w:val="006D083A"/>
    <w:rsid w:val="006D11D0"/>
    <w:rsid w:val="006D133E"/>
    <w:rsid w:val="006D14C5"/>
    <w:rsid w:val="006D2F5A"/>
    <w:rsid w:val="006D43C2"/>
    <w:rsid w:val="006D460D"/>
    <w:rsid w:val="006D464B"/>
    <w:rsid w:val="006D4CFD"/>
    <w:rsid w:val="006D58FF"/>
    <w:rsid w:val="006D5A0B"/>
    <w:rsid w:val="006D6323"/>
    <w:rsid w:val="006D6325"/>
    <w:rsid w:val="006D712E"/>
    <w:rsid w:val="006E1ED4"/>
    <w:rsid w:val="006E1FEE"/>
    <w:rsid w:val="006E2832"/>
    <w:rsid w:val="006E6D37"/>
    <w:rsid w:val="006E6E92"/>
    <w:rsid w:val="006E72EB"/>
    <w:rsid w:val="006E7DB1"/>
    <w:rsid w:val="006F08D3"/>
    <w:rsid w:val="006F08E7"/>
    <w:rsid w:val="006F0D64"/>
    <w:rsid w:val="006F168F"/>
    <w:rsid w:val="006F2754"/>
    <w:rsid w:val="006F4D6B"/>
    <w:rsid w:val="006F4EA7"/>
    <w:rsid w:val="006F59A1"/>
    <w:rsid w:val="006F68A8"/>
    <w:rsid w:val="0070008B"/>
    <w:rsid w:val="0070048E"/>
    <w:rsid w:val="007017E8"/>
    <w:rsid w:val="00701F13"/>
    <w:rsid w:val="00702708"/>
    <w:rsid w:val="00702C14"/>
    <w:rsid w:val="0070328F"/>
    <w:rsid w:val="00704A49"/>
    <w:rsid w:val="00704BA8"/>
    <w:rsid w:val="0070563E"/>
    <w:rsid w:val="00706553"/>
    <w:rsid w:val="0070688A"/>
    <w:rsid w:val="007076DC"/>
    <w:rsid w:val="00710319"/>
    <w:rsid w:val="00710417"/>
    <w:rsid w:val="00710489"/>
    <w:rsid w:val="00710E0B"/>
    <w:rsid w:val="0071181D"/>
    <w:rsid w:val="007119F4"/>
    <w:rsid w:val="00711DFB"/>
    <w:rsid w:val="007135AE"/>
    <w:rsid w:val="00714816"/>
    <w:rsid w:val="00714AC1"/>
    <w:rsid w:val="00714CA3"/>
    <w:rsid w:val="00714E9F"/>
    <w:rsid w:val="007151AC"/>
    <w:rsid w:val="00716AB9"/>
    <w:rsid w:val="00716F65"/>
    <w:rsid w:val="007175CA"/>
    <w:rsid w:val="007229F0"/>
    <w:rsid w:val="00722E7E"/>
    <w:rsid w:val="00722F58"/>
    <w:rsid w:val="00724C0F"/>
    <w:rsid w:val="0072609C"/>
    <w:rsid w:val="007273B7"/>
    <w:rsid w:val="007279F6"/>
    <w:rsid w:val="00730095"/>
    <w:rsid w:val="00730A1A"/>
    <w:rsid w:val="0073314E"/>
    <w:rsid w:val="007333D2"/>
    <w:rsid w:val="00734D01"/>
    <w:rsid w:val="00736C63"/>
    <w:rsid w:val="007378F7"/>
    <w:rsid w:val="00740CA8"/>
    <w:rsid w:val="00741A5A"/>
    <w:rsid w:val="00741F8F"/>
    <w:rsid w:val="00742257"/>
    <w:rsid w:val="007428C3"/>
    <w:rsid w:val="00744080"/>
    <w:rsid w:val="007442FE"/>
    <w:rsid w:val="00744E0A"/>
    <w:rsid w:val="007467C6"/>
    <w:rsid w:val="0074744D"/>
    <w:rsid w:val="00747487"/>
    <w:rsid w:val="007477CD"/>
    <w:rsid w:val="00750497"/>
    <w:rsid w:val="00751047"/>
    <w:rsid w:val="00751AE5"/>
    <w:rsid w:val="0075291B"/>
    <w:rsid w:val="00753206"/>
    <w:rsid w:val="007554C9"/>
    <w:rsid w:val="00755568"/>
    <w:rsid w:val="007555F1"/>
    <w:rsid w:val="00757027"/>
    <w:rsid w:val="0075706A"/>
    <w:rsid w:val="00757695"/>
    <w:rsid w:val="00757AFD"/>
    <w:rsid w:val="00757B2A"/>
    <w:rsid w:val="0076055F"/>
    <w:rsid w:val="00760714"/>
    <w:rsid w:val="007621FD"/>
    <w:rsid w:val="0076220F"/>
    <w:rsid w:val="00762271"/>
    <w:rsid w:val="00762283"/>
    <w:rsid w:val="007627C9"/>
    <w:rsid w:val="00763534"/>
    <w:rsid w:val="00764A11"/>
    <w:rsid w:val="007658B8"/>
    <w:rsid w:val="007658FF"/>
    <w:rsid w:val="00765C7F"/>
    <w:rsid w:val="00767781"/>
    <w:rsid w:val="00770E2F"/>
    <w:rsid w:val="00770EFC"/>
    <w:rsid w:val="00771F13"/>
    <w:rsid w:val="0077224B"/>
    <w:rsid w:val="00772975"/>
    <w:rsid w:val="00773610"/>
    <w:rsid w:val="007743FC"/>
    <w:rsid w:val="007745E2"/>
    <w:rsid w:val="00775386"/>
    <w:rsid w:val="007772EB"/>
    <w:rsid w:val="00777B53"/>
    <w:rsid w:val="0078089F"/>
    <w:rsid w:val="007813E3"/>
    <w:rsid w:val="00781E33"/>
    <w:rsid w:val="00782BD3"/>
    <w:rsid w:val="00782FD8"/>
    <w:rsid w:val="007836BE"/>
    <w:rsid w:val="00784CB9"/>
    <w:rsid w:val="00785032"/>
    <w:rsid w:val="007864EE"/>
    <w:rsid w:val="007865E8"/>
    <w:rsid w:val="00786C33"/>
    <w:rsid w:val="00786E5E"/>
    <w:rsid w:val="00787A72"/>
    <w:rsid w:val="00791240"/>
    <w:rsid w:val="00793D67"/>
    <w:rsid w:val="00793F17"/>
    <w:rsid w:val="00794372"/>
    <w:rsid w:val="00794A0D"/>
    <w:rsid w:val="00794CCB"/>
    <w:rsid w:val="007959DE"/>
    <w:rsid w:val="007962D1"/>
    <w:rsid w:val="007A00AA"/>
    <w:rsid w:val="007A0495"/>
    <w:rsid w:val="007A0823"/>
    <w:rsid w:val="007A1BAB"/>
    <w:rsid w:val="007A280F"/>
    <w:rsid w:val="007A3263"/>
    <w:rsid w:val="007A355D"/>
    <w:rsid w:val="007A3C61"/>
    <w:rsid w:val="007A3CDE"/>
    <w:rsid w:val="007A4975"/>
    <w:rsid w:val="007A611B"/>
    <w:rsid w:val="007A612C"/>
    <w:rsid w:val="007A6921"/>
    <w:rsid w:val="007B025C"/>
    <w:rsid w:val="007B1FD2"/>
    <w:rsid w:val="007B22A0"/>
    <w:rsid w:val="007B328E"/>
    <w:rsid w:val="007B51C3"/>
    <w:rsid w:val="007B586B"/>
    <w:rsid w:val="007B6364"/>
    <w:rsid w:val="007B6B83"/>
    <w:rsid w:val="007B766E"/>
    <w:rsid w:val="007B78B2"/>
    <w:rsid w:val="007B7B74"/>
    <w:rsid w:val="007C1AD6"/>
    <w:rsid w:val="007C1B26"/>
    <w:rsid w:val="007C2156"/>
    <w:rsid w:val="007C2C70"/>
    <w:rsid w:val="007C2DA3"/>
    <w:rsid w:val="007C2DAA"/>
    <w:rsid w:val="007C38D5"/>
    <w:rsid w:val="007C3A60"/>
    <w:rsid w:val="007C432D"/>
    <w:rsid w:val="007C5094"/>
    <w:rsid w:val="007D180F"/>
    <w:rsid w:val="007D37AF"/>
    <w:rsid w:val="007D3B9F"/>
    <w:rsid w:val="007D605E"/>
    <w:rsid w:val="007D6FEC"/>
    <w:rsid w:val="007E14BE"/>
    <w:rsid w:val="007E242F"/>
    <w:rsid w:val="007E260A"/>
    <w:rsid w:val="007E3AFC"/>
    <w:rsid w:val="007E3F12"/>
    <w:rsid w:val="007E426A"/>
    <w:rsid w:val="007E42EA"/>
    <w:rsid w:val="007E43DE"/>
    <w:rsid w:val="007E4609"/>
    <w:rsid w:val="007E606D"/>
    <w:rsid w:val="007E7A29"/>
    <w:rsid w:val="007E7AC8"/>
    <w:rsid w:val="007F082C"/>
    <w:rsid w:val="007F4F2A"/>
    <w:rsid w:val="007F55D9"/>
    <w:rsid w:val="007F5E76"/>
    <w:rsid w:val="0080162C"/>
    <w:rsid w:val="00801807"/>
    <w:rsid w:val="00801E37"/>
    <w:rsid w:val="00802B98"/>
    <w:rsid w:val="00803CCF"/>
    <w:rsid w:val="0080413B"/>
    <w:rsid w:val="008044FC"/>
    <w:rsid w:val="008064E5"/>
    <w:rsid w:val="0080788F"/>
    <w:rsid w:val="00807F26"/>
    <w:rsid w:val="00810355"/>
    <w:rsid w:val="00810479"/>
    <w:rsid w:val="008109F9"/>
    <w:rsid w:val="0081185F"/>
    <w:rsid w:val="008128FC"/>
    <w:rsid w:val="0081357A"/>
    <w:rsid w:val="008136E2"/>
    <w:rsid w:val="00813B8F"/>
    <w:rsid w:val="00813F42"/>
    <w:rsid w:val="008148D2"/>
    <w:rsid w:val="00814D6C"/>
    <w:rsid w:val="00814D79"/>
    <w:rsid w:val="00815E3F"/>
    <w:rsid w:val="00816064"/>
    <w:rsid w:val="00816D24"/>
    <w:rsid w:val="00820813"/>
    <w:rsid w:val="00820F64"/>
    <w:rsid w:val="00821572"/>
    <w:rsid w:val="0082203D"/>
    <w:rsid w:val="00822EC6"/>
    <w:rsid w:val="008245A6"/>
    <w:rsid w:val="00824B4E"/>
    <w:rsid w:val="00825CB9"/>
    <w:rsid w:val="00826BD8"/>
    <w:rsid w:val="00827B5B"/>
    <w:rsid w:val="008326A8"/>
    <w:rsid w:val="0083305F"/>
    <w:rsid w:val="008335F0"/>
    <w:rsid w:val="00833690"/>
    <w:rsid w:val="0083408F"/>
    <w:rsid w:val="0083633D"/>
    <w:rsid w:val="00836B02"/>
    <w:rsid w:val="00840023"/>
    <w:rsid w:val="00840B65"/>
    <w:rsid w:val="00840B67"/>
    <w:rsid w:val="00840EF3"/>
    <w:rsid w:val="00842FB7"/>
    <w:rsid w:val="0084376C"/>
    <w:rsid w:val="008439A5"/>
    <w:rsid w:val="008439BB"/>
    <w:rsid w:val="00843AD4"/>
    <w:rsid w:val="0084497F"/>
    <w:rsid w:val="00844BDB"/>
    <w:rsid w:val="00844C6D"/>
    <w:rsid w:val="008471CE"/>
    <w:rsid w:val="00850A2F"/>
    <w:rsid w:val="00850F8A"/>
    <w:rsid w:val="00851241"/>
    <w:rsid w:val="00851537"/>
    <w:rsid w:val="00851958"/>
    <w:rsid w:val="00851B8F"/>
    <w:rsid w:val="008536D8"/>
    <w:rsid w:val="0085403A"/>
    <w:rsid w:val="00857EE4"/>
    <w:rsid w:val="00860F02"/>
    <w:rsid w:val="008610F8"/>
    <w:rsid w:val="0086270A"/>
    <w:rsid w:val="00862F6B"/>
    <w:rsid w:val="00863FFC"/>
    <w:rsid w:val="008646AC"/>
    <w:rsid w:val="00864B37"/>
    <w:rsid w:val="008659B0"/>
    <w:rsid w:val="008702C7"/>
    <w:rsid w:val="008704C2"/>
    <w:rsid w:val="00870626"/>
    <w:rsid w:val="00871C96"/>
    <w:rsid w:val="00872E55"/>
    <w:rsid w:val="00872FCF"/>
    <w:rsid w:val="0087368F"/>
    <w:rsid w:val="0087542C"/>
    <w:rsid w:val="00875CEE"/>
    <w:rsid w:val="008762BD"/>
    <w:rsid w:val="0087734C"/>
    <w:rsid w:val="00880204"/>
    <w:rsid w:val="0088141E"/>
    <w:rsid w:val="00882FB2"/>
    <w:rsid w:val="00884E8F"/>
    <w:rsid w:val="00885885"/>
    <w:rsid w:val="00885E3D"/>
    <w:rsid w:val="0088606A"/>
    <w:rsid w:val="00886A2C"/>
    <w:rsid w:val="008900E0"/>
    <w:rsid w:val="00890C3F"/>
    <w:rsid w:val="00891F27"/>
    <w:rsid w:val="00891FC7"/>
    <w:rsid w:val="00892792"/>
    <w:rsid w:val="008935F4"/>
    <w:rsid w:val="00895517"/>
    <w:rsid w:val="00896A63"/>
    <w:rsid w:val="00896AAC"/>
    <w:rsid w:val="008A0F3D"/>
    <w:rsid w:val="008A15F1"/>
    <w:rsid w:val="008A1A64"/>
    <w:rsid w:val="008A3606"/>
    <w:rsid w:val="008A3947"/>
    <w:rsid w:val="008A402F"/>
    <w:rsid w:val="008A4968"/>
    <w:rsid w:val="008A4EDB"/>
    <w:rsid w:val="008A5058"/>
    <w:rsid w:val="008A53EE"/>
    <w:rsid w:val="008A580B"/>
    <w:rsid w:val="008B0A91"/>
    <w:rsid w:val="008B0F85"/>
    <w:rsid w:val="008B19C2"/>
    <w:rsid w:val="008B2757"/>
    <w:rsid w:val="008B36A5"/>
    <w:rsid w:val="008B4249"/>
    <w:rsid w:val="008B43B7"/>
    <w:rsid w:val="008B4886"/>
    <w:rsid w:val="008B5282"/>
    <w:rsid w:val="008B5838"/>
    <w:rsid w:val="008B66A2"/>
    <w:rsid w:val="008B69CB"/>
    <w:rsid w:val="008C0F66"/>
    <w:rsid w:val="008C1A5F"/>
    <w:rsid w:val="008C2037"/>
    <w:rsid w:val="008C25EB"/>
    <w:rsid w:val="008C2764"/>
    <w:rsid w:val="008C4108"/>
    <w:rsid w:val="008C527C"/>
    <w:rsid w:val="008C5CED"/>
    <w:rsid w:val="008C6A5B"/>
    <w:rsid w:val="008C796B"/>
    <w:rsid w:val="008D0328"/>
    <w:rsid w:val="008D049B"/>
    <w:rsid w:val="008D2F2A"/>
    <w:rsid w:val="008D4B3A"/>
    <w:rsid w:val="008D53E0"/>
    <w:rsid w:val="008D590B"/>
    <w:rsid w:val="008D6DC7"/>
    <w:rsid w:val="008D6F00"/>
    <w:rsid w:val="008D78D1"/>
    <w:rsid w:val="008E25A7"/>
    <w:rsid w:val="008E29F5"/>
    <w:rsid w:val="008E2B16"/>
    <w:rsid w:val="008E461D"/>
    <w:rsid w:val="008E4B28"/>
    <w:rsid w:val="008E4EE8"/>
    <w:rsid w:val="008E5102"/>
    <w:rsid w:val="008E5544"/>
    <w:rsid w:val="008E56F1"/>
    <w:rsid w:val="008E62E7"/>
    <w:rsid w:val="008F1683"/>
    <w:rsid w:val="008F1ACD"/>
    <w:rsid w:val="008F29B2"/>
    <w:rsid w:val="008F2A50"/>
    <w:rsid w:val="008F4815"/>
    <w:rsid w:val="008F5271"/>
    <w:rsid w:val="0090046C"/>
    <w:rsid w:val="00901135"/>
    <w:rsid w:val="009019C8"/>
    <w:rsid w:val="00901BE8"/>
    <w:rsid w:val="00901EFE"/>
    <w:rsid w:val="00902972"/>
    <w:rsid w:val="0090438F"/>
    <w:rsid w:val="009044C4"/>
    <w:rsid w:val="00905F35"/>
    <w:rsid w:val="009062DD"/>
    <w:rsid w:val="00906F2D"/>
    <w:rsid w:val="00910D42"/>
    <w:rsid w:val="009120D1"/>
    <w:rsid w:val="00912347"/>
    <w:rsid w:val="009130F1"/>
    <w:rsid w:val="00913842"/>
    <w:rsid w:val="009140EB"/>
    <w:rsid w:val="00914D53"/>
    <w:rsid w:val="0091579D"/>
    <w:rsid w:val="00915B1F"/>
    <w:rsid w:val="00916263"/>
    <w:rsid w:val="00917358"/>
    <w:rsid w:val="00920E6F"/>
    <w:rsid w:val="0092140C"/>
    <w:rsid w:val="0092143C"/>
    <w:rsid w:val="00921864"/>
    <w:rsid w:val="00922686"/>
    <w:rsid w:val="009238AC"/>
    <w:rsid w:val="0092527B"/>
    <w:rsid w:val="009252B1"/>
    <w:rsid w:val="0092652B"/>
    <w:rsid w:val="00926B44"/>
    <w:rsid w:val="0093005F"/>
    <w:rsid w:val="00930AD5"/>
    <w:rsid w:val="009335AE"/>
    <w:rsid w:val="00934995"/>
    <w:rsid w:val="0093605B"/>
    <w:rsid w:val="00936F72"/>
    <w:rsid w:val="009374BF"/>
    <w:rsid w:val="009374EA"/>
    <w:rsid w:val="00937C12"/>
    <w:rsid w:val="00940BC1"/>
    <w:rsid w:val="00942A38"/>
    <w:rsid w:val="00942E18"/>
    <w:rsid w:val="00942EDC"/>
    <w:rsid w:val="009431BD"/>
    <w:rsid w:val="00943BF6"/>
    <w:rsid w:val="00943E15"/>
    <w:rsid w:val="00946CC4"/>
    <w:rsid w:val="00946CF0"/>
    <w:rsid w:val="00946D03"/>
    <w:rsid w:val="009473EF"/>
    <w:rsid w:val="00950815"/>
    <w:rsid w:val="00950F32"/>
    <w:rsid w:val="00951AEB"/>
    <w:rsid w:val="00952946"/>
    <w:rsid w:val="009529E9"/>
    <w:rsid w:val="00954CE8"/>
    <w:rsid w:val="00954EE7"/>
    <w:rsid w:val="00955134"/>
    <w:rsid w:val="00955295"/>
    <w:rsid w:val="00955C51"/>
    <w:rsid w:val="00956A4C"/>
    <w:rsid w:val="00956AE8"/>
    <w:rsid w:val="00956D60"/>
    <w:rsid w:val="00957F93"/>
    <w:rsid w:val="009631C4"/>
    <w:rsid w:val="009634EF"/>
    <w:rsid w:val="00963C75"/>
    <w:rsid w:val="00965011"/>
    <w:rsid w:val="00967427"/>
    <w:rsid w:val="009678E8"/>
    <w:rsid w:val="00967D52"/>
    <w:rsid w:val="0097142D"/>
    <w:rsid w:val="009721C1"/>
    <w:rsid w:val="009730B3"/>
    <w:rsid w:val="00974F67"/>
    <w:rsid w:val="00974FF0"/>
    <w:rsid w:val="00975603"/>
    <w:rsid w:val="00976A05"/>
    <w:rsid w:val="00976CC0"/>
    <w:rsid w:val="00976E28"/>
    <w:rsid w:val="00980A64"/>
    <w:rsid w:val="00980EF8"/>
    <w:rsid w:val="00981DCA"/>
    <w:rsid w:val="00981EF1"/>
    <w:rsid w:val="009831E5"/>
    <w:rsid w:val="00986B6E"/>
    <w:rsid w:val="00986CF6"/>
    <w:rsid w:val="009877E5"/>
    <w:rsid w:val="00990322"/>
    <w:rsid w:val="00990799"/>
    <w:rsid w:val="00990E84"/>
    <w:rsid w:val="00991A44"/>
    <w:rsid w:val="00992251"/>
    <w:rsid w:val="009923C6"/>
    <w:rsid w:val="00992C48"/>
    <w:rsid w:val="00994616"/>
    <w:rsid w:val="00995167"/>
    <w:rsid w:val="00996932"/>
    <w:rsid w:val="00996A0E"/>
    <w:rsid w:val="00996FF1"/>
    <w:rsid w:val="009978E5"/>
    <w:rsid w:val="009A1A6A"/>
    <w:rsid w:val="009A29A6"/>
    <w:rsid w:val="009A399B"/>
    <w:rsid w:val="009A4039"/>
    <w:rsid w:val="009A5525"/>
    <w:rsid w:val="009A6B49"/>
    <w:rsid w:val="009A771F"/>
    <w:rsid w:val="009A773A"/>
    <w:rsid w:val="009B285A"/>
    <w:rsid w:val="009B3212"/>
    <w:rsid w:val="009B3791"/>
    <w:rsid w:val="009B3841"/>
    <w:rsid w:val="009B3E1F"/>
    <w:rsid w:val="009B4206"/>
    <w:rsid w:val="009B5947"/>
    <w:rsid w:val="009B627B"/>
    <w:rsid w:val="009B6FEF"/>
    <w:rsid w:val="009B777D"/>
    <w:rsid w:val="009C0172"/>
    <w:rsid w:val="009C0D96"/>
    <w:rsid w:val="009C2040"/>
    <w:rsid w:val="009C2226"/>
    <w:rsid w:val="009C61C5"/>
    <w:rsid w:val="009C6897"/>
    <w:rsid w:val="009C6A3D"/>
    <w:rsid w:val="009C7504"/>
    <w:rsid w:val="009D006F"/>
    <w:rsid w:val="009D09F2"/>
    <w:rsid w:val="009D1458"/>
    <w:rsid w:val="009D1B51"/>
    <w:rsid w:val="009D2070"/>
    <w:rsid w:val="009D2643"/>
    <w:rsid w:val="009D3E5B"/>
    <w:rsid w:val="009D5071"/>
    <w:rsid w:val="009D6067"/>
    <w:rsid w:val="009D6090"/>
    <w:rsid w:val="009E0551"/>
    <w:rsid w:val="009E175A"/>
    <w:rsid w:val="009E2777"/>
    <w:rsid w:val="009E2A35"/>
    <w:rsid w:val="009E2F31"/>
    <w:rsid w:val="009E431C"/>
    <w:rsid w:val="009E49CD"/>
    <w:rsid w:val="009E740C"/>
    <w:rsid w:val="009F0539"/>
    <w:rsid w:val="009F1D1E"/>
    <w:rsid w:val="009F382F"/>
    <w:rsid w:val="009F3989"/>
    <w:rsid w:val="009F3BAE"/>
    <w:rsid w:val="009F3ED5"/>
    <w:rsid w:val="009F4332"/>
    <w:rsid w:val="009F6629"/>
    <w:rsid w:val="009F6746"/>
    <w:rsid w:val="009F74CE"/>
    <w:rsid w:val="00A00799"/>
    <w:rsid w:val="00A00807"/>
    <w:rsid w:val="00A010C7"/>
    <w:rsid w:val="00A01AD1"/>
    <w:rsid w:val="00A01FC3"/>
    <w:rsid w:val="00A03F22"/>
    <w:rsid w:val="00A04175"/>
    <w:rsid w:val="00A0470E"/>
    <w:rsid w:val="00A05A0E"/>
    <w:rsid w:val="00A069AC"/>
    <w:rsid w:val="00A06F46"/>
    <w:rsid w:val="00A06FD4"/>
    <w:rsid w:val="00A07056"/>
    <w:rsid w:val="00A0775F"/>
    <w:rsid w:val="00A07A02"/>
    <w:rsid w:val="00A07E3D"/>
    <w:rsid w:val="00A113E8"/>
    <w:rsid w:val="00A13095"/>
    <w:rsid w:val="00A13371"/>
    <w:rsid w:val="00A139E0"/>
    <w:rsid w:val="00A14696"/>
    <w:rsid w:val="00A15333"/>
    <w:rsid w:val="00A1604A"/>
    <w:rsid w:val="00A16183"/>
    <w:rsid w:val="00A17127"/>
    <w:rsid w:val="00A20125"/>
    <w:rsid w:val="00A205DA"/>
    <w:rsid w:val="00A20A9D"/>
    <w:rsid w:val="00A21970"/>
    <w:rsid w:val="00A239A1"/>
    <w:rsid w:val="00A243B5"/>
    <w:rsid w:val="00A26182"/>
    <w:rsid w:val="00A2658B"/>
    <w:rsid w:val="00A3038E"/>
    <w:rsid w:val="00A30704"/>
    <w:rsid w:val="00A317BA"/>
    <w:rsid w:val="00A31E09"/>
    <w:rsid w:val="00A32D47"/>
    <w:rsid w:val="00A3364C"/>
    <w:rsid w:val="00A33851"/>
    <w:rsid w:val="00A341D2"/>
    <w:rsid w:val="00A343C6"/>
    <w:rsid w:val="00A34DE7"/>
    <w:rsid w:val="00A37E83"/>
    <w:rsid w:val="00A41D53"/>
    <w:rsid w:val="00A42FE0"/>
    <w:rsid w:val="00A44A55"/>
    <w:rsid w:val="00A450F2"/>
    <w:rsid w:val="00A46FC8"/>
    <w:rsid w:val="00A47D2A"/>
    <w:rsid w:val="00A503D3"/>
    <w:rsid w:val="00A50914"/>
    <w:rsid w:val="00A515A8"/>
    <w:rsid w:val="00A52DAC"/>
    <w:rsid w:val="00A533CB"/>
    <w:rsid w:val="00A54383"/>
    <w:rsid w:val="00A55B4D"/>
    <w:rsid w:val="00A56BE7"/>
    <w:rsid w:val="00A60161"/>
    <w:rsid w:val="00A616C2"/>
    <w:rsid w:val="00A62E72"/>
    <w:rsid w:val="00A635AE"/>
    <w:rsid w:val="00A63F70"/>
    <w:rsid w:val="00A64720"/>
    <w:rsid w:val="00A64E1B"/>
    <w:rsid w:val="00A66A68"/>
    <w:rsid w:val="00A67355"/>
    <w:rsid w:val="00A67E04"/>
    <w:rsid w:val="00A67E0A"/>
    <w:rsid w:val="00A71341"/>
    <w:rsid w:val="00A714EC"/>
    <w:rsid w:val="00A7207E"/>
    <w:rsid w:val="00A72DDD"/>
    <w:rsid w:val="00A73B79"/>
    <w:rsid w:val="00A74AE4"/>
    <w:rsid w:val="00A7524C"/>
    <w:rsid w:val="00A762CC"/>
    <w:rsid w:val="00A7644D"/>
    <w:rsid w:val="00A76A6D"/>
    <w:rsid w:val="00A804C0"/>
    <w:rsid w:val="00A80C64"/>
    <w:rsid w:val="00A817DE"/>
    <w:rsid w:val="00A82399"/>
    <w:rsid w:val="00A830D4"/>
    <w:rsid w:val="00A8372A"/>
    <w:rsid w:val="00A8414E"/>
    <w:rsid w:val="00A85ACA"/>
    <w:rsid w:val="00A8707C"/>
    <w:rsid w:val="00A8749A"/>
    <w:rsid w:val="00A9077D"/>
    <w:rsid w:val="00A92B52"/>
    <w:rsid w:val="00A934FC"/>
    <w:rsid w:val="00A936E0"/>
    <w:rsid w:val="00A939B6"/>
    <w:rsid w:val="00A93A0E"/>
    <w:rsid w:val="00A9540B"/>
    <w:rsid w:val="00A95803"/>
    <w:rsid w:val="00A96E24"/>
    <w:rsid w:val="00A97C78"/>
    <w:rsid w:val="00AA0962"/>
    <w:rsid w:val="00AA17B6"/>
    <w:rsid w:val="00AA20DB"/>
    <w:rsid w:val="00AA2DA3"/>
    <w:rsid w:val="00AA5319"/>
    <w:rsid w:val="00AA58A4"/>
    <w:rsid w:val="00AA7213"/>
    <w:rsid w:val="00AA7811"/>
    <w:rsid w:val="00AB0931"/>
    <w:rsid w:val="00AB162C"/>
    <w:rsid w:val="00AB2C78"/>
    <w:rsid w:val="00AB463E"/>
    <w:rsid w:val="00AB7E3E"/>
    <w:rsid w:val="00AC038B"/>
    <w:rsid w:val="00AC03F4"/>
    <w:rsid w:val="00AC10A7"/>
    <w:rsid w:val="00AC21EA"/>
    <w:rsid w:val="00AC410D"/>
    <w:rsid w:val="00AC5936"/>
    <w:rsid w:val="00AC780A"/>
    <w:rsid w:val="00AC7CD4"/>
    <w:rsid w:val="00AD0DD2"/>
    <w:rsid w:val="00AD1C35"/>
    <w:rsid w:val="00AD1E21"/>
    <w:rsid w:val="00AD4E63"/>
    <w:rsid w:val="00AD56B2"/>
    <w:rsid w:val="00AD5D54"/>
    <w:rsid w:val="00AD69B0"/>
    <w:rsid w:val="00AD6C81"/>
    <w:rsid w:val="00AD6D08"/>
    <w:rsid w:val="00AD7F31"/>
    <w:rsid w:val="00AE0588"/>
    <w:rsid w:val="00AE0BE2"/>
    <w:rsid w:val="00AE187D"/>
    <w:rsid w:val="00AE25FD"/>
    <w:rsid w:val="00AE2908"/>
    <w:rsid w:val="00AE3D71"/>
    <w:rsid w:val="00AE40F4"/>
    <w:rsid w:val="00AE43E5"/>
    <w:rsid w:val="00AE4D4B"/>
    <w:rsid w:val="00AE7C0C"/>
    <w:rsid w:val="00AF0182"/>
    <w:rsid w:val="00AF139C"/>
    <w:rsid w:val="00AF2AAE"/>
    <w:rsid w:val="00AF2F9D"/>
    <w:rsid w:val="00AF34A0"/>
    <w:rsid w:val="00AF37AC"/>
    <w:rsid w:val="00AF493D"/>
    <w:rsid w:val="00AF4EAA"/>
    <w:rsid w:val="00AF5217"/>
    <w:rsid w:val="00AF70FB"/>
    <w:rsid w:val="00AF7689"/>
    <w:rsid w:val="00AF76F5"/>
    <w:rsid w:val="00AF7CF9"/>
    <w:rsid w:val="00B00741"/>
    <w:rsid w:val="00B038A2"/>
    <w:rsid w:val="00B0601C"/>
    <w:rsid w:val="00B061E6"/>
    <w:rsid w:val="00B068FB"/>
    <w:rsid w:val="00B06E56"/>
    <w:rsid w:val="00B0775B"/>
    <w:rsid w:val="00B07815"/>
    <w:rsid w:val="00B07B2E"/>
    <w:rsid w:val="00B10F54"/>
    <w:rsid w:val="00B1142A"/>
    <w:rsid w:val="00B11CF5"/>
    <w:rsid w:val="00B11F2C"/>
    <w:rsid w:val="00B12CB2"/>
    <w:rsid w:val="00B12D3F"/>
    <w:rsid w:val="00B13919"/>
    <w:rsid w:val="00B15555"/>
    <w:rsid w:val="00B15FC3"/>
    <w:rsid w:val="00B1653A"/>
    <w:rsid w:val="00B170ED"/>
    <w:rsid w:val="00B200C7"/>
    <w:rsid w:val="00B202F6"/>
    <w:rsid w:val="00B20D97"/>
    <w:rsid w:val="00B2110D"/>
    <w:rsid w:val="00B21E3C"/>
    <w:rsid w:val="00B21F71"/>
    <w:rsid w:val="00B21FB3"/>
    <w:rsid w:val="00B229F5"/>
    <w:rsid w:val="00B22AD1"/>
    <w:rsid w:val="00B2422F"/>
    <w:rsid w:val="00B251A2"/>
    <w:rsid w:val="00B252F9"/>
    <w:rsid w:val="00B26598"/>
    <w:rsid w:val="00B31F8F"/>
    <w:rsid w:val="00B32DE0"/>
    <w:rsid w:val="00B34181"/>
    <w:rsid w:val="00B34F79"/>
    <w:rsid w:val="00B35C92"/>
    <w:rsid w:val="00B4172E"/>
    <w:rsid w:val="00B41736"/>
    <w:rsid w:val="00B426B9"/>
    <w:rsid w:val="00B42AA3"/>
    <w:rsid w:val="00B42D92"/>
    <w:rsid w:val="00B436BF"/>
    <w:rsid w:val="00B465B7"/>
    <w:rsid w:val="00B47944"/>
    <w:rsid w:val="00B47C86"/>
    <w:rsid w:val="00B50AB7"/>
    <w:rsid w:val="00B51CFA"/>
    <w:rsid w:val="00B51EA9"/>
    <w:rsid w:val="00B52109"/>
    <w:rsid w:val="00B528AC"/>
    <w:rsid w:val="00B54E3D"/>
    <w:rsid w:val="00B55095"/>
    <w:rsid w:val="00B5600C"/>
    <w:rsid w:val="00B57D61"/>
    <w:rsid w:val="00B60873"/>
    <w:rsid w:val="00B60A7E"/>
    <w:rsid w:val="00B64251"/>
    <w:rsid w:val="00B64B29"/>
    <w:rsid w:val="00B66BBB"/>
    <w:rsid w:val="00B70E80"/>
    <w:rsid w:val="00B70EBF"/>
    <w:rsid w:val="00B71105"/>
    <w:rsid w:val="00B719FC"/>
    <w:rsid w:val="00B73C9E"/>
    <w:rsid w:val="00B73D09"/>
    <w:rsid w:val="00B74493"/>
    <w:rsid w:val="00B74E7E"/>
    <w:rsid w:val="00B750D2"/>
    <w:rsid w:val="00B75DD6"/>
    <w:rsid w:val="00B77E52"/>
    <w:rsid w:val="00B77F9D"/>
    <w:rsid w:val="00B810AD"/>
    <w:rsid w:val="00B81C3F"/>
    <w:rsid w:val="00B8223F"/>
    <w:rsid w:val="00B82355"/>
    <w:rsid w:val="00B82918"/>
    <w:rsid w:val="00B839B6"/>
    <w:rsid w:val="00B8440F"/>
    <w:rsid w:val="00B864EC"/>
    <w:rsid w:val="00B870FD"/>
    <w:rsid w:val="00B8745F"/>
    <w:rsid w:val="00B903D9"/>
    <w:rsid w:val="00B9072E"/>
    <w:rsid w:val="00B90821"/>
    <w:rsid w:val="00B908FB"/>
    <w:rsid w:val="00B90FFF"/>
    <w:rsid w:val="00B9128C"/>
    <w:rsid w:val="00B9148D"/>
    <w:rsid w:val="00B91627"/>
    <w:rsid w:val="00B91AA8"/>
    <w:rsid w:val="00B91F85"/>
    <w:rsid w:val="00B923F0"/>
    <w:rsid w:val="00B935F6"/>
    <w:rsid w:val="00B95E26"/>
    <w:rsid w:val="00B95FC3"/>
    <w:rsid w:val="00B9648A"/>
    <w:rsid w:val="00B96E78"/>
    <w:rsid w:val="00BA1E01"/>
    <w:rsid w:val="00BA21BD"/>
    <w:rsid w:val="00BA3B4B"/>
    <w:rsid w:val="00BA55E3"/>
    <w:rsid w:val="00BA5A9B"/>
    <w:rsid w:val="00BA68B8"/>
    <w:rsid w:val="00BB0D90"/>
    <w:rsid w:val="00BB0F49"/>
    <w:rsid w:val="00BB1408"/>
    <w:rsid w:val="00BB1878"/>
    <w:rsid w:val="00BB2249"/>
    <w:rsid w:val="00BB3D22"/>
    <w:rsid w:val="00BB4F2F"/>
    <w:rsid w:val="00BB5E92"/>
    <w:rsid w:val="00BB7325"/>
    <w:rsid w:val="00BB735A"/>
    <w:rsid w:val="00BC060C"/>
    <w:rsid w:val="00BC0615"/>
    <w:rsid w:val="00BC097B"/>
    <w:rsid w:val="00BC1692"/>
    <w:rsid w:val="00BC1AD6"/>
    <w:rsid w:val="00BC1AE3"/>
    <w:rsid w:val="00BC1C15"/>
    <w:rsid w:val="00BC20FD"/>
    <w:rsid w:val="00BC2492"/>
    <w:rsid w:val="00BC27DC"/>
    <w:rsid w:val="00BC2D8D"/>
    <w:rsid w:val="00BC3504"/>
    <w:rsid w:val="00BC3866"/>
    <w:rsid w:val="00BC62DC"/>
    <w:rsid w:val="00BC6C3D"/>
    <w:rsid w:val="00BC6DB2"/>
    <w:rsid w:val="00BC6E68"/>
    <w:rsid w:val="00BC722C"/>
    <w:rsid w:val="00BC779C"/>
    <w:rsid w:val="00BD0534"/>
    <w:rsid w:val="00BD14B8"/>
    <w:rsid w:val="00BD3942"/>
    <w:rsid w:val="00BD409A"/>
    <w:rsid w:val="00BD4A71"/>
    <w:rsid w:val="00BD55FC"/>
    <w:rsid w:val="00BD5A04"/>
    <w:rsid w:val="00BD6DE5"/>
    <w:rsid w:val="00BD6EA5"/>
    <w:rsid w:val="00BD7133"/>
    <w:rsid w:val="00BD738B"/>
    <w:rsid w:val="00BD794C"/>
    <w:rsid w:val="00BD7F60"/>
    <w:rsid w:val="00BE0D81"/>
    <w:rsid w:val="00BE10BE"/>
    <w:rsid w:val="00BE21E8"/>
    <w:rsid w:val="00BE3D8A"/>
    <w:rsid w:val="00BE4970"/>
    <w:rsid w:val="00BE4C80"/>
    <w:rsid w:val="00BE4F36"/>
    <w:rsid w:val="00BE5D8F"/>
    <w:rsid w:val="00BE5FA0"/>
    <w:rsid w:val="00BE61DA"/>
    <w:rsid w:val="00BE736A"/>
    <w:rsid w:val="00BE75DE"/>
    <w:rsid w:val="00BE7BA5"/>
    <w:rsid w:val="00BF20E3"/>
    <w:rsid w:val="00BF2626"/>
    <w:rsid w:val="00BF264B"/>
    <w:rsid w:val="00BF353D"/>
    <w:rsid w:val="00BF3CF4"/>
    <w:rsid w:val="00BF3E2D"/>
    <w:rsid w:val="00BF6C07"/>
    <w:rsid w:val="00BF6D05"/>
    <w:rsid w:val="00C0538B"/>
    <w:rsid w:val="00C05430"/>
    <w:rsid w:val="00C056D7"/>
    <w:rsid w:val="00C0647F"/>
    <w:rsid w:val="00C1093A"/>
    <w:rsid w:val="00C1212A"/>
    <w:rsid w:val="00C12686"/>
    <w:rsid w:val="00C12AA3"/>
    <w:rsid w:val="00C12C34"/>
    <w:rsid w:val="00C13205"/>
    <w:rsid w:val="00C137C1"/>
    <w:rsid w:val="00C14783"/>
    <w:rsid w:val="00C15E8F"/>
    <w:rsid w:val="00C16393"/>
    <w:rsid w:val="00C1775A"/>
    <w:rsid w:val="00C2174B"/>
    <w:rsid w:val="00C219FE"/>
    <w:rsid w:val="00C21C52"/>
    <w:rsid w:val="00C224BE"/>
    <w:rsid w:val="00C22BCC"/>
    <w:rsid w:val="00C238E1"/>
    <w:rsid w:val="00C23ACD"/>
    <w:rsid w:val="00C24849"/>
    <w:rsid w:val="00C257FD"/>
    <w:rsid w:val="00C260EC"/>
    <w:rsid w:val="00C26C5D"/>
    <w:rsid w:val="00C27331"/>
    <w:rsid w:val="00C305B8"/>
    <w:rsid w:val="00C30B79"/>
    <w:rsid w:val="00C30E52"/>
    <w:rsid w:val="00C31B0D"/>
    <w:rsid w:val="00C32E08"/>
    <w:rsid w:val="00C32EF1"/>
    <w:rsid w:val="00C32FD7"/>
    <w:rsid w:val="00C333A8"/>
    <w:rsid w:val="00C3386B"/>
    <w:rsid w:val="00C34C36"/>
    <w:rsid w:val="00C35525"/>
    <w:rsid w:val="00C35F6B"/>
    <w:rsid w:val="00C3673F"/>
    <w:rsid w:val="00C3741E"/>
    <w:rsid w:val="00C419C6"/>
    <w:rsid w:val="00C42149"/>
    <w:rsid w:val="00C449C4"/>
    <w:rsid w:val="00C45830"/>
    <w:rsid w:val="00C45926"/>
    <w:rsid w:val="00C45C23"/>
    <w:rsid w:val="00C45D4F"/>
    <w:rsid w:val="00C467EF"/>
    <w:rsid w:val="00C468B4"/>
    <w:rsid w:val="00C477B9"/>
    <w:rsid w:val="00C47A53"/>
    <w:rsid w:val="00C50137"/>
    <w:rsid w:val="00C50A3D"/>
    <w:rsid w:val="00C50A53"/>
    <w:rsid w:val="00C51FCB"/>
    <w:rsid w:val="00C523F5"/>
    <w:rsid w:val="00C53C1B"/>
    <w:rsid w:val="00C55AD9"/>
    <w:rsid w:val="00C604BC"/>
    <w:rsid w:val="00C60D25"/>
    <w:rsid w:val="00C61549"/>
    <w:rsid w:val="00C63202"/>
    <w:rsid w:val="00C63672"/>
    <w:rsid w:val="00C63811"/>
    <w:rsid w:val="00C65A92"/>
    <w:rsid w:val="00C67F28"/>
    <w:rsid w:val="00C71815"/>
    <w:rsid w:val="00C71A94"/>
    <w:rsid w:val="00C73766"/>
    <w:rsid w:val="00C738D6"/>
    <w:rsid w:val="00C758D5"/>
    <w:rsid w:val="00C75B21"/>
    <w:rsid w:val="00C76802"/>
    <w:rsid w:val="00C77774"/>
    <w:rsid w:val="00C77C63"/>
    <w:rsid w:val="00C77FA7"/>
    <w:rsid w:val="00C8014B"/>
    <w:rsid w:val="00C80754"/>
    <w:rsid w:val="00C80E51"/>
    <w:rsid w:val="00C80FC6"/>
    <w:rsid w:val="00C825D8"/>
    <w:rsid w:val="00C8329D"/>
    <w:rsid w:val="00C83389"/>
    <w:rsid w:val="00C83BFD"/>
    <w:rsid w:val="00C8407E"/>
    <w:rsid w:val="00C8495B"/>
    <w:rsid w:val="00C84B7B"/>
    <w:rsid w:val="00C84E32"/>
    <w:rsid w:val="00C84FAC"/>
    <w:rsid w:val="00C852C4"/>
    <w:rsid w:val="00C8572D"/>
    <w:rsid w:val="00C86204"/>
    <w:rsid w:val="00C8659C"/>
    <w:rsid w:val="00C871E4"/>
    <w:rsid w:val="00C8726B"/>
    <w:rsid w:val="00C87517"/>
    <w:rsid w:val="00C87596"/>
    <w:rsid w:val="00C876F8"/>
    <w:rsid w:val="00C9015F"/>
    <w:rsid w:val="00C9147A"/>
    <w:rsid w:val="00C91BC5"/>
    <w:rsid w:val="00C932F1"/>
    <w:rsid w:val="00C93F89"/>
    <w:rsid w:val="00C94AF6"/>
    <w:rsid w:val="00C966EF"/>
    <w:rsid w:val="00C9682B"/>
    <w:rsid w:val="00C971E6"/>
    <w:rsid w:val="00C97CBC"/>
    <w:rsid w:val="00CA0F71"/>
    <w:rsid w:val="00CA2B23"/>
    <w:rsid w:val="00CA2F07"/>
    <w:rsid w:val="00CA3CBE"/>
    <w:rsid w:val="00CA4BA1"/>
    <w:rsid w:val="00CA4E77"/>
    <w:rsid w:val="00CA5BC4"/>
    <w:rsid w:val="00CB16F6"/>
    <w:rsid w:val="00CB28F6"/>
    <w:rsid w:val="00CB31A4"/>
    <w:rsid w:val="00CB3B04"/>
    <w:rsid w:val="00CB427A"/>
    <w:rsid w:val="00CB4607"/>
    <w:rsid w:val="00CB4815"/>
    <w:rsid w:val="00CB55A2"/>
    <w:rsid w:val="00CB58EE"/>
    <w:rsid w:val="00CB59C6"/>
    <w:rsid w:val="00CB5BDD"/>
    <w:rsid w:val="00CB63D8"/>
    <w:rsid w:val="00CB78CA"/>
    <w:rsid w:val="00CC08A5"/>
    <w:rsid w:val="00CC1F72"/>
    <w:rsid w:val="00CC21C7"/>
    <w:rsid w:val="00CC243D"/>
    <w:rsid w:val="00CC2771"/>
    <w:rsid w:val="00CC3680"/>
    <w:rsid w:val="00CC4125"/>
    <w:rsid w:val="00CC48C5"/>
    <w:rsid w:val="00CC4F32"/>
    <w:rsid w:val="00CC57FF"/>
    <w:rsid w:val="00CC68AE"/>
    <w:rsid w:val="00CD0137"/>
    <w:rsid w:val="00CD0743"/>
    <w:rsid w:val="00CD0A47"/>
    <w:rsid w:val="00CD1B6D"/>
    <w:rsid w:val="00CD2262"/>
    <w:rsid w:val="00CD2C78"/>
    <w:rsid w:val="00CD4279"/>
    <w:rsid w:val="00CD4D68"/>
    <w:rsid w:val="00CD571C"/>
    <w:rsid w:val="00CD633A"/>
    <w:rsid w:val="00CD6E9D"/>
    <w:rsid w:val="00CD7CC1"/>
    <w:rsid w:val="00CE0CE0"/>
    <w:rsid w:val="00CE259B"/>
    <w:rsid w:val="00CE5676"/>
    <w:rsid w:val="00CE67B7"/>
    <w:rsid w:val="00CE696B"/>
    <w:rsid w:val="00CE6A7D"/>
    <w:rsid w:val="00CF2F92"/>
    <w:rsid w:val="00CF37DB"/>
    <w:rsid w:val="00CF3B46"/>
    <w:rsid w:val="00CF478B"/>
    <w:rsid w:val="00CF5B56"/>
    <w:rsid w:val="00CF61AA"/>
    <w:rsid w:val="00CF6307"/>
    <w:rsid w:val="00D00244"/>
    <w:rsid w:val="00D00E9D"/>
    <w:rsid w:val="00D00F6F"/>
    <w:rsid w:val="00D01AD5"/>
    <w:rsid w:val="00D024F8"/>
    <w:rsid w:val="00D03027"/>
    <w:rsid w:val="00D05099"/>
    <w:rsid w:val="00D06E65"/>
    <w:rsid w:val="00D0731B"/>
    <w:rsid w:val="00D0791F"/>
    <w:rsid w:val="00D07F2D"/>
    <w:rsid w:val="00D07F38"/>
    <w:rsid w:val="00D102DB"/>
    <w:rsid w:val="00D106BB"/>
    <w:rsid w:val="00D11F38"/>
    <w:rsid w:val="00D12321"/>
    <w:rsid w:val="00D133B0"/>
    <w:rsid w:val="00D13FD3"/>
    <w:rsid w:val="00D16589"/>
    <w:rsid w:val="00D1687F"/>
    <w:rsid w:val="00D16A2F"/>
    <w:rsid w:val="00D213F1"/>
    <w:rsid w:val="00D22FD2"/>
    <w:rsid w:val="00D237C6"/>
    <w:rsid w:val="00D24939"/>
    <w:rsid w:val="00D25309"/>
    <w:rsid w:val="00D25E9A"/>
    <w:rsid w:val="00D26558"/>
    <w:rsid w:val="00D26D42"/>
    <w:rsid w:val="00D27839"/>
    <w:rsid w:val="00D308F3"/>
    <w:rsid w:val="00D30D9E"/>
    <w:rsid w:val="00D3172E"/>
    <w:rsid w:val="00D31F8D"/>
    <w:rsid w:val="00D32D6E"/>
    <w:rsid w:val="00D3399C"/>
    <w:rsid w:val="00D33A35"/>
    <w:rsid w:val="00D347E6"/>
    <w:rsid w:val="00D34879"/>
    <w:rsid w:val="00D34E6E"/>
    <w:rsid w:val="00D35137"/>
    <w:rsid w:val="00D358E7"/>
    <w:rsid w:val="00D362D9"/>
    <w:rsid w:val="00D36444"/>
    <w:rsid w:val="00D36DAE"/>
    <w:rsid w:val="00D40D7A"/>
    <w:rsid w:val="00D41697"/>
    <w:rsid w:val="00D41E05"/>
    <w:rsid w:val="00D41E09"/>
    <w:rsid w:val="00D432F8"/>
    <w:rsid w:val="00D43C00"/>
    <w:rsid w:val="00D44651"/>
    <w:rsid w:val="00D4615D"/>
    <w:rsid w:val="00D47A56"/>
    <w:rsid w:val="00D509CE"/>
    <w:rsid w:val="00D51444"/>
    <w:rsid w:val="00D51D63"/>
    <w:rsid w:val="00D5252E"/>
    <w:rsid w:val="00D5290D"/>
    <w:rsid w:val="00D52B57"/>
    <w:rsid w:val="00D52F64"/>
    <w:rsid w:val="00D53018"/>
    <w:rsid w:val="00D5370B"/>
    <w:rsid w:val="00D54AD7"/>
    <w:rsid w:val="00D554B3"/>
    <w:rsid w:val="00D565E5"/>
    <w:rsid w:val="00D6098D"/>
    <w:rsid w:val="00D61515"/>
    <w:rsid w:val="00D62604"/>
    <w:rsid w:val="00D633A3"/>
    <w:rsid w:val="00D6354A"/>
    <w:rsid w:val="00D64F2A"/>
    <w:rsid w:val="00D65889"/>
    <w:rsid w:val="00D665BE"/>
    <w:rsid w:val="00D670A1"/>
    <w:rsid w:val="00D67160"/>
    <w:rsid w:val="00D71D9F"/>
    <w:rsid w:val="00D733D9"/>
    <w:rsid w:val="00D736F7"/>
    <w:rsid w:val="00D74220"/>
    <w:rsid w:val="00D744D8"/>
    <w:rsid w:val="00D74A30"/>
    <w:rsid w:val="00D751B4"/>
    <w:rsid w:val="00D754BB"/>
    <w:rsid w:val="00D759A6"/>
    <w:rsid w:val="00D75DAF"/>
    <w:rsid w:val="00D76172"/>
    <w:rsid w:val="00D76A34"/>
    <w:rsid w:val="00D804B8"/>
    <w:rsid w:val="00D80FF7"/>
    <w:rsid w:val="00D822CD"/>
    <w:rsid w:val="00D82C3A"/>
    <w:rsid w:val="00D83466"/>
    <w:rsid w:val="00D870D4"/>
    <w:rsid w:val="00D90CAF"/>
    <w:rsid w:val="00D922AC"/>
    <w:rsid w:val="00D92402"/>
    <w:rsid w:val="00D92503"/>
    <w:rsid w:val="00D926DA"/>
    <w:rsid w:val="00D934A2"/>
    <w:rsid w:val="00D93773"/>
    <w:rsid w:val="00D94505"/>
    <w:rsid w:val="00D94842"/>
    <w:rsid w:val="00D94B50"/>
    <w:rsid w:val="00D95837"/>
    <w:rsid w:val="00D97DCD"/>
    <w:rsid w:val="00DA1176"/>
    <w:rsid w:val="00DA21DD"/>
    <w:rsid w:val="00DA721A"/>
    <w:rsid w:val="00DA7EAE"/>
    <w:rsid w:val="00DB0CFB"/>
    <w:rsid w:val="00DB1044"/>
    <w:rsid w:val="00DB1061"/>
    <w:rsid w:val="00DB2A0E"/>
    <w:rsid w:val="00DB469B"/>
    <w:rsid w:val="00DB5F3A"/>
    <w:rsid w:val="00DB6406"/>
    <w:rsid w:val="00DC1CF2"/>
    <w:rsid w:val="00DC2770"/>
    <w:rsid w:val="00DC2C16"/>
    <w:rsid w:val="00DC3722"/>
    <w:rsid w:val="00DC408D"/>
    <w:rsid w:val="00DC4249"/>
    <w:rsid w:val="00DC51CC"/>
    <w:rsid w:val="00DC551A"/>
    <w:rsid w:val="00DC5B4C"/>
    <w:rsid w:val="00DC5D88"/>
    <w:rsid w:val="00DD06D3"/>
    <w:rsid w:val="00DD1D8A"/>
    <w:rsid w:val="00DD2952"/>
    <w:rsid w:val="00DD4D3A"/>
    <w:rsid w:val="00DD71CE"/>
    <w:rsid w:val="00DD7233"/>
    <w:rsid w:val="00DD728E"/>
    <w:rsid w:val="00DE1259"/>
    <w:rsid w:val="00DE1399"/>
    <w:rsid w:val="00DE26EF"/>
    <w:rsid w:val="00DE3B4A"/>
    <w:rsid w:val="00DE5E46"/>
    <w:rsid w:val="00DE7196"/>
    <w:rsid w:val="00DE73EA"/>
    <w:rsid w:val="00DF040A"/>
    <w:rsid w:val="00DF10D2"/>
    <w:rsid w:val="00DF1FEC"/>
    <w:rsid w:val="00DF2824"/>
    <w:rsid w:val="00DF35C7"/>
    <w:rsid w:val="00DF4032"/>
    <w:rsid w:val="00DF405B"/>
    <w:rsid w:val="00DF4A03"/>
    <w:rsid w:val="00DF5AA9"/>
    <w:rsid w:val="00DF641B"/>
    <w:rsid w:val="00DF652A"/>
    <w:rsid w:val="00DF6DB1"/>
    <w:rsid w:val="00DF769B"/>
    <w:rsid w:val="00DF7CF1"/>
    <w:rsid w:val="00E00BB6"/>
    <w:rsid w:val="00E02118"/>
    <w:rsid w:val="00E02AA9"/>
    <w:rsid w:val="00E02BDA"/>
    <w:rsid w:val="00E041CA"/>
    <w:rsid w:val="00E04A40"/>
    <w:rsid w:val="00E04D02"/>
    <w:rsid w:val="00E06CDF"/>
    <w:rsid w:val="00E07E89"/>
    <w:rsid w:val="00E11342"/>
    <w:rsid w:val="00E11BA1"/>
    <w:rsid w:val="00E12627"/>
    <w:rsid w:val="00E127C6"/>
    <w:rsid w:val="00E12A6B"/>
    <w:rsid w:val="00E13740"/>
    <w:rsid w:val="00E14A79"/>
    <w:rsid w:val="00E1617E"/>
    <w:rsid w:val="00E16A6D"/>
    <w:rsid w:val="00E16EC0"/>
    <w:rsid w:val="00E16F67"/>
    <w:rsid w:val="00E172B6"/>
    <w:rsid w:val="00E20009"/>
    <w:rsid w:val="00E20108"/>
    <w:rsid w:val="00E20360"/>
    <w:rsid w:val="00E21241"/>
    <w:rsid w:val="00E21406"/>
    <w:rsid w:val="00E21BD2"/>
    <w:rsid w:val="00E231EA"/>
    <w:rsid w:val="00E234F6"/>
    <w:rsid w:val="00E23CA2"/>
    <w:rsid w:val="00E249E7"/>
    <w:rsid w:val="00E260C2"/>
    <w:rsid w:val="00E260C9"/>
    <w:rsid w:val="00E262D2"/>
    <w:rsid w:val="00E2708E"/>
    <w:rsid w:val="00E275AA"/>
    <w:rsid w:val="00E33121"/>
    <w:rsid w:val="00E34311"/>
    <w:rsid w:val="00E34EE5"/>
    <w:rsid w:val="00E36417"/>
    <w:rsid w:val="00E364AE"/>
    <w:rsid w:val="00E36902"/>
    <w:rsid w:val="00E404BC"/>
    <w:rsid w:val="00E4150C"/>
    <w:rsid w:val="00E41BCC"/>
    <w:rsid w:val="00E42716"/>
    <w:rsid w:val="00E42EAD"/>
    <w:rsid w:val="00E42F97"/>
    <w:rsid w:val="00E43DD0"/>
    <w:rsid w:val="00E4441F"/>
    <w:rsid w:val="00E449BD"/>
    <w:rsid w:val="00E45EEE"/>
    <w:rsid w:val="00E462D5"/>
    <w:rsid w:val="00E46974"/>
    <w:rsid w:val="00E502DC"/>
    <w:rsid w:val="00E502E6"/>
    <w:rsid w:val="00E50A2C"/>
    <w:rsid w:val="00E5127F"/>
    <w:rsid w:val="00E516DF"/>
    <w:rsid w:val="00E51BA7"/>
    <w:rsid w:val="00E523AA"/>
    <w:rsid w:val="00E52489"/>
    <w:rsid w:val="00E5269C"/>
    <w:rsid w:val="00E547C8"/>
    <w:rsid w:val="00E5498E"/>
    <w:rsid w:val="00E5502A"/>
    <w:rsid w:val="00E557AC"/>
    <w:rsid w:val="00E55C83"/>
    <w:rsid w:val="00E55CEA"/>
    <w:rsid w:val="00E55E9C"/>
    <w:rsid w:val="00E56FCA"/>
    <w:rsid w:val="00E570AD"/>
    <w:rsid w:val="00E60E94"/>
    <w:rsid w:val="00E61574"/>
    <w:rsid w:val="00E616D8"/>
    <w:rsid w:val="00E64A87"/>
    <w:rsid w:val="00E66B60"/>
    <w:rsid w:val="00E67FCE"/>
    <w:rsid w:val="00E71515"/>
    <w:rsid w:val="00E7155F"/>
    <w:rsid w:val="00E71AE1"/>
    <w:rsid w:val="00E727F7"/>
    <w:rsid w:val="00E72A59"/>
    <w:rsid w:val="00E7426A"/>
    <w:rsid w:val="00E751B6"/>
    <w:rsid w:val="00E77650"/>
    <w:rsid w:val="00E77F10"/>
    <w:rsid w:val="00E80203"/>
    <w:rsid w:val="00E80903"/>
    <w:rsid w:val="00E815E2"/>
    <w:rsid w:val="00E82CF6"/>
    <w:rsid w:val="00E835EA"/>
    <w:rsid w:val="00E83752"/>
    <w:rsid w:val="00E8386B"/>
    <w:rsid w:val="00E83A78"/>
    <w:rsid w:val="00E83D23"/>
    <w:rsid w:val="00E83E76"/>
    <w:rsid w:val="00E84694"/>
    <w:rsid w:val="00E86BB1"/>
    <w:rsid w:val="00E86D44"/>
    <w:rsid w:val="00E872A4"/>
    <w:rsid w:val="00E87451"/>
    <w:rsid w:val="00E91945"/>
    <w:rsid w:val="00E9255E"/>
    <w:rsid w:val="00E9346F"/>
    <w:rsid w:val="00E93C12"/>
    <w:rsid w:val="00E94583"/>
    <w:rsid w:val="00E94DCB"/>
    <w:rsid w:val="00E960C5"/>
    <w:rsid w:val="00EA07AC"/>
    <w:rsid w:val="00EA091C"/>
    <w:rsid w:val="00EA0A67"/>
    <w:rsid w:val="00EA1DD5"/>
    <w:rsid w:val="00EA3FF9"/>
    <w:rsid w:val="00EA4DC1"/>
    <w:rsid w:val="00EA5748"/>
    <w:rsid w:val="00EA5FB0"/>
    <w:rsid w:val="00EA66B0"/>
    <w:rsid w:val="00EB0047"/>
    <w:rsid w:val="00EB1768"/>
    <w:rsid w:val="00EB18A0"/>
    <w:rsid w:val="00EB287B"/>
    <w:rsid w:val="00EB4232"/>
    <w:rsid w:val="00EB53EC"/>
    <w:rsid w:val="00EB6456"/>
    <w:rsid w:val="00EB662E"/>
    <w:rsid w:val="00EB6AC5"/>
    <w:rsid w:val="00EB6F27"/>
    <w:rsid w:val="00EB703B"/>
    <w:rsid w:val="00EB7177"/>
    <w:rsid w:val="00EC066B"/>
    <w:rsid w:val="00EC1822"/>
    <w:rsid w:val="00EC29E0"/>
    <w:rsid w:val="00EC4BBA"/>
    <w:rsid w:val="00EC6A95"/>
    <w:rsid w:val="00EC6D3D"/>
    <w:rsid w:val="00EC6EDA"/>
    <w:rsid w:val="00EC7A88"/>
    <w:rsid w:val="00EC7ADF"/>
    <w:rsid w:val="00ED0787"/>
    <w:rsid w:val="00ED13C3"/>
    <w:rsid w:val="00ED1593"/>
    <w:rsid w:val="00ED2337"/>
    <w:rsid w:val="00ED2F9A"/>
    <w:rsid w:val="00ED3565"/>
    <w:rsid w:val="00ED46BF"/>
    <w:rsid w:val="00ED4821"/>
    <w:rsid w:val="00ED485C"/>
    <w:rsid w:val="00ED4DB4"/>
    <w:rsid w:val="00ED509B"/>
    <w:rsid w:val="00ED5BCC"/>
    <w:rsid w:val="00ED6E0E"/>
    <w:rsid w:val="00ED7298"/>
    <w:rsid w:val="00ED7579"/>
    <w:rsid w:val="00ED7950"/>
    <w:rsid w:val="00EE0556"/>
    <w:rsid w:val="00EE0B28"/>
    <w:rsid w:val="00EE0C84"/>
    <w:rsid w:val="00EE111E"/>
    <w:rsid w:val="00EE2867"/>
    <w:rsid w:val="00EE29CF"/>
    <w:rsid w:val="00EE2E07"/>
    <w:rsid w:val="00EE42BF"/>
    <w:rsid w:val="00EE4A26"/>
    <w:rsid w:val="00EE53E0"/>
    <w:rsid w:val="00EE5773"/>
    <w:rsid w:val="00EE5B34"/>
    <w:rsid w:val="00EE5E16"/>
    <w:rsid w:val="00EE5F67"/>
    <w:rsid w:val="00EE7252"/>
    <w:rsid w:val="00EF06E9"/>
    <w:rsid w:val="00EF1A89"/>
    <w:rsid w:val="00EF2F40"/>
    <w:rsid w:val="00EF37FD"/>
    <w:rsid w:val="00EF45B3"/>
    <w:rsid w:val="00EF513D"/>
    <w:rsid w:val="00EF52AD"/>
    <w:rsid w:val="00F00311"/>
    <w:rsid w:val="00F03C1D"/>
    <w:rsid w:val="00F053A2"/>
    <w:rsid w:val="00F060AE"/>
    <w:rsid w:val="00F06A3B"/>
    <w:rsid w:val="00F06DCF"/>
    <w:rsid w:val="00F06FDA"/>
    <w:rsid w:val="00F07FC4"/>
    <w:rsid w:val="00F1078F"/>
    <w:rsid w:val="00F10CDE"/>
    <w:rsid w:val="00F12654"/>
    <w:rsid w:val="00F12969"/>
    <w:rsid w:val="00F12BA9"/>
    <w:rsid w:val="00F132A6"/>
    <w:rsid w:val="00F13638"/>
    <w:rsid w:val="00F1390D"/>
    <w:rsid w:val="00F13934"/>
    <w:rsid w:val="00F168E1"/>
    <w:rsid w:val="00F168E6"/>
    <w:rsid w:val="00F16A33"/>
    <w:rsid w:val="00F172C8"/>
    <w:rsid w:val="00F205F3"/>
    <w:rsid w:val="00F20C0B"/>
    <w:rsid w:val="00F20EA3"/>
    <w:rsid w:val="00F20EB3"/>
    <w:rsid w:val="00F21FC8"/>
    <w:rsid w:val="00F2342F"/>
    <w:rsid w:val="00F24142"/>
    <w:rsid w:val="00F24186"/>
    <w:rsid w:val="00F25700"/>
    <w:rsid w:val="00F26FC3"/>
    <w:rsid w:val="00F31CA9"/>
    <w:rsid w:val="00F323BC"/>
    <w:rsid w:val="00F329E7"/>
    <w:rsid w:val="00F32BDC"/>
    <w:rsid w:val="00F332D0"/>
    <w:rsid w:val="00F341EF"/>
    <w:rsid w:val="00F344F5"/>
    <w:rsid w:val="00F36593"/>
    <w:rsid w:val="00F41282"/>
    <w:rsid w:val="00F41872"/>
    <w:rsid w:val="00F440DD"/>
    <w:rsid w:val="00F47240"/>
    <w:rsid w:val="00F47AEC"/>
    <w:rsid w:val="00F47D08"/>
    <w:rsid w:val="00F5181A"/>
    <w:rsid w:val="00F5210F"/>
    <w:rsid w:val="00F52467"/>
    <w:rsid w:val="00F52915"/>
    <w:rsid w:val="00F52DA3"/>
    <w:rsid w:val="00F52FD8"/>
    <w:rsid w:val="00F5308B"/>
    <w:rsid w:val="00F53507"/>
    <w:rsid w:val="00F5436D"/>
    <w:rsid w:val="00F55DAE"/>
    <w:rsid w:val="00F56656"/>
    <w:rsid w:val="00F57CD0"/>
    <w:rsid w:val="00F60358"/>
    <w:rsid w:val="00F64326"/>
    <w:rsid w:val="00F64A35"/>
    <w:rsid w:val="00F66A6D"/>
    <w:rsid w:val="00F67490"/>
    <w:rsid w:val="00F67B04"/>
    <w:rsid w:val="00F67C41"/>
    <w:rsid w:val="00F67D30"/>
    <w:rsid w:val="00F700ED"/>
    <w:rsid w:val="00F71C8C"/>
    <w:rsid w:val="00F71EF1"/>
    <w:rsid w:val="00F731B9"/>
    <w:rsid w:val="00F73AE1"/>
    <w:rsid w:val="00F73BFB"/>
    <w:rsid w:val="00F74399"/>
    <w:rsid w:val="00F7470F"/>
    <w:rsid w:val="00F74C43"/>
    <w:rsid w:val="00F75688"/>
    <w:rsid w:val="00F76D5B"/>
    <w:rsid w:val="00F772C2"/>
    <w:rsid w:val="00F80772"/>
    <w:rsid w:val="00F81475"/>
    <w:rsid w:val="00F819E5"/>
    <w:rsid w:val="00F81FC5"/>
    <w:rsid w:val="00F82291"/>
    <w:rsid w:val="00F82703"/>
    <w:rsid w:val="00F83EA1"/>
    <w:rsid w:val="00F8621C"/>
    <w:rsid w:val="00F9175C"/>
    <w:rsid w:val="00F91876"/>
    <w:rsid w:val="00F91EFA"/>
    <w:rsid w:val="00F93013"/>
    <w:rsid w:val="00F95587"/>
    <w:rsid w:val="00F956AB"/>
    <w:rsid w:val="00F963C6"/>
    <w:rsid w:val="00F97C8D"/>
    <w:rsid w:val="00FA0700"/>
    <w:rsid w:val="00FA0A8F"/>
    <w:rsid w:val="00FA293F"/>
    <w:rsid w:val="00FA39C5"/>
    <w:rsid w:val="00FA4E55"/>
    <w:rsid w:val="00FA68F2"/>
    <w:rsid w:val="00FA6940"/>
    <w:rsid w:val="00FA698A"/>
    <w:rsid w:val="00FA6BA1"/>
    <w:rsid w:val="00FA76B6"/>
    <w:rsid w:val="00FB0C8B"/>
    <w:rsid w:val="00FB251C"/>
    <w:rsid w:val="00FB2DD3"/>
    <w:rsid w:val="00FB6767"/>
    <w:rsid w:val="00FB6781"/>
    <w:rsid w:val="00FB6FF4"/>
    <w:rsid w:val="00FB73AC"/>
    <w:rsid w:val="00FC0DBC"/>
    <w:rsid w:val="00FC105E"/>
    <w:rsid w:val="00FC1862"/>
    <w:rsid w:val="00FC1A4B"/>
    <w:rsid w:val="00FC3347"/>
    <w:rsid w:val="00FC3D0D"/>
    <w:rsid w:val="00FC3DB1"/>
    <w:rsid w:val="00FC4E8B"/>
    <w:rsid w:val="00FC4FD5"/>
    <w:rsid w:val="00FC645A"/>
    <w:rsid w:val="00FD27C8"/>
    <w:rsid w:val="00FD29CF"/>
    <w:rsid w:val="00FD2A02"/>
    <w:rsid w:val="00FD3C3C"/>
    <w:rsid w:val="00FD3DCF"/>
    <w:rsid w:val="00FD4155"/>
    <w:rsid w:val="00FD42AB"/>
    <w:rsid w:val="00FD42F1"/>
    <w:rsid w:val="00FD4A5B"/>
    <w:rsid w:val="00FD5346"/>
    <w:rsid w:val="00FD775C"/>
    <w:rsid w:val="00FD78EA"/>
    <w:rsid w:val="00FE3DD7"/>
    <w:rsid w:val="00FE4C4E"/>
    <w:rsid w:val="00FE6DC6"/>
    <w:rsid w:val="00FE7080"/>
    <w:rsid w:val="00FE7B13"/>
    <w:rsid w:val="00FF04DB"/>
    <w:rsid w:val="00FF05A7"/>
    <w:rsid w:val="00FF0BD9"/>
    <w:rsid w:val="00FF0C65"/>
    <w:rsid w:val="00FF29EB"/>
    <w:rsid w:val="00FF5139"/>
    <w:rsid w:val="00FF520B"/>
    <w:rsid w:val="00FF5C91"/>
    <w:rsid w:val="00FF7254"/>
    <w:rsid w:val="00FF795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C067"/>
  <w15:docId w15:val="{4EDFAD7F-3BD1-4811-A1CF-03863C0C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DB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21FC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5282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8B5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82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5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82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82"/>
    <w:rPr>
      <w:rFonts w:ascii="Tahoma" w:eastAsia="Malgun Gothic" w:hAnsi="Tahoma" w:cs="Tahoma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8B5282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8B528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528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21FC8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4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A5A"/>
    <w:rPr>
      <w:rFonts w:ascii="Times New Roman" w:eastAsia="Malgun Gothic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5A"/>
    <w:rPr>
      <w:rFonts w:ascii="Times New Roman" w:eastAsia="Malgun Gothic" w:hAnsi="Times New Roman" w:cs="Times New Roman"/>
      <w:b/>
      <w:bCs/>
      <w:sz w:val="20"/>
      <w:szCs w:val="20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9B285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B285A"/>
    <w:rPr>
      <w:rFonts w:ascii="Times New Roman" w:eastAsia="Malgun Gothic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B285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B285A"/>
    <w:rPr>
      <w:rFonts w:ascii="Times New Roman" w:eastAsia="Malgun Gothic" w:hAnsi="Times New Roman" w:cs="Times New Roman"/>
      <w:noProof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5505DE"/>
    <w:pPr>
      <w:spacing w:before="100" w:beforeAutospacing="1" w:after="100" w:afterAutospacing="1" w:line="240" w:lineRule="auto"/>
    </w:pPr>
    <w:rPr>
      <w:rFonts w:eastAsia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123746"/>
  </w:style>
  <w:style w:type="paragraph" w:styleId="Revision">
    <w:name w:val="Revision"/>
    <w:hidden/>
    <w:uiPriority w:val="99"/>
    <w:semiHidden/>
    <w:rsid w:val="00ED4821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20BFD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3AD4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bold">
    <w:name w:val="bold"/>
    <w:basedOn w:val="DefaultParagraphFont"/>
    <w:rsid w:val="00186E35"/>
    <w:rPr>
      <w:b/>
      <w:bCs/>
    </w:rPr>
  </w:style>
  <w:style w:type="character" w:customStyle="1" w:styleId="italic">
    <w:name w:val="italic"/>
    <w:basedOn w:val="DefaultParagraphFont"/>
    <w:rsid w:val="00186E35"/>
    <w:rPr>
      <w:i/>
      <w:iCs/>
    </w:rPr>
  </w:style>
  <w:style w:type="character" w:customStyle="1" w:styleId="bolditalic">
    <w:name w:val="bolditalic"/>
    <w:basedOn w:val="DefaultParagraphFont"/>
    <w:rsid w:val="00186E35"/>
    <w:rPr>
      <w:b/>
      <w:bCs/>
      <w:i/>
      <w:iCs/>
    </w:rPr>
  </w:style>
  <w:style w:type="character" w:customStyle="1" w:styleId="simple">
    <w:name w:val="simple"/>
    <w:basedOn w:val="DefaultParagraphFont"/>
    <w:rsid w:val="00186E35"/>
  </w:style>
  <w:style w:type="table" w:styleId="PlainTable1">
    <w:name w:val="Plain Table 1"/>
    <w:basedOn w:val="TableNormal"/>
    <w:uiPriority w:val="41"/>
    <w:rsid w:val="00D74A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74A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1">
    <w:name w:val="Caption1"/>
    <w:basedOn w:val="DefaultParagraphFont"/>
    <w:rsid w:val="00B0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DA1D-E5FF-48CF-804E-89FF4EA4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Thompson</dc:creator>
  <cp:lastModifiedBy>Kamran Badizadegan</cp:lastModifiedBy>
  <cp:revision>2</cp:revision>
  <cp:lastPrinted>2022-03-18T22:58:00Z</cp:lastPrinted>
  <dcterms:created xsi:type="dcterms:W3CDTF">2022-07-08T19:38:00Z</dcterms:created>
  <dcterms:modified xsi:type="dcterms:W3CDTF">2022-07-08T19:38:00Z</dcterms:modified>
</cp:coreProperties>
</file>