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6904" w14:textId="62D2B656" w:rsidR="0057577C" w:rsidRPr="00316528" w:rsidRDefault="0057577C" w:rsidP="0057577C">
      <w:pPr>
        <w:rPr>
          <w:rFonts w:ascii="Times" w:hAnsi="Times" w:cs="Times"/>
        </w:rPr>
      </w:pPr>
      <w:r w:rsidRPr="00316528">
        <w:rPr>
          <w:rFonts w:ascii="Times" w:hAnsi="Times" w:cs="Times"/>
          <w:b/>
        </w:rPr>
        <w:t xml:space="preserve">Figure </w:t>
      </w:r>
      <w:r w:rsidR="003F3681">
        <w:rPr>
          <w:rFonts w:ascii="Times" w:hAnsi="Times" w:cs="Times"/>
          <w:b/>
        </w:rPr>
        <w:t>S</w:t>
      </w:r>
      <w:r w:rsidRPr="00316528">
        <w:rPr>
          <w:rFonts w:ascii="Times" w:hAnsi="Times" w:cs="Times"/>
          <w:b/>
        </w:rPr>
        <w:t>1</w:t>
      </w:r>
      <w:r w:rsidRPr="00316528">
        <w:rPr>
          <w:rFonts w:ascii="Times" w:hAnsi="Times" w:cs="Times"/>
        </w:rPr>
        <w:t>: Flow diagram for study overall and for prostate cancer risk profile outcome models (prostate-specific antigen (PSA) risk category, Gleason score risk category, stage risk category, and National Comprehensive Cancer Network (NCCN) risk category)</w:t>
      </w:r>
    </w:p>
    <w:p w14:paraId="05AA948D" w14:textId="57D26C80" w:rsidR="0057577C" w:rsidRPr="00316528" w:rsidRDefault="0057577C" w:rsidP="0057577C">
      <w:pPr>
        <w:rPr>
          <w:rFonts w:ascii="Times" w:hAnsi="Times" w:cs="Times"/>
          <w:color w:val="000000" w:themeColor="text1"/>
        </w:rPr>
      </w:pPr>
      <w:r w:rsidRPr="00316528">
        <w:rPr>
          <w:rFonts w:ascii="Times" w:hAnsi="Times" w:cs="Times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CE6C88" wp14:editId="5EC421E7">
                <wp:simplePos x="0" y="0"/>
                <wp:positionH relativeFrom="column">
                  <wp:posOffset>-8421</wp:posOffset>
                </wp:positionH>
                <wp:positionV relativeFrom="paragraph">
                  <wp:posOffset>98038</wp:posOffset>
                </wp:positionV>
                <wp:extent cx="5834380" cy="5883275"/>
                <wp:effectExtent l="0" t="0" r="7620" b="9525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5883275"/>
                          <a:chOff x="62996" y="158808"/>
                          <a:chExt cx="5836256" cy="5948477"/>
                        </a:xfrm>
                      </wpg:grpSpPr>
                      <wps:wsp>
                        <wps:cNvPr id="29" name="Straight Arrow Connector 29"/>
                        <wps:cNvCnPr/>
                        <wps:spPr>
                          <a:xfrm flipH="1">
                            <a:off x="787179" y="3665551"/>
                            <a:ext cx="939800" cy="1336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625794" y="3657600"/>
                            <a:ext cx="991870" cy="1336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425147" y="1248355"/>
                            <a:ext cx="0" cy="21145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433099" y="3085106"/>
                            <a:ext cx="11926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028" y="387656"/>
                            <a:ext cx="1905000" cy="84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B6AC7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25,886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Black men and 160,897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non-Hispanic White (NHW) men in California diagnosed with first primary invasi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ve </w:t>
                              </w:r>
                              <w:proofErr w:type="spellStart"/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PCa</w:t>
                              </w:r>
                              <w:proofErr w:type="spellEnd"/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, 2004 to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4" y="3991555"/>
                            <a:ext cx="1275715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B9AE8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17,046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10.0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%) missing PSA </w:t>
                              </w:r>
                            </w:p>
                            <w:p w14:paraId="7E129643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1924215" y="3649649"/>
                            <a:ext cx="516255" cy="1328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234" y="3991234"/>
                            <a:ext cx="1391745" cy="49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D833F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9,796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5.8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%) missing G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1920F4D6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2767053" y="3625795"/>
                            <a:ext cx="482600" cy="1362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3999506"/>
                            <a:ext cx="1353820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B53C6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5,103 (3.0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%) missing stage </w:t>
                              </w:r>
                            </w:p>
                            <w:p w14:paraId="6E09ABB8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921" y="4015409"/>
                            <a:ext cx="1336675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BDA15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16,736 (9.8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%) missing NCCN risk </w:t>
                              </w:r>
                            </w:p>
                            <w:p w14:paraId="7F8A209B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433" y="3371353"/>
                            <a:ext cx="1905000" cy="42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FEAC4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23,555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 and 146,889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NHW</w:t>
                              </w:r>
                              <w:r w:rsidRPr="001E7C7C">
                                <w:rPr>
                                  <w:rFonts w:ascii="Times" w:hAnsi="Times" w:cs="Times"/>
                                  <w:color w:val="231F20"/>
                                  <w:sz w:val="20"/>
                                  <w:szCs w:val="20"/>
                                </w:rPr>
                                <w:t xml:space="preserve"> men</w:t>
                              </w:r>
                              <w:r w:rsidRPr="001E7C7C">
                                <w:rPr>
                                  <w:rFonts w:ascii="Times" w:hAnsi="Times" w:cs="Time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included in study </w:t>
                              </w:r>
                            </w:p>
                            <w:p w14:paraId="4A5E5544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1" name="Rectangle 7171"/>
                        <wps:cNvSpPr/>
                        <wps:spPr>
                          <a:xfrm>
                            <a:off x="62996" y="158808"/>
                            <a:ext cx="5836256" cy="59484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4" y="4993419"/>
                            <a:ext cx="126746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1CD3E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</w:rPr>
                                <w:t>21,643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</w:rPr>
                                <w:t xml:space="preserve">men 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Times" w:hAnsi="Times" w:cs="Times"/>
                                </w:rPr>
                                <w:t>131,755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 NHW men included in PSA risk category models</w:t>
                              </w:r>
                            </w:p>
                            <w:p w14:paraId="188BA1C9" w14:textId="77777777" w:rsidR="0057577C" w:rsidRPr="001E7C7C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283" y="4993419"/>
                            <a:ext cx="1345565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E2B71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22,255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 and 138,393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NHW men included in G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S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risk category models</w:t>
                              </w:r>
                            </w:p>
                            <w:p w14:paraId="36157261" w14:textId="77777777" w:rsidR="0057577C" w:rsidRPr="001E7C7C" w:rsidRDefault="0057577C" w:rsidP="005757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7053" y="4993419"/>
                            <a:ext cx="1345565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45B95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22,854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men and 142,487</w:t>
                              </w:r>
                              <w:r w:rsidRPr="001E7C7C">
                                <w:rPr>
                                  <w:rFonts w:ascii="Times New Roman" w:hAnsi="Times New Roman" w:cs="Times New Roman"/>
                                </w:rPr>
                                <w:t xml:space="preserve"> NHW men included in stage risk category models</w:t>
                              </w:r>
                            </w:p>
                            <w:p w14:paraId="3C6A3F84" w14:textId="77777777" w:rsidR="0057577C" w:rsidRPr="001E7C7C" w:rsidRDefault="0057577C" w:rsidP="0057577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2873" y="4993419"/>
                            <a:ext cx="1345565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393E0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</w:rPr>
                                <w:t>21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>,</w:t>
                              </w:r>
                              <w:r>
                                <w:rPr>
                                  <w:rFonts w:ascii="Times" w:hAnsi="Times" w:cs="Times"/>
                                </w:rPr>
                                <w:t>658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</w:rPr>
                                <w:t>men and 132,050</w:t>
                              </w:r>
                              <w:r w:rsidRPr="001E7C7C">
                                <w:rPr>
                                  <w:rFonts w:ascii="Times" w:hAnsi="Times" w:cs="Times"/>
                                </w:rPr>
                                <w:t xml:space="preserve"> NHW men included in NCCN risk category models</w:t>
                              </w:r>
                            </w:p>
                            <w:p w14:paraId="546CD356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5794" y="1235240"/>
                            <a:ext cx="2186305" cy="527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1696B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216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 and 1,548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NHW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with autopsy or death certificate only (&lt;1%)</w:t>
                              </w:r>
                            </w:p>
                            <w:p w14:paraId="095601B8" w14:textId="77777777" w:rsidR="0057577C" w:rsidRPr="00A20142" w:rsidRDefault="0057577C" w:rsidP="0057577C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5794" y="1801123"/>
                            <a:ext cx="218630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AE186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746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 and 4,258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NHW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not microscopically confirmed (</w:t>
                              </w:r>
                              <w:r w:rsidRPr="008D6256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2.7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%)</w:t>
                              </w:r>
                            </w:p>
                            <w:p w14:paraId="160A81F0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3408" y="2829697"/>
                            <a:ext cx="2186305" cy="54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9D7FC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93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Black men and 198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NHW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missing neighborhood socioeconomic status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nSES</w:t>
                              </w:r>
                              <w:proofErr w:type="spellEnd"/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(&lt;1%)</w:t>
                              </w:r>
                            </w:p>
                            <w:p w14:paraId="0E8F9CAA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3408" y="2309224"/>
                            <a:ext cx="218630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55E0E" w14:textId="77777777" w:rsidR="0057577C" w:rsidRPr="001E7C7C" w:rsidRDefault="0057577C" w:rsidP="0057577C">
                              <w:pPr>
                                <w:pStyle w:val="NoSpacing"/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1,276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Black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 and 8,004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NHW 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men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with</w:t>
                              </w:r>
                              <w: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 xml:space="preserve"> low census tract certainty (5.0</w:t>
                              </w:r>
                              <w:r w:rsidRPr="001E7C7C"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  <w:t>%)</w:t>
                              </w:r>
                            </w:p>
                            <w:p w14:paraId="40564283" w14:textId="77777777" w:rsidR="0057577C" w:rsidRPr="00A20142" w:rsidRDefault="0057577C" w:rsidP="0057577C">
                              <w:pPr>
                                <w:rPr>
                                  <w:rFonts w:ascii="Times" w:hAnsi="Times" w:cs="Time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Straight Arrow Connector 306"/>
                        <wps:cNvCnPr/>
                        <wps:spPr>
                          <a:xfrm>
                            <a:off x="2433099" y="2496710"/>
                            <a:ext cx="119253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2425147" y="1971923"/>
                            <a:ext cx="119253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>
                            <a:off x="2425147" y="1550504"/>
                            <a:ext cx="119253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CE6C88" id="Group 310" o:spid="_x0000_s1026" style="position:absolute;margin-left:-.65pt;margin-top:7.7pt;width:459.4pt;height:463.25pt;z-index:251659264;mso-width-relative:margin;mso-height-relative:margin" coordorigin="629,1588" coordsize="58362,59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27" type="#_x0000_t32" style="position:absolute;left:7871;top:36655;width:9398;height:13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" strokecolor="black [3213]" strokeweight="1.5pt">
                  <v:stroke endarrow="block" joinstyle="miter"/>
                </v:shape>
                <v:shape id="Straight Arrow Connector 33" o:spid="_x0000_s1028" type="#_x0000_t32" style="position:absolute;left:36257;top:36576;width:9919;height:1336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" strokecolor="black [3213]" strokeweight="1.5pt">
                  <v:stroke endarrow="block" joinstyle="miter"/>
                </v:shape>
                <v:shape id="Straight Arrow Connector 27" o:spid="_x0000_s1029" type="#_x0000_t32" style="position:absolute;left:24251;top:12483;width:0;height:2114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" strokecolor="black [3213]" strokeweight="1.5pt">
                  <v:stroke endarrow="block" joinstyle="miter"/>
                </v:shape>
                <v:shape id="Straight Arrow Connector 5" o:spid="_x0000_s1030" type="#_x0000_t32" style="position:absolute;left:24330;top:30851;width:1192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" strokecolor="black [3213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17250;top:3876;width:19050;height:8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p w14:paraId="5D1B6AC7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25,886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Black men and 160,897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non-Hispanic White (NHW) men in California diagnosed with first primary invasi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ve </w:t>
                        </w:r>
                        <w:proofErr w:type="spellStart"/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PCa</w:t>
                        </w:r>
                        <w:proofErr w:type="spellEnd"/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, 2004 to 2017</w:t>
                        </w:r>
                      </w:p>
                    </w:txbxContent>
                  </v:textbox>
                </v:shape>
                <v:shape id="Text Box 2" o:spid="_x0000_s1032" type="#_x0000_t202" style="position:absolute;left:1510;top:39915;width:12757;height:4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">
                  <v:stroke dashstyle="longDash"/>
                  <v:textbox>
                    <w:txbxContent>
                      <w:p w14:paraId="401B9AE8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17,046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10.0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%) missing PSA </w:t>
                        </w:r>
                      </w:p>
                      <w:p w14:paraId="7E129643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25" o:spid="_x0000_s1033" type="#_x0000_t32" style="position:absolute;left:19242;top:36496;width:5162;height:1328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" strokecolor="black [3213]" strokeweight="1.5pt">
                  <v:stroke endarrow="block" joinstyle="miter"/>
                </v:shape>
                <v:shape id="Text Box 2" o:spid="_x0000_s1034" type="#_x0000_t202" style="position:absolute;left:14312;top:39912;width:13917;height:49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">
                  <v:stroke dashstyle="longDash"/>
                  <v:textbox>
                    <w:txbxContent>
                      <w:p w14:paraId="7B7D833F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9,796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5.8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%) missing G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S</w:t>
                        </w:r>
                      </w:p>
                      <w:p w14:paraId="1920F4D6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28" o:spid="_x0000_s1035" type="#_x0000_t32" style="position:absolute;left:27670;top:36257;width:4826;height:1362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" strokecolor="black [3213]" strokeweight="1.5pt">
                  <v:stroke endarrow="block" joinstyle="miter"/>
                </v:shape>
                <v:shape id="Text Box 2" o:spid="_x0000_s1036" type="#_x0000_t202" style="position:absolute;left:27432;top:39995;width:13538;height:4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">
                  <v:stroke dashstyle="longDash"/>
                  <v:textbox>
                    <w:txbxContent>
                      <w:p w14:paraId="3B3B53C6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5,103 (3.0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%) missing stage </w:t>
                        </w:r>
                      </w:p>
                      <w:p w14:paraId="6E09ABB8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37" type="#_x0000_t202" style="position:absolute;left:40949;top:40154;width:13366;height:4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">
                  <v:stroke dashstyle="longDash"/>
                  <v:textbox>
                    <w:txbxContent>
                      <w:p w14:paraId="181BDA15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16,736 (9.8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%) missing NCCN risk </w:t>
                        </w:r>
                      </w:p>
                      <w:p w14:paraId="7F8A209B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left:17254;top:33713;width:19050;height:4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">
                  <v:textbox>
                    <w:txbxContent>
                      <w:p w14:paraId="547FEAC4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23,555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Black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 and 146,889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NHW</w:t>
                        </w:r>
                        <w:r w:rsidRPr="001E7C7C">
                          <w:rPr>
                            <w:rFonts w:ascii="Times" w:hAnsi="Times" w:cs="Times"/>
                            <w:color w:val="231F20"/>
                            <w:sz w:val="20"/>
                            <w:szCs w:val="20"/>
                          </w:rPr>
                          <w:t xml:space="preserve"> men</w:t>
                        </w:r>
                        <w:r w:rsidRPr="001E7C7C">
                          <w:rPr>
                            <w:rFonts w:ascii="Times" w:hAnsi="Times" w:cs="Times"/>
                            <w:b/>
                            <w:sz w:val="20"/>
                            <w:szCs w:val="20"/>
                            <w:u w:val="single"/>
                          </w:rPr>
                          <w:t xml:space="preserve"> included in study </w:t>
                        </w:r>
                      </w:p>
                      <w:p w14:paraId="4A5E5544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v:rect id="Rectangle 7171" o:spid="_x0000_s1039" style="position:absolute;left:629;top:1588;width:58363;height:59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" filled="f" strokecolor="black [3213]" strokeweight=".5pt"/>
                <v:shape id="Text Box 2" o:spid="_x0000_s1040" type="#_x0000_t202" style="position:absolute;left:1510;top:49934;width:12675;height:90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">
                  <v:textbox>
                    <w:txbxContent>
                      <w:p w14:paraId="53E1CD3E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</w:rPr>
                        </w:pPr>
                        <w:r>
                          <w:rPr>
                            <w:rFonts w:ascii="Times" w:hAnsi="Times" w:cs="Times"/>
                          </w:rPr>
                          <w:t>21,643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</w:rPr>
                          <w:t>Black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</w:rPr>
                          <w:t xml:space="preserve">men 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and </w:t>
                        </w:r>
                        <w:r>
                          <w:rPr>
                            <w:rFonts w:ascii="Times" w:hAnsi="Times" w:cs="Times"/>
                          </w:rPr>
                          <w:t>131,755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 NHW men included in PSA risk category models</w:t>
                        </w:r>
                      </w:p>
                      <w:p w14:paraId="188BA1C9" w14:textId="77777777" w:rsidR="0057577C" w:rsidRPr="001E7C7C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41" type="#_x0000_t202" style="position:absolute;left:14232;top:49934;width:13456;height:90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">
                  <v:textbox>
                    <w:txbxContent>
                      <w:p w14:paraId="523E2B71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22,255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Black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men and 138,393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NHW men included in G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S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risk category models</w:t>
                        </w:r>
                      </w:p>
                      <w:p w14:paraId="36157261" w14:textId="77777777" w:rsidR="0057577C" w:rsidRPr="001E7C7C" w:rsidRDefault="0057577C" w:rsidP="0057577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42" type="#_x0000_t202" style="position:absolute;left:27670;top:49934;width:13456;height:90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">
                  <v:textbox>
                    <w:txbxContent>
                      <w:p w14:paraId="5FF45B95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22,854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Black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men and 142,487</w:t>
                        </w:r>
                        <w:r w:rsidRPr="001E7C7C">
                          <w:rPr>
                            <w:rFonts w:ascii="Times New Roman" w:hAnsi="Times New Roman" w:cs="Times New Roman"/>
                          </w:rPr>
                          <w:t xml:space="preserve"> NHW men included in stage risk category models</w:t>
                        </w:r>
                      </w:p>
                      <w:p w14:paraId="3C6A3F84" w14:textId="77777777" w:rsidR="0057577C" w:rsidRPr="001E7C7C" w:rsidRDefault="0057577C" w:rsidP="0057577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43" type="#_x0000_t202" style="position:absolute;left:41028;top:49934;width:13456;height:90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">
                  <v:textbox>
                    <w:txbxContent>
                      <w:p w14:paraId="2EA393E0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</w:rPr>
                        </w:pPr>
                        <w:r>
                          <w:rPr>
                            <w:rFonts w:ascii="Times" w:hAnsi="Times" w:cs="Times"/>
                          </w:rPr>
                          <w:t>21</w:t>
                        </w:r>
                        <w:r w:rsidRPr="001E7C7C">
                          <w:rPr>
                            <w:rFonts w:ascii="Times" w:hAnsi="Times" w:cs="Times"/>
                          </w:rPr>
                          <w:t>,</w:t>
                        </w:r>
                        <w:r>
                          <w:rPr>
                            <w:rFonts w:ascii="Times" w:hAnsi="Times" w:cs="Times"/>
                          </w:rPr>
                          <w:t>658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</w:rPr>
                          <w:t>Black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</w:rPr>
                          <w:t>men and 132,050</w:t>
                        </w:r>
                        <w:r w:rsidRPr="001E7C7C">
                          <w:rPr>
                            <w:rFonts w:ascii="Times" w:hAnsi="Times" w:cs="Times"/>
                          </w:rPr>
                          <w:t xml:space="preserve"> NHW men included in NCCN risk category models</w:t>
                        </w:r>
                      </w:p>
                      <w:p w14:paraId="546CD356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left:36257;top:12352;width:21863;height:5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">
                  <v:stroke dashstyle="longDash"/>
                  <v:textbox>
                    <w:txbxContent>
                      <w:p w14:paraId="56A1696B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216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Black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 and 1,548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NHW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with autopsy or death certificate only (&lt;1%)</w:t>
                        </w:r>
                      </w:p>
                      <w:p w14:paraId="095601B8" w14:textId="77777777" w:rsidR="0057577C" w:rsidRPr="00A20142" w:rsidRDefault="0057577C" w:rsidP="0057577C">
                        <w:pPr>
                          <w:pStyle w:val="NoSpacing"/>
                        </w:pPr>
                      </w:p>
                    </w:txbxContent>
                  </v:textbox>
                </v:shape>
                <v:shape id="Text Box 2" o:spid="_x0000_s1045" type="#_x0000_t202" style="position:absolute;left:36257;top:18011;width:21863;height:4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">
                  <v:stroke dashstyle="longDash"/>
                  <v:textbox>
                    <w:txbxContent>
                      <w:p w14:paraId="06DAE186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746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Black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 and 4,258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NHW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not microscopically confirmed (</w:t>
                        </w:r>
                        <w:r w:rsidRPr="008D6256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2.7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%)</w:t>
                        </w:r>
                      </w:p>
                      <w:p w14:paraId="160A81F0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46" type="#_x0000_t202" style="position:absolute;left:36334;top:28296;width:21863;height:5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">
                  <v:stroke dashstyle="longDash"/>
                  <v:textbox>
                    <w:txbxContent>
                      <w:p w14:paraId="0369D7FC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93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Black men and 198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NHW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missing neighborhood socioeconomic status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nSES</w:t>
                        </w:r>
                        <w:proofErr w:type="spellEnd"/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)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(&lt;1%)</w:t>
                        </w:r>
                      </w:p>
                      <w:p w14:paraId="0E8F9CAA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47" type="#_x0000_t202" style="position:absolute;left:36334;top:23092;width:21863;height:4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">
                  <v:stroke dashstyle="longDash"/>
                  <v:textbox>
                    <w:txbxContent>
                      <w:p w14:paraId="7EE55E0E" w14:textId="77777777" w:rsidR="0057577C" w:rsidRPr="001E7C7C" w:rsidRDefault="0057577C" w:rsidP="0057577C">
                        <w:pPr>
                          <w:pStyle w:val="NoSpacing"/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1,276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Black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 and 8,004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NHW 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men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with</w:t>
                        </w:r>
                        <w:r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 xml:space="preserve"> low census tract certainty (5.0</w:t>
                        </w:r>
                        <w:r w:rsidRPr="001E7C7C">
                          <w:rPr>
                            <w:rFonts w:ascii="Times" w:hAnsi="Times" w:cs="Times"/>
                            <w:sz w:val="20"/>
                            <w:szCs w:val="20"/>
                          </w:rPr>
                          <w:t>%)</w:t>
                        </w:r>
                      </w:p>
                      <w:p w14:paraId="40564283" w14:textId="77777777" w:rsidR="0057577C" w:rsidRPr="00A20142" w:rsidRDefault="0057577C" w:rsidP="0057577C">
                        <w:pPr>
                          <w:rPr>
                            <w:rFonts w:ascii="Times" w:hAnsi="Times" w:cs="Time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306" o:spid="_x0000_s1048" type="#_x0000_t32" style="position:absolute;left:24330;top:24967;width:1192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" strokecolor="black [3213]" strokeweight="1.5pt">
                  <v:stroke endarrow="block" joinstyle="miter"/>
                </v:shape>
                <v:shape id="Straight Arrow Connector 308" o:spid="_x0000_s1049" type="#_x0000_t32" style="position:absolute;left:24251;top:19719;width:119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" strokecolor="black [3213]" strokeweight="1.5pt">
                  <v:stroke endarrow="block" joinstyle="miter"/>
                </v:shape>
                <v:shape id="Straight Arrow Connector 309" o:spid="_x0000_s1050" type="#_x0000_t32" style="position:absolute;left:24251;top:15505;width:119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&#13;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7C118D62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  <w:r w:rsidRPr="00316528">
        <w:rPr>
          <w:rFonts w:ascii="Times" w:hAnsi="Times" w:cs="Times"/>
          <w:color w:val="000000" w:themeColor="text1"/>
        </w:rPr>
        <w:tab/>
      </w:r>
    </w:p>
    <w:p w14:paraId="4869D03A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1E662301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4F59A059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3C695F02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316EA00D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7BFEE1C5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7C28349B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2D7709D5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4AC0FD08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68B7EEC6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73501E15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639F0B01" w14:textId="77777777" w:rsidR="0057577C" w:rsidRPr="00316528" w:rsidRDefault="0057577C" w:rsidP="0057577C">
      <w:pPr>
        <w:rPr>
          <w:rFonts w:ascii="Times" w:hAnsi="Times" w:cs="Times"/>
          <w:color w:val="000000" w:themeColor="text1"/>
        </w:rPr>
      </w:pPr>
    </w:p>
    <w:p w14:paraId="74F8C660" w14:textId="77777777" w:rsidR="00091796" w:rsidRDefault="00091796"/>
    <w:sectPr w:rsidR="00091796" w:rsidSect="0057577C">
      <w:footerReference w:type="default" r:id="rId6"/>
      <w:pgSz w:w="12240" w:h="15840"/>
      <w:pgMar w:top="1440" w:right="1440" w:bottom="21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C727" w14:textId="77777777" w:rsidR="002F4854" w:rsidRDefault="002F4854">
      <w:r>
        <w:separator/>
      </w:r>
    </w:p>
  </w:endnote>
  <w:endnote w:type="continuationSeparator" w:id="0">
    <w:p w14:paraId="6351405B" w14:textId="77777777" w:rsidR="002F4854" w:rsidRDefault="002F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89361"/>
      <w:docPartObj>
        <w:docPartGallery w:val="Page Numbers (Bottom of Page)"/>
        <w:docPartUnique/>
      </w:docPartObj>
    </w:sdtPr>
    <w:sdtEndPr>
      <w:rPr>
        <w:rFonts w:ascii="Times" w:hAnsi="Times" w:cs="Times"/>
        <w:noProof/>
        <w:sz w:val="24"/>
        <w:szCs w:val="24"/>
      </w:rPr>
    </w:sdtEndPr>
    <w:sdtContent>
      <w:p w14:paraId="67AB7539" w14:textId="77777777" w:rsidR="00571A45" w:rsidRPr="00AF0D76" w:rsidRDefault="0057577C">
        <w:pPr>
          <w:pStyle w:val="Footer"/>
          <w:jc w:val="center"/>
          <w:rPr>
            <w:rFonts w:ascii="Times" w:hAnsi="Times" w:cs="Times"/>
            <w:sz w:val="24"/>
            <w:szCs w:val="24"/>
          </w:rPr>
        </w:pPr>
        <w:r w:rsidRPr="00AF0D76">
          <w:rPr>
            <w:rFonts w:ascii="Times" w:hAnsi="Times" w:cs="Times"/>
            <w:sz w:val="24"/>
            <w:szCs w:val="24"/>
          </w:rPr>
          <w:fldChar w:fldCharType="begin"/>
        </w:r>
        <w:r w:rsidRPr="00AF0D76">
          <w:rPr>
            <w:rFonts w:ascii="Times" w:hAnsi="Times" w:cs="Times"/>
            <w:sz w:val="24"/>
            <w:szCs w:val="24"/>
          </w:rPr>
          <w:instrText xml:space="preserve"> PAGE   \* MERGEFORMAT </w:instrText>
        </w:r>
        <w:r w:rsidRPr="00AF0D76">
          <w:rPr>
            <w:rFonts w:ascii="Times" w:hAnsi="Times" w:cs="Times"/>
            <w:sz w:val="24"/>
            <w:szCs w:val="24"/>
          </w:rPr>
          <w:fldChar w:fldCharType="separate"/>
        </w:r>
        <w:r>
          <w:rPr>
            <w:rFonts w:ascii="Times" w:hAnsi="Times" w:cs="Times"/>
            <w:noProof/>
            <w:sz w:val="24"/>
            <w:szCs w:val="24"/>
          </w:rPr>
          <w:t>29</w:t>
        </w:r>
        <w:r w:rsidRPr="00AF0D76">
          <w:rPr>
            <w:rFonts w:ascii="Times" w:hAnsi="Times" w:cs="Times"/>
            <w:noProof/>
            <w:sz w:val="24"/>
            <w:szCs w:val="24"/>
          </w:rPr>
          <w:fldChar w:fldCharType="end"/>
        </w:r>
      </w:p>
    </w:sdtContent>
  </w:sdt>
  <w:p w14:paraId="37BCFE59" w14:textId="77777777" w:rsidR="00571A45" w:rsidRDefault="002F4854" w:rsidP="00712D51">
    <w:pPr>
      <w:pStyle w:val="p"/>
      <w:tabs>
        <w:tab w:val="left" w:pos="4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B4F0" w14:textId="77777777" w:rsidR="002F4854" w:rsidRDefault="002F4854">
      <w:r>
        <w:separator/>
      </w:r>
    </w:p>
  </w:footnote>
  <w:footnote w:type="continuationSeparator" w:id="0">
    <w:p w14:paraId="25F10002" w14:textId="77777777" w:rsidR="002F4854" w:rsidRDefault="002F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7C"/>
    <w:rsid w:val="00091796"/>
    <w:rsid w:val="002F4854"/>
    <w:rsid w:val="003F3681"/>
    <w:rsid w:val="004265BA"/>
    <w:rsid w:val="0057577C"/>
    <w:rsid w:val="00AB577B"/>
    <w:rsid w:val="00C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8D77E"/>
  <w15:chartTrackingRefBased/>
  <w15:docId w15:val="{C20D24CD-42BB-E34B-B66E-1915B36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57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57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577C"/>
    <w:rPr>
      <w:sz w:val="22"/>
      <w:szCs w:val="22"/>
    </w:rPr>
  </w:style>
  <w:style w:type="paragraph" w:customStyle="1" w:styleId="p">
    <w:name w:val="p"/>
    <w:basedOn w:val="Normal"/>
    <w:rsid w:val="0057577C"/>
    <w:pPr>
      <w:spacing w:before="100" w:beforeAutospacing="1" w:after="100" w:afterAutospacing="1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5757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David {MGPF~South San Francisco}</dc:creator>
  <cp:keywords/>
  <dc:description/>
  <cp:lastModifiedBy>Press, David {MGPF~South San Francisco}</cp:lastModifiedBy>
  <cp:revision>2</cp:revision>
  <dcterms:created xsi:type="dcterms:W3CDTF">2021-09-21T02:45:00Z</dcterms:created>
  <dcterms:modified xsi:type="dcterms:W3CDTF">2021-10-25T08:08:00Z</dcterms:modified>
</cp:coreProperties>
</file>